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E5CCD" w:rsidRPr="000E5CCD" w:rsidRDefault="000E5CCD" w:rsidP="000E5CCD">
      <w:pPr>
        <w:rPr>
          <w:rFonts w:ascii="Calibri" w:hAnsi="Calibri"/>
          <w:sz w:val="20"/>
          <w:szCs w:val="22"/>
        </w:rPr>
      </w:pPr>
    </w:p>
    <w:p w:rsidR="001A257B" w:rsidRPr="00312DCF" w:rsidRDefault="001A257B" w:rsidP="005E3B8D">
      <w:pPr>
        <w:jc w:val="center"/>
        <w:rPr>
          <w:rFonts w:ascii="Calibri" w:hAnsi="Calibri"/>
          <w:b/>
          <w:sz w:val="33"/>
          <w:szCs w:val="40"/>
        </w:rPr>
      </w:pPr>
    </w:p>
    <w:p w:rsidR="001A257B" w:rsidRPr="00A866E6" w:rsidRDefault="001A257B" w:rsidP="005E3B8D">
      <w:pPr>
        <w:jc w:val="center"/>
        <w:rPr>
          <w:rFonts w:ascii="Calibri" w:hAnsi="Calibri"/>
          <w:b/>
          <w:sz w:val="28"/>
          <w:szCs w:val="40"/>
        </w:rPr>
      </w:pPr>
      <w:r w:rsidRPr="00A866E6">
        <w:rPr>
          <w:rFonts w:ascii="Calibri" w:hAnsi="Calibri"/>
          <w:b/>
          <w:sz w:val="28"/>
          <w:szCs w:val="40"/>
        </w:rPr>
        <w:t xml:space="preserve">10 </w:t>
      </w:r>
      <w:r w:rsidR="00F00733" w:rsidRPr="00A866E6">
        <w:rPr>
          <w:rFonts w:ascii="Calibri" w:hAnsi="Calibri"/>
          <w:b/>
          <w:sz w:val="28"/>
          <w:szCs w:val="40"/>
        </w:rPr>
        <w:t xml:space="preserve">HOMES </w:t>
      </w:r>
      <w:r w:rsidRPr="00A866E6">
        <w:rPr>
          <w:rFonts w:ascii="Calibri" w:hAnsi="Calibri"/>
          <w:b/>
          <w:sz w:val="28"/>
          <w:szCs w:val="40"/>
        </w:rPr>
        <w:t>THAT CHANGED AMERICA</w:t>
      </w:r>
    </w:p>
    <w:p w:rsidR="001A257B" w:rsidRPr="00F805EE" w:rsidRDefault="001A257B" w:rsidP="005E3B8D">
      <w:pPr>
        <w:jc w:val="center"/>
        <w:rPr>
          <w:rFonts w:ascii="Calibri" w:hAnsi="Calibri"/>
          <w:b/>
          <w:sz w:val="28"/>
          <w:szCs w:val="40"/>
        </w:rPr>
      </w:pPr>
      <w:r w:rsidRPr="00F805EE">
        <w:rPr>
          <w:rFonts w:ascii="Calibri" w:hAnsi="Calibri"/>
          <w:b/>
          <w:sz w:val="28"/>
          <w:szCs w:val="40"/>
        </w:rPr>
        <w:t>PREMIERE</w:t>
      </w:r>
      <w:r w:rsidR="00F00733" w:rsidRPr="00F805EE">
        <w:rPr>
          <w:rFonts w:ascii="Calibri" w:hAnsi="Calibri"/>
          <w:b/>
          <w:sz w:val="28"/>
          <w:szCs w:val="40"/>
        </w:rPr>
        <w:t>S</w:t>
      </w:r>
      <w:r w:rsidRPr="00F805EE">
        <w:rPr>
          <w:rFonts w:ascii="Calibri" w:hAnsi="Calibri"/>
          <w:b/>
          <w:sz w:val="28"/>
          <w:szCs w:val="40"/>
        </w:rPr>
        <w:t xml:space="preserve"> </w:t>
      </w:r>
      <w:r w:rsidR="00325B2C" w:rsidRPr="00F805EE">
        <w:rPr>
          <w:rFonts w:ascii="Calibri" w:hAnsi="Calibri"/>
          <w:b/>
          <w:sz w:val="28"/>
          <w:szCs w:val="40"/>
        </w:rPr>
        <w:t xml:space="preserve">TUESDAY, </w:t>
      </w:r>
      <w:r w:rsidR="00FE3EF1" w:rsidRPr="00F805EE">
        <w:rPr>
          <w:rFonts w:ascii="Calibri" w:hAnsi="Calibri"/>
          <w:b/>
          <w:sz w:val="28"/>
          <w:szCs w:val="40"/>
        </w:rPr>
        <w:t>APRIL 5, 2016 AT 8:00 PM ET</w:t>
      </w:r>
      <w:r w:rsidRPr="00F805EE">
        <w:rPr>
          <w:rFonts w:ascii="Calibri" w:hAnsi="Calibri"/>
          <w:b/>
          <w:sz w:val="28"/>
          <w:szCs w:val="28"/>
        </w:rPr>
        <w:t xml:space="preserve"> ON PBS</w:t>
      </w:r>
    </w:p>
    <w:p w:rsidR="001A257B" w:rsidRPr="00F805EE" w:rsidRDefault="001A257B" w:rsidP="005829C6">
      <w:pPr>
        <w:pStyle w:val="PBSDateHeadline"/>
        <w:tabs>
          <w:tab w:val="num" w:pos="0"/>
        </w:tabs>
        <w:rPr>
          <w:rFonts w:ascii="Calibri" w:hAnsi="Calibri"/>
          <w:color w:val="000000"/>
          <w:sz w:val="24"/>
          <w:szCs w:val="33"/>
        </w:rPr>
      </w:pPr>
    </w:p>
    <w:p w:rsidR="00F805EE" w:rsidRDefault="00F00733" w:rsidP="00F00733">
      <w:pPr>
        <w:pStyle w:val="PBSDateHeadline"/>
        <w:tabs>
          <w:tab w:val="num" w:pos="0"/>
        </w:tabs>
        <w:rPr>
          <w:rFonts w:ascii="Calibri" w:hAnsi="Calibri"/>
          <w:color w:val="000000"/>
          <w:sz w:val="24"/>
          <w:szCs w:val="33"/>
        </w:rPr>
      </w:pPr>
      <w:r w:rsidRPr="00F805EE">
        <w:rPr>
          <w:rFonts w:ascii="Calibri" w:hAnsi="Calibri"/>
          <w:color w:val="000000"/>
          <w:sz w:val="24"/>
          <w:szCs w:val="33"/>
        </w:rPr>
        <w:t>F</w:t>
      </w:r>
      <w:r w:rsidR="00AE1ABB" w:rsidRPr="00F805EE">
        <w:rPr>
          <w:rFonts w:ascii="Calibri" w:hAnsi="Calibri"/>
          <w:color w:val="000000"/>
          <w:sz w:val="24"/>
          <w:szCs w:val="33"/>
        </w:rPr>
        <w:t xml:space="preserve">irst Episode of New Three-Part </w:t>
      </w:r>
      <w:r w:rsidR="00AE1ABB" w:rsidRPr="00F805EE">
        <w:rPr>
          <w:rFonts w:ascii="Calibri" w:hAnsi="Calibri"/>
          <w:i/>
          <w:color w:val="000000"/>
          <w:sz w:val="24"/>
          <w:szCs w:val="33"/>
        </w:rPr>
        <w:t>10 THAT CHANGED AMERICA</w:t>
      </w:r>
      <w:r w:rsidR="00AE1ABB" w:rsidRPr="00F805EE">
        <w:rPr>
          <w:rFonts w:ascii="Calibri" w:hAnsi="Calibri"/>
          <w:color w:val="000000"/>
          <w:sz w:val="24"/>
          <w:szCs w:val="33"/>
        </w:rPr>
        <w:t xml:space="preserve"> </w:t>
      </w:r>
      <w:r w:rsidRPr="00F805EE">
        <w:rPr>
          <w:rFonts w:ascii="Calibri" w:hAnsi="Calibri"/>
          <w:color w:val="000000"/>
          <w:sz w:val="24"/>
          <w:szCs w:val="33"/>
        </w:rPr>
        <w:t>Series</w:t>
      </w:r>
      <w:r w:rsidR="00B22A46" w:rsidRPr="00F805EE">
        <w:rPr>
          <w:rFonts w:ascii="Calibri" w:hAnsi="Calibri"/>
          <w:color w:val="000000"/>
          <w:sz w:val="24"/>
          <w:szCs w:val="33"/>
        </w:rPr>
        <w:t xml:space="preserve"> </w:t>
      </w:r>
    </w:p>
    <w:p w:rsidR="001A257B" w:rsidRPr="00F805EE" w:rsidRDefault="00F00733" w:rsidP="00F00733">
      <w:pPr>
        <w:pStyle w:val="PBSDateHeadline"/>
        <w:tabs>
          <w:tab w:val="num" w:pos="0"/>
        </w:tabs>
        <w:rPr>
          <w:rFonts w:ascii="Calibri" w:hAnsi="Calibri"/>
          <w:sz w:val="24"/>
        </w:rPr>
      </w:pPr>
      <w:r w:rsidRPr="00F805EE">
        <w:rPr>
          <w:rFonts w:ascii="Calibri" w:hAnsi="Calibri"/>
          <w:color w:val="000000"/>
          <w:sz w:val="24"/>
          <w:szCs w:val="33"/>
        </w:rPr>
        <w:t>Visits Ten H</w:t>
      </w:r>
      <w:r w:rsidR="00AE1ABB" w:rsidRPr="00F805EE">
        <w:rPr>
          <w:rFonts w:ascii="Calibri" w:hAnsi="Calibri"/>
          <w:color w:val="000000"/>
          <w:sz w:val="24"/>
          <w:szCs w:val="33"/>
        </w:rPr>
        <w:t>omes T</w:t>
      </w:r>
      <w:r w:rsidR="003440AA" w:rsidRPr="00F805EE">
        <w:rPr>
          <w:rFonts w:ascii="Calibri" w:hAnsi="Calibri"/>
          <w:color w:val="000000"/>
          <w:sz w:val="24"/>
          <w:szCs w:val="33"/>
        </w:rPr>
        <w:t xml:space="preserve">hat </w:t>
      </w:r>
      <w:r w:rsidR="0002404C" w:rsidRPr="00F805EE">
        <w:rPr>
          <w:rFonts w:ascii="Calibri" w:hAnsi="Calibri"/>
          <w:color w:val="000000"/>
          <w:sz w:val="24"/>
          <w:szCs w:val="33"/>
        </w:rPr>
        <w:t>Transformed the Way We</w:t>
      </w:r>
      <w:r w:rsidRPr="00F805EE">
        <w:rPr>
          <w:rFonts w:ascii="Calibri" w:hAnsi="Calibri"/>
          <w:color w:val="000000"/>
          <w:sz w:val="24"/>
          <w:szCs w:val="33"/>
        </w:rPr>
        <w:t xml:space="preserve"> Live</w:t>
      </w:r>
    </w:p>
    <w:p w:rsidR="001A257B" w:rsidRPr="000C552E" w:rsidRDefault="001A257B" w:rsidP="006167D4">
      <w:pPr>
        <w:rPr>
          <w:rFonts w:ascii="Calibri" w:hAnsi="Calibri"/>
          <w:szCs w:val="28"/>
        </w:rPr>
      </w:pPr>
    </w:p>
    <w:p w:rsidR="00E12F3D" w:rsidRDefault="001A257B" w:rsidP="00083440">
      <w:pPr>
        <w:rPr>
          <w:rFonts w:ascii="Calibri" w:hAnsi="Calibri"/>
          <w:sz w:val="20"/>
          <w:szCs w:val="20"/>
        </w:rPr>
      </w:pPr>
      <w:r w:rsidRPr="00EE0E0E">
        <w:rPr>
          <w:rFonts w:ascii="Calibri" w:hAnsi="Calibri"/>
          <w:sz w:val="20"/>
          <w:szCs w:val="20"/>
        </w:rPr>
        <w:t xml:space="preserve">CHICAGO – </w:t>
      </w:r>
      <w:r w:rsidR="0042689F" w:rsidRPr="0042689F">
        <w:rPr>
          <w:rFonts w:ascii="Calibri" w:hAnsi="Calibri"/>
          <w:b/>
          <w:sz w:val="20"/>
          <w:szCs w:val="20"/>
        </w:rPr>
        <w:t xml:space="preserve">10 </w:t>
      </w:r>
      <w:r w:rsidR="00BB2D51">
        <w:rPr>
          <w:rFonts w:ascii="Calibri" w:hAnsi="Calibri"/>
          <w:b/>
          <w:sz w:val="20"/>
          <w:szCs w:val="20"/>
        </w:rPr>
        <w:t xml:space="preserve">HOMES </w:t>
      </w:r>
      <w:r w:rsidR="0042689F" w:rsidRPr="0042689F">
        <w:rPr>
          <w:rFonts w:ascii="Calibri" w:hAnsi="Calibri"/>
          <w:b/>
          <w:sz w:val="20"/>
          <w:szCs w:val="20"/>
        </w:rPr>
        <w:t>THAT CHANGED AMERICA</w:t>
      </w:r>
      <w:r w:rsidR="00A866E6" w:rsidRPr="00A866E6">
        <w:rPr>
          <w:rFonts w:ascii="Calibri" w:hAnsi="Calibri"/>
          <w:sz w:val="20"/>
          <w:szCs w:val="20"/>
        </w:rPr>
        <w:t>,</w:t>
      </w:r>
      <w:r w:rsidR="00A866E6">
        <w:rPr>
          <w:rFonts w:ascii="Calibri" w:hAnsi="Calibri"/>
          <w:sz w:val="20"/>
          <w:szCs w:val="20"/>
        </w:rPr>
        <w:t xml:space="preserve"> </w:t>
      </w:r>
      <w:r w:rsidR="00096FB4">
        <w:rPr>
          <w:rFonts w:ascii="Calibri" w:hAnsi="Calibri"/>
          <w:sz w:val="20"/>
          <w:szCs w:val="20"/>
        </w:rPr>
        <w:t>the first episode</w:t>
      </w:r>
      <w:r w:rsidR="0002404C">
        <w:rPr>
          <w:rFonts w:ascii="Calibri" w:hAnsi="Calibri"/>
          <w:sz w:val="20"/>
          <w:szCs w:val="20"/>
        </w:rPr>
        <w:t xml:space="preserve"> of the new three-part</w:t>
      </w:r>
      <w:r w:rsidR="004809EB">
        <w:rPr>
          <w:rFonts w:ascii="Calibri" w:hAnsi="Calibri"/>
          <w:sz w:val="20"/>
          <w:szCs w:val="20"/>
        </w:rPr>
        <w:t xml:space="preserve"> series</w:t>
      </w:r>
      <w:r w:rsidR="0002404C">
        <w:rPr>
          <w:rFonts w:ascii="Calibri" w:hAnsi="Calibri"/>
          <w:sz w:val="20"/>
          <w:szCs w:val="20"/>
        </w:rPr>
        <w:t xml:space="preserve"> </w:t>
      </w:r>
      <w:r w:rsidR="00FE3EF1" w:rsidRPr="0042689F">
        <w:rPr>
          <w:rFonts w:ascii="Calibri" w:hAnsi="Calibri"/>
          <w:b/>
          <w:sz w:val="20"/>
          <w:szCs w:val="20"/>
        </w:rPr>
        <w:t xml:space="preserve">10 </w:t>
      </w:r>
      <w:r w:rsidR="00AE1ABB" w:rsidRPr="0042689F">
        <w:rPr>
          <w:rFonts w:ascii="Calibri" w:hAnsi="Calibri"/>
          <w:b/>
          <w:sz w:val="20"/>
          <w:szCs w:val="20"/>
        </w:rPr>
        <w:t>THAT CHANGED AMERICA</w:t>
      </w:r>
      <w:r w:rsidR="0002404C">
        <w:rPr>
          <w:rFonts w:ascii="Calibri" w:hAnsi="Calibri"/>
          <w:sz w:val="20"/>
          <w:szCs w:val="20"/>
        </w:rPr>
        <w:t>, premiere</w:t>
      </w:r>
      <w:r w:rsidR="00B22A46">
        <w:rPr>
          <w:rFonts w:ascii="Calibri" w:hAnsi="Calibri"/>
          <w:sz w:val="20"/>
          <w:szCs w:val="20"/>
        </w:rPr>
        <w:t>s</w:t>
      </w:r>
      <w:r w:rsidR="00FE3EF1" w:rsidRPr="00EE0E0E">
        <w:rPr>
          <w:rFonts w:ascii="Calibri" w:hAnsi="Calibri"/>
          <w:sz w:val="20"/>
          <w:szCs w:val="20"/>
        </w:rPr>
        <w:t xml:space="preserve"> Tuesday</w:t>
      </w:r>
      <w:r w:rsidR="0002404C">
        <w:rPr>
          <w:rFonts w:ascii="Calibri" w:hAnsi="Calibri"/>
          <w:sz w:val="20"/>
          <w:szCs w:val="20"/>
        </w:rPr>
        <w:t xml:space="preserve">, </w:t>
      </w:r>
      <w:r w:rsidR="00FE3EF1" w:rsidRPr="00EE0E0E">
        <w:rPr>
          <w:rFonts w:ascii="Calibri" w:hAnsi="Calibri"/>
          <w:sz w:val="20"/>
          <w:szCs w:val="20"/>
        </w:rPr>
        <w:t xml:space="preserve">April 5, </w:t>
      </w:r>
      <w:r w:rsidR="0002404C">
        <w:rPr>
          <w:rFonts w:ascii="Calibri" w:hAnsi="Calibri"/>
          <w:sz w:val="20"/>
          <w:szCs w:val="20"/>
        </w:rPr>
        <w:t>2016 at</w:t>
      </w:r>
      <w:r w:rsidR="00FE3EF1" w:rsidRPr="00EE0E0E">
        <w:rPr>
          <w:rFonts w:ascii="Calibri" w:hAnsi="Calibri"/>
          <w:sz w:val="20"/>
          <w:szCs w:val="20"/>
        </w:rPr>
        <w:t xml:space="preserve"> 8:0</w:t>
      </w:r>
      <w:r w:rsidR="00B66521">
        <w:rPr>
          <w:rFonts w:ascii="Calibri" w:hAnsi="Calibri"/>
          <w:sz w:val="20"/>
          <w:szCs w:val="20"/>
        </w:rPr>
        <w:t xml:space="preserve">0 </w:t>
      </w:r>
      <w:r w:rsidR="00B22A46">
        <w:rPr>
          <w:rFonts w:ascii="Calibri" w:hAnsi="Calibri"/>
          <w:sz w:val="20"/>
          <w:szCs w:val="20"/>
        </w:rPr>
        <w:t>pm</w:t>
      </w:r>
      <w:r w:rsidR="00B66521">
        <w:rPr>
          <w:rFonts w:ascii="Calibri" w:hAnsi="Calibri"/>
          <w:sz w:val="20"/>
          <w:szCs w:val="20"/>
        </w:rPr>
        <w:t xml:space="preserve"> ET (check local listings)</w:t>
      </w:r>
      <w:r w:rsidR="00B22A46">
        <w:rPr>
          <w:rFonts w:ascii="Calibri" w:hAnsi="Calibri"/>
          <w:sz w:val="20"/>
          <w:szCs w:val="20"/>
        </w:rPr>
        <w:t xml:space="preserve"> on PBS</w:t>
      </w:r>
      <w:r w:rsidR="00B66521">
        <w:rPr>
          <w:rFonts w:ascii="Calibri" w:hAnsi="Calibri"/>
          <w:sz w:val="20"/>
          <w:szCs w:val="20"/>
        </w:rPr>
        <w:t xml:space="preserve">. </w:t>
      </w:r>
      <w:r w:rsidR="000B1646">
        <w:rPr>
          <w:rFonts w:ascii="Calibri" w:hAnsi="Calibri"/>
          <w:sz w:val="20"/>
          <w:szCs w:val="20"/>
        </w:rPr>
        <w:t xml:space="preserve">Hosted by Geoffrey Baer, </w:t>
      </w:r>
      <w:r w:rsidR="0042689F" w:rsidRPr="0042689F">
        <w:rPr>
          <w:rFonts w:ascii="Calibri" w:hAnsi="Calibri"/>
          <w:b/>
          <w:sz w:val="20"/>
          <w:szCs w:val="20"/>
        </w:rPr>
        <w:t xml:space="preserve">10 </w:t>
      </w:r>
      <w:r w:rsidR="007748B1">
        <w:rPr>
          <w:rFonts w:ascii="Calibri" w:hAnsi="Calibri"/>
          <w:b/>
          <w:sz w:val="20"/>
          <w:szCs w:val="20"/>
        </w:rPr>
        <w:t xml:space="preserve">HOMES </w:t>
      </w:r>
      <w:r w:rsidR="0042689F" w:rsidRPr="0042689F">
        <w:rPr>
          <w:rFonts w:ascii="Calibri" w:hAnsi="Calibri"/>
          <w:b/>
          <w:sz w:val="20"/>
          <w:szCs w:val="20"/>
        </w:rPr>
        <w:t>THAT CHANGED AMERICA</w:t>
      </w:r>
      <w:r w:rsidR="00A866E6" w:rsidRPr="00A866E6">
        <w:rPr>
          <w:rFonts w:ascii="Calibri" w:hAnsi="Calibri"/>
          <w:sz w:val="20"/>
          <w:szCs w:val="20"/>
        </w:rPr>
        <w:t>,</w:t>
      </w:r>
      <w:r w:rsidR="005A6240">
        <w:rPr>
          <w:rFonts w:ascii="Calibri" w:hAnsi="Calibri"/>
          <w:sz w:val="20"/>
          <w:szCs w:val="20"/>
        </w:rPr>
        <w:t xml:space="preserve"> presented nationally by WTTW Chicago,</w:t>
      </w:r>
      <w:r w:rsidR="00A866E6">
        <w:rPr>
          <w:rFonts w:ascii="Calibri" w:hAnsi="Calibri"/>
          <w:sz w:val="20"/>
          <w:szCs w:val="20"/>
        </w:rPr>
        <w:t xml:space="preserve"> </w:t>
      </w:r>
      <w:r w:rsidR="00B66521" w:rsidRPr="00B66521">
        <w:rPr>
          <w:rFonts w:ascii="Calibri" w:hAnsi="Calibri"/>
          <w:sz w:val="20"/>
          <w:szCs w:val="20"/>
        </w:rPr>
        <w:t xml:space="preserve">highlights </w:t>
      </w:r>
      <w:r w:rsidR="00B66521">
        <w:rPr>
          <w:rFonts w:ascii="Calibri" w:hAnsi="Calibri"/>
          <w:sz w:val="20"/>
          <w:szCs w:val="20"/>
        </w:rPr>
        <w:t xml:space="preserve">ten </w:t>
      </w:r>
      <w:r w:rsidR="00083440">
        <w:rPr>
          <w:rFonts w:ascii="Calibri" w:hAnsi="Calibri"/>
          <w:sz w:val="20"/>
          <w:szCs w:val="20"/>
        </w:rPr>
        <w:t>homes</w:t>
      </w:r>
      <w:r w:rsidR="00083440" w:rsidRPr="00083440">
        <w:rPr>
          <w:rFonts w:ascii="Calibri" w:hAnsi="Calibri"/>
          <w:sz w:val="20"/>
          <w:szCs w:val="20"/>
        </w:rPr>
        <w:t xml:space="preserve"> </w:t>
      </w:r>
      <w:r w:rsidR="00B66521">
        <w:rPr>
          <w:rFonts w:ascii="Calibri" w:hAnsi="Calibri"/>
          <w:sz w:val="20"/>
          <w:szCs w:val="20"/>
        </w:rPr>
        <w:t>that transformed residential living</w:t>
      </w:r>
      <w:r w:rsidR="00B66521" w:rsidRPr="00B66521">
        <w:rPr>
          <w:rFonts w:ascii="Calibri" w:hAnsi="Calibri"/>
          <w:sz w:val="20"/>
          <w:szCs w:val="20"/>
        </w:rPr>
        <w:t>,</w:t>
      </w:r>
      <w:r w:rsidR="00B66521">
        <w:rPr>
          <w:rFonts w:ascii="Calibri" w:hAnsi="Calibri"/>
          <w:sz w:val="20"/>
          <w:szCs w:val="20"/>
        </w:rPr>
        <w:t xml:space="preserve"> from </w:t>
      </w:r>
      <w:r w:rsidR="000166F9">
        <w:rPr>
          <w:rFonts w:ascii="Calibri" w:hAnsi="Calibri"/>
          <w:sz w:val="20"/>
          <w:szCs w:val="20"/>
        </w:rPr>
        <w:t xml:space="preserve">grand </w:t>
      </w:r>
      <w:r w:rsidR="0002404C">
        <w:rPr>
          <w:rFonts w:ascii="Calibri" w:hAnsi="Calibri"/>
          <w:sz w:val="20"/>
          <w:szCs w:val="20"/>
        </w:rPr>
        <w:t xml:space="preserve">estates </w:t>
      </w:r>
      <w:r w:rsidR="00A156B8">
        <w:rPr>
          <w:rFonts w:ascii="Calibri" w:hAnsi="Calibri"/>
          <w:sz w:val="20"/>
          <w:szCs w:val="20"/>
        </w:rPr>
        <w:t xml:space="preserve">such as </w:t>
      </w:r>
      <w:r w:rsidR="000166F9">
        <w:rPr>
          <w:rFonts w:ascii="Calibri" w:hAnsi="Calibri"/>
          <w:sz w:val="20"/>
          <w:szCs w:val="20"/>
        </w:rPr>
        <w:t xml:space="preserve">Thomas </w:t>
      </w:r>
      <w:r w:rsidR="00B66521">
        <w:rPr>
          <w:rFonts w:ascii="Calibri" w:hAnsi="Calibri"/>
          <w:sz w:val="20"/>
          <w:szCs w:val="20"/>
        </w:rPr>
        <w:t xml:space="preserve">Jefferson’s Monticello and </w:t>
      </w:r>
      <w:r w:rsidR="000166F9">
        <w:rPr>
          <w:rFonts w:ascii="Calibri" w:hAnsi="Calibri"/>
          <w:sz w:val="20"/>
          <w:szCs w:val="20"/>
        </w:rPr>
        <w:t>Frank Lloyd Wright’s Fallingwater</w:t>
      </w:r>
      <w:r w:rsidR="00B10A3F">
        <w:rPr>
          <w:rFonts w:ascii="Calibri" w:hAnsi="Calibri"/>
          <w:sz w:val="20"/>
          <w:szCs w:val="20"/>
        </w:rPr>
        <w:t>,</w:t>
      </w:r>
      <w:r w:rsidR="000166F9">
        <w:rPr>
          <w:rFonts w:ascii="Calibri" w:hAnsi="Calibri"/>
          <w:sz w:val="20"/>
          <w:szCs w:val="20"/>
        </w:rPr>
        <w:t xml:space="preserve"> to the pueblos of Taos, New Mexico</w:t>
      </w:r>
      <w:r w:rsidR="00B22A46">
        <w:rPr>
          <w:rFonts w:ascii="Calibri" w:hAnsi="Calibri"/>
          <w:sz w:val="20"/>
          <w:szCs w:val="20"/>
        </w:rPr>
        <w:t>,</w:t>
      </w:r>
      <w:r w:rsidR="000166F9">
        <w:rPr>
          <w:rFonts w:ascii="Calibri" w:hAnsi="Calibri"/>
          <w:sz w:val="20"/>
          <w:szCs w:val="20"/>
        </w:rPr>
        <w:t xml:space="preserve"> and the tenements of 19</w:t>
      </w:r>
      <w:r w:rsidR="0042689F">
        <w:rPr>
          <w:rFonts w:ascii="Calibri" w:hAnsi="Calibri"/>
          <w:sz w:val="20"/>
          <w:szCs w:val="20"/>
        </w:rPr>
        <w:t>th</w:t>
      </w:r>
      <w:r w:rsidR="000166F9">
        <w:rPr>
          <w:rFonts w:ascii="Calibri" w:hAnsi="Calibri"/>
          <w:sz w:val="20"/>
          <w:szCs w:val="20"/>
        </w:rPr>
        <w:t xml:space="preserve"> century New York</w:t>
      </w:r>
      <w:r w:rsidR="00B66521" w:rsidRPr="00B66521">
        <w:rPr>
          <w:rFonts w:ascii="Calibri" w:hAnsi="Calibri"/>
          <w:sz w:val="20"/>
          <w:szCs w:val="20"/>
        </w:rPr>
        <w:t>.</w:t>
      </w:r>
      <w:r w:rsidR="000166F9">
        <w:rPr>
          <w:rFonts w:ascii="Calibri" w:hAnsi="Calibri"/>
          <w:sz w:val="20"/>
          <w:szCs w:val="20"/>
        </w:rPr>
        <w:t xml:space="preserve"> </w:t>
      </w:r>
      <w:r w:rsidR="00837E87" w:rsidRPr="00837E87">
        <w:rPr>
          <w:rFonts w:ascii="Calibri" w:hAnsi="Calibri"/>
          <w:sz w:val="20"/>
          <w:szCs w:val="20"/>
        </w:rPr>
        <w:t xml:space="preserve">Featuring interviews with architecture critic Paul Goldberger, </w:t>
      </w:r>
      <w:r w:rsidR="007D50F4">
        <w:rPr>
          <w:rFonts w:ascii="Calibri" w:hAnsi="Calibri"/>
          <w:sz w:val="20"/>
          <w:szCs w:val="20"/>
        </w:rPr>
        <w:t xml:space="preserve">historian Peter </w:t>
      </w:r>
      <w:proofErr w:type="spellStart"/>
      <w:r w:rsidR="007D50F4">
        <w:rPr>
          <w:rFonts w:ascii="Calibri" w:hAnsi="Calibri"/>
          <w:sz w:val="20"/>
          <w:szCs w:val="20"/>
        </w:rPr>
        <w:t>Onuf</w:t>
      </w:r>
      <w:proofErr w:type="spellEnd"/>
      <w:r w:rsidR="00A156B8">
        <w:rPr>
          <w:rFonts w:ascii="Calibri" w:hAnsi="Calibri"/>
          <w:sz w:val="20"/>
          <w:szCs w:val="20"/>
        </w:rPr>
        <w:t>,</w:t>
      </w:r>
      <w:r w:rsidR="00837E87" w:rsidRPr="00837E87">
        <w:rPr>
          <w:rFonts w:ascii="Calibri" w:hAnsi="Calibri"/>
          <w:sz w:val="20"/>
          <w:szCs w:val="20"/>
        </w:rPr>
        <w:t xml:space="preserve"> and others, </w:t>
      </w:r>
      <w:r w:rsidR="0042689F" w:rsidRPr="0042689F">
        <w:rPr>
          <w:rFonts w:ascii="Calibri" w:hAnsi="Calibri"/>
          <w:b/>
          <w:sz w:val="20"/>
          <w:szCs w:val="20"/>
        </w:rPr>
        <w:t xml:space="preserve">10 </w:t>
      </w:r>
      <w:r w:rsidR="009E7A89">
        <w:rPr>
          <w:rFonts w:ascii="Calibri" w:hAnsi="Calibri"/>
          <w:b/>
          <w:sz w:val="20"/>
          <w:szCs w:val="20"/>
        </w:rPr>
        <w:t xml:space="preserve">HOMES </w:t>
      </w:r>
      <w:r w:rsidR="0042689F" w:rsidRPr="0042689F">
        <w:rPr>
          <w:rFonts w:ascii="Calibri" w:hAnsi="Calibri"/>
          <w:b/>
          <w:sz w:val="20"/>
          <w:szCs w:val="20"/>
        </w:rPr>
        <w:t>THAT CHANGED AMERICA</w:t>
      </w:r>
      <w:r w:rsidR="0042689F">
        <w:rPr>
          <w:rFonts w:ascii="Calibri" w:hAnsi="Calibri"/>
          <w:sz w:val="20"/>
          <w:szCs w:val="20"/>
        </w:rPr>
        <w:t xml:space="preserve"> </w:t>
      </w:r>
      <w:r w:rsidR="00E12F3D">
        <w:rPr>
          <w:rFonts w:ascii="Calibri" w:hAnsi="Calibri"/>
          <w:sz w:val="20"/>
          <w:szCs w:val="20"/>
        </w:rPr>
        <w:t xml:space="preserve">offers </w:t>
      </w:r>
      <w:r w:rsidR="00B66521" w:rsidRPr="00B66521">
        <w:rPr>
          <w:rFonts w:ascii="Calibri" w:hAnsi="Calibri"/>
          <w:sz w:val="20"/>
          <w:szCs w:val="20"/>
        </w:rPr>
        <w:t xml:space="preserve">a primer in </w:t>
      </w:r>
      <w:r w:rsidR="001C545C">
        <w:rPr>
          <w:rFonts w:ascii="Calibri" w:hAnsi="Calibri"/>
          <w:sz w:val="20"/>
          <w:szCs w:val="20"/>
        </w:rPr>
        <w:t>residential</w:t>
      </w:r>
      <w:r w:rsidR="001C545C" w:rsidRPr="00B66521">
        <w:rPr>
          <w:rFonts w:ascii="Calibri" w:hAnsi="Calibri"/>
          <w:sz w:val="20"/>
          <w:szCs w:val="20"/>
        </w:rPr>
        <w:t xml:space="preserve"> </w:t>
      </w:r>
      <w:r w:rsidR="00B66521" w:rsidRPr="00B66521">
        <w:rPr>
          <w:rFonts w:ascii="Calibri" w:hAnsi="Calibri"/>
          <w:sz w:val="20"/>
          <w:szCs w:val="20"/>
        </w:rPr>
        <w:t>architecture</w:t>
      </w:r>
      <w:r w:rsidR="00E12F3D">
        <w:rPr>
          <w:rFonts w:ascii="Calibri" w:hAnsi="Calibri"/>
          <w:sz w:val="20"/>
          <w:szCs w:val="20"/>
        </w:rPr>
        <w:t xml:space="preserve"> and</w:t>
      </w:r>
      <w:r w:rsidR="00837E87">
        <w:rPr>
          <w:rFonts w:ascii="Calibri" w:hAnsi="Calibri"/>
          <w:sz w:val="20"/>
          <w:szCs w:val="20"/>
        </w:rPr>
        <w:t xml:space="preserve"> </w:t>
      </w:r>
      <w:r w:rsidR="00B66521" w:rsidRPr="00B66521">
        <w:rPr>
          <w:rFonts w:ascii="Calibri" w:hAnsi="Calibri"/>
          <w:sz w:val="20"/>
          <w:szCs w:val="20"/>
        </w:rPr>
        <w:t xml:space="preserve">a </w:t>
      </w:r>
      <w:r w:rsidR="000166F9">
        <w:rPr>
          <w:rFonts w:ascii="Calibri" w:hAnsi="Calibri"/>
          <w:sz w:val="20"/>
          <w:szCs w:val="20"/>
        </w:rPr>
        <w:t xml:space="preserve">fascinating </w:t>
      </w:r>
      <w:r w:rsidR="00B66521" w:rsidRPr="00B66521">
        <w:rPr>
          <w:rFonts w:ascii="Calibri" w:hAnsi="Calibri"/>
          <w:sz w:val="20"/>
          <w:szCs w:val="20"/>
        </w:rPr>
        <w:t xml:space="preserve">lesson in the history of American domestic life, as the evolving design of these homes over time reveals </w:t>
      </w:r>
      <w:r w:rsidR="00B22A46">
        <w:rPr>
          <w:rFonts w:ascii="Calibri" w:hAnsi="Calibri"/>
          <w:sz w:val="20"/>
          <w:szCs w:val="20"/>
        </w:rPr>
        <w:t>our</w:t>
      </w:r>
      <w:r w:rsidR="00B66521" w:rsidRPr="00B66521">
        <w:rPr>
          <w:rFonts w:ascii="Calibri" w:hAnsi="Calibri"/>
          <w:sz w:val="20"/>
          <w:szCs w:val="20"/>
        </w:rPr>
        <w:t xml:space="preserve"> changing rela</w:t>
      </w:r>
      <w:r w:rsidR="00E12F3D">
        <w:rPr>
          <w:rFonts w:ascii="Calibri" w:hAnsi="Calibri"/>
          <w:sz w:val="20"/>
          <w:szCs w:val="20"/>
        </w:rPr>
        <w:t>tionship with nature, technology</w:t>
      </w:r>
      <w:r w:rsidR="007579D9">
        <w:rPr>
          <w:rFonts w:ascii="Calibri" w:hAnsi="Calibri"/>
          <w:sz w:val="20"/>
          <w:szCs w:val="20"/>
        </w:rPr>
        <w:t>,</w:t>
      </w:r>
      <w:r w:rsidR="00B66521" w:rsidRPr="00B66521">
        <w:rPr>
          <w:rFonts w:ascii="Calibri" w:hAnsi="Calibri"/>
          <w:sz w:val="20"/>
          <w:szCs w:val="20"/>
        </w:rPr>
        <w:t xml:space="preserve"> and each other.</w:t>
      </w:r>
      <w:r w:rsidR="007748B1">
        <w:rPr>
          <w:rFonts w:ascii="Calibri" w:hAnsi="Calibri"/>
          <w:sz w:val="20"/>
          <w:szCs w:val="20"/>
        </w:rPr>
        <w:t xml:space="preserve"> </w:t>
      </w:r>
    </w:p>
    <w:p w:rsidR="00E12F3D" w:rsidRDefault="00E12F3D" w:rsidP="00083440">
      <w:pPr>
        <w:rPr>
          <w:rFonts w:ascii="Calibri" w:hAnsi="Calibri"/>
          <w:sz w:val="20"/>
          <w:szCs w:val="20"/>
        </w:rPr>
      </w:pPr>
    </w:p>
    <w:p w:rsidR="00E12F3D" w:rsidRDefault="00F805EE" w:rsidP="00083440">
      <w:pPr>
        <w:rPr>
          <w:rFonts w:ascii="Calibri" w:hAnsi="Calibri"/>
          <w:sz w:val="20"/>
          <w:szCs w:val="20"/>
        </w:rPr>
      </w:pPr>
      <w:r>
        <w:rPr>
          <w:rFonts w:ascii="Calibri" w:hAnsi="Calibri"/>
          <w:sz w:val="20"/>
          <w:szCs w:val="20"/>
        </w:rPr>
        <w:t>T</w:t>
      </w:r>
      <w:r w:rsidR="00E12F3D">
        <w:rPr>
          <w:rFonts w:ascii="Calibri" w:hAnsi="Calibri"/>
          <w:sz w:val="20"/>
          <w:szCs w:val="20"/>
        </w:rPr>
        <w:t xml:space="preserve">he ten </w:t>
      </w:r>
      <w:r w:rsidR="00837E87">
        <w:rPr>
          <w:rFonts w:ascii="Calibri" w:hAnsi="Calibri"/>
          <w:sz w:val="20"/>
          <w:szCs w:val="20"/>
        </w:rPr>
        <w:t>homes</w:t>
      </w:r>
      <w:r w:rsidR="007579D9">
        <w:rPr>
          <w:rFonts w:ascii="Calibri" w:hAnsi="Calibri"/>
          <w:sz w:val="20"/>
          <w:szCs w:val="20"/>
        </w:rPr>
        <w:t>,</w:t>
      </w:r>
      <w:r w:rsidR="00E12F3D">
        <w:rPr>
          <w:rFonts w:ascii="Calibri" w:hAnsi="Calibri"/>
          <w:sz w:val="20"/>
          <w:szCs w:val="20"/>
        </w:rPr>
        <w:t xml:space="preserve"> featured</w:t>
      </w:r>
      <w:r>
        <w:rPr>
          <w:rFonts w:ascii="Calibri" w:hAnsi="Calibri"/>
          <w:sz w:val="20"/>
          <w:szCs w:val="20"/>
        </w:rPr>
        <w:t xml:space="preserve"> in chronological</w:t>
      </w:r>
      <w:r w:rsidR="00837E87">
        <w:rPr>
          <w:rFonts w:ascii="Calibri" w:hAnsi="Calibri"/>
          <w:sz w:val="20"/>
          <w:szCs w:val="20"/>
        </w:rPr>
        <w:t xml:space="preserve"> </w:t>
      </w:r>
      <w:r w:rsidR="007579D9">
        <w:rPr>
          <w:rFonts w:ascii="Calibri" w:hAnsi="Calibri"/>
          <w:sz w:val="20"/>
          <w:szCs w:val="20"/>
        </w:rPr>
        <w:t xml:space="preserve">order, </w:t>
      </w:r>
      <w:r w:rsidR="00837E87">
        <w:rPr>
          <w:rFonts w:ascii="Calibri" w:hAnsi="Calibri"/>
          <w:sz w:val="20"/>
          <w:szCs w:val="20"/>
        </w:rPr>
        <w:t>are:</w:t>
      </w:r>
    </w:p>
    <w:p w:rsidR="00B66521" w:rsidRDefault="00465976" w:rsidP="00083440">
      <w:pPr>
        <w:rPr>
          <w:rFonts w:ascii="Calibri" w:hAnsi="Calibri"/>
          <w:sz w:val="20"/>
          <w:szCs w:val="20"/>
        </w:rPr>
      </w:pPr>
      <w:r>
        <w:rPr>
          <w:rFonts w:ascii="Calibri" w:hAnsi="Calibri"/>
          <w:noProof/>
          <w:sz w:val="20"/>
          <w:szCs w:val="20"/>
        </w:rPr>
        <w:pict>
          <v:shapetype id="_x0000_t202" coordsize="21600,21600" o:spt="202" path="m0,0l0,21600,21600,21600,21600,0xe">
            <v:stroke joinstyle="miter"/>
            <v:path gradientshapeok="t" o:connecttype="rect"/>
          </v:shapetype>
          <v:shape id="_x0000_s1026" type="#_x0000_t202" style="position:absolute;margin-left:-.7pt;margin-top:10.95pt;width:51.1pt;height:58.3pt;z-index:251682304;mso-wrap-edited:f" wrapcoords="0 0 21600 0 21600 21600 0 21600 0 0" filled="f" stroked="f">
            <v:fill o:detectmouseclick="t"/>
            <v:textbox inset="0,0,0,0">
              <w:txbxContent>
                <w:p w:rsidR="00A72F40" w:rsidRDefault="00DE6D56" w:rsidP="007B4525">
                  <w:pPr>
                    <w:ind w:right="-58"/>
                  </w:pPr>
                  <w:r>
                    <w:rPr>
                      <w:noProof/>
                    </w:rPr>
                    <w:drawing>
                      <wp:inline distT="0" distB="0" distL="0" distR="0">
                        <wp:extent cx="632668" cy="639826"/>
                        <wp:effectExtent l="25400" t="0" r="2332" b="0"/>
                        <wp:docPr id="34" name="Picture 33" descr="Taos Pueblo (crop Deanna Nels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os Pueblo (crop Deanna Nelson) (4).jpg"/>
                                <pic:cNvPicPr/>
                              </pic:nvPicPr>
                              <pic:blipFill>
                                <a:blip r:embed="rId7"/>
                                <a:stretch>
                                  <a:fillRect/>
                                </a:stretch>
                              </pic:blipFill>
                              <pic:spPr>
                                <a:xfrm>
                                  <a:off x="0" y="0"/>
                                  <a:ext cx="632668" cy="639826"/>
                                </a:xfrm>
                                <a:prstGeom prst="rect">
                                  <a:avLst/>
                                </a:prstGeom>
                              </pic:spPr>
                            </pic:pic>
                          </a:graphicData>
                        </a:graphic>
                      </wp:inline>
                    </w:drawing>
                  </w:r>
                </w:p>
              </w:txbxContent>
            </v:textbox>
            <w10:wrap type="tight"/>
          </v:shape>
        </w:pict>
      </w:r>
    </w:p>
    <w:p w:rsidR="002B0338" w:rsidRPr="00306DE6" w:rsidRDefault="00E12F3D" w:rsidP="00A1083A">
      <w:pPr>
        <w:rPr>
          <w:rFonts w:ascii="Calibri" w:hAnsi="Calibri"/>
          <w:b/>
          <w:sz w:val="20"/>
          <w:szCs w:val="20"/>
        </w:rPr>
      </w:pPr>
      <w:r w:rsidRPr="00306DE6">
        <w:rPr>
          <w:rFonts w:ascii="Calibri" w:hAnsi="Calibri"/>
          <w:b/>
          <w:sz w:val="20"/>
          <w:szCs w:val="20"/>
        </w:rPr>
        <w:t>Taos Pueblo, New Mexico (</w:t>
      </w:r>
      <w:r w:rsidR="00B47295" w:rsidRPr="00306DE6">
        <w:rPr>
          <w:rFonts w:ascii="Calibri" w:hAnsi="Calibri"/>
          <w:b/>
          <w:sz w:val="20"/>
          <w:szCs w:val="20"/>
        </w:rPr>
        <w:t>c. 15th century</w:t>
      </w:r>
      <w:r w:rsidRPr="00306DE6">
        <w:rPr>
          <w:rFonts w:ascii="Calibri" w:hAnsi="Calibri"/>
          <w:b/>
          <w:sz w:val="20"/>
          <w:szCs w:val="20"/>
        </w:rPr>
        <w:t>)</w:t>
      </w:r>
    </w:p>
    <w:p w:rsidR="00B47295" w:rsidRPr="00B47295" w:rsidRDefault="0002404C" w:rsidP="00A1083A">
      <w:pPr>
        <w:rPr>
          <w:rFonts w:ascii="Calibri" w:hAnsi="Calibri"/>
          <w:sz w:val="20"/>
          <w:szCs w:val="20"/>
        </w:rPr>
      </w:pPr>
      <w:r>
        <w:rPr>
          <w:rFonts w:ascii="Calibri" w:hAnsi="Calibri"/>
          <w:sz w:val="20"/>
          <w:szCs w:val="20"/>
        </w:rPr>
        <w:t xml:space="preserve">America’s first “green buildings,” the pueblos of the </w:t>
      </w:r>
      <w:r w:rsidR="00F00733">
        <w:rPr>
          <w:rFonts w:ascii="Calibri" w:hAnsi="Calibri"/>
          <w:sz w:val="20"/>
          <w:szCs w:val="20"/>
        </w:rPr>
        <w:t>Taos Indians of New Mexico</w:t>
      </w:r>
      <w:r>
        <w:rPr>
          <w:rFonts w:ascii="Calibri" w:hAnsi="Calibri"/>
          <w:sz w:val="20"/>
          <w:szCs w:val="20"/>
        </w:rPr>
        <w:t xml:space="preserve"> were built with </w:t>
      </w:r>
      <w:r w:rsidR="00B47295" w:rsidRPr="0002404C">
        <w:rPr>
          <w:rFonts w:ascii="Calibri" w:hAnsi="Calibri"/>
          <w:i/>
          <w:sz w:val="20"/>
          <w:szCs w:val="20"/>
        </w:rPr>
        <w:t>adobe</w:t>
      </w:r>
      <w:r w:rsidR="00B47295" w:rsidRPr="00B47295">
        <w:rPr>
          <w:rFonts w:ascii="Calibri" w:hAnsi="Calibri"/>
          <w:sz w:val="20"/>
          <w:szCs w:val="20"/>
        </w:rPr>
        <w:t xml:space="preserve"> (mud)</w:t>
      </w:r>
      <w:r w:rsidR="00B22A46">
        <w:rPr>
          <w:rFonts w:ascii="Calibri" w:hAnsi="Calibri"/>
          <w:sz w:val="20"/>
          <w:szCs w:val="20"/>
        </w:rPr>
        <w:t>,</w:t>
      </w:r>
      <w:r w:rsidR="00B47295" w:rsidRPr="00B47295">
        <w:rPr>
          <w:rFonts w:ascii="Calibri" w:hAnsi="Calibri"/>
          <w:sz w:val="20"/>
          <w:szCs w:val="20"/>
        </w:rPr>
        <w:t xml:space="preserve"> </w:t>
      </w:r>
      <w:r>
        <w:rPr>
          <w:rFonts w:ascii="Calibri" w:hAnsi="Calibri"/>
          <w:sz w:val="20"/>
          <w:szCs w:val="20"/>
        </w:rPr>
        <w:t xml:space="preserve">which kept the dwellings </w:t>
      </w:r>
      <w:r w:rsidR="00B47295" w:rsidRPr="00B47295">
        <w:rPr>
          <w:rFonts w:ascii="Calibri" w:hAnsi="Calibri"/>
          <w:sz w:val="20"/>
          <w:szCs w:val="20"/>
        </w:rPr>
        <w:t>cool d</w:t>
      </w:r>
      <w:r w:rsidR="00922DB3">
        <w:rPr>
          <w:rFonts w:ascii="Calibri" w:hAnsi="Calibri"/>
          <w:sz w:val="20"/>
          <w:szCs w:val="20"/>
        </w:rPr>
        <w:t>uring the day and warm at night. T</w:t>
      </w:r>
      <w:r>
        <w:rPr>
          <w:rFonts w:ascii="Calibri" w:hAnsi="Calibri"/>
          <w:sz w:val="20"/>
          <w:szCs w:val="20"/>
        </w:rPr>
        <w:t>heir closely-packed design fostered a sense of community</w:t>
      </w:r>
      <w:r w:rsidR="00922DB3">
        <w:rPr>
          <w:rFonts w:ascii="Calibri" w:hAnsi="Calibri"/>
          <w:sz w:val="20"/>
          <w:szCs w:val="20"/>
        </w:rPr>
        <w:t xml:space="preserve"> and offered protection against enemies</w:t>
      </w:r>
      <w:r>
        <w:rPr>
          <w:rFonts w:ascii="Calibri" w:hAnsi="Calibri"/>
          <w:sz w:val="20"/>
          <w:szCs w:val="20"/>
        </w:rPr>
        <w:t>.</w:t>
      </w:r>
    </w:p>
    <w:p w:rsidR="00306DE6" w:rsidRDefault="00306DE6" w:rsidP="00A1083A">
      <w:pPr>
        <w:rPr>
          <w:rFonts w:ascii="Calibri" w:hAnsi="Calibri"/>
          <w:sz w:val="20"/>
          <w:szCs w:val="20"/>
        </w:rPr>
      </w:pPr>
    </w:p>
    <w:p w:rsidR="00B47295" w:rsidRPr="00306DE6" w:rsidRDefault="00465976" w:rsidP="00A1083A">
      <w:pPr>
        <w:rPr>
          <w:rFonts w:ascii="Calibri" w:hAnsi="Calibri"/>
          <w:b/>
          <w:sz w:val="20"/>
          <w:szCs w:val="20"/>
        </w:rPr>
      </w:pPr>
      <w:r>
        <w:rPr>
          <w:rFonts w:ascii="Calibri" w:hAnsi="Calibri"/>
          <w:b/>
          <w:noProof/>
          <w:sz w:val="20"/>
          <w:szCs w:val="20"/>
        </w:rPr>
        <w:pict>
          <v:shape id="_x0000_s1027" type="#_x0000_t202" style="position:absolute;margin-left:-.7pt;margin-top:.7pt;width:51.1pt;height:51.1pt;z-index:251683328;mso-wrap-edited:f" wrapcoords="0 0 21600 0 21600 21600 0 21600 0 0" filled="f" stroked="f">
            <v:fill o:detectmouseclick="t"/>
            <v:textbox inset="0,0,0,0">
              <w:txbxContent>
                <w:p w:rsidR="00A72F40" w:rsidRDefault="00DE6D56">
                  <w:r>
                    <w:rPr>
                      <w:noProof/>
                    </w:rPr>
                    <w:drawing>
                      <wp:inline distT="0" distB="0" distL="0" distR="0">
                        <wp:extent cx="635503" cy="633653"/>
                        <wp:effectExtent l="25400" t="0" r="0" b="0"/>
                        <wp:docPr id="33" name="Picture 32" descr="Monticello (crop Jonathan Hillyer)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nticello (crop Jonathan Hillyer) (2).jpg"/>
                                <pic:cNvPicPr/>
                              </pic:nvPicPr>
                              <pic:blipFill>
                                <a:blip r:embed="rId8"/>
                                <a:stretch>
                                  <a:fillRect/>
                                </a:stretch>
                              </pic:blipFill>
                              <pic:spPr>
                                <a:xfrm>
                                  <a:off x="0" y="0"/>
                                  <a:ext cx="635503" cy="633653"/>
                                </a:xfrm>
                                <a:prstGeom prst="rect">
                                  <a:avLst/>
                                </a:prstGeom>
                              </pic:spPr>
                            </pic:pic>
                          </a:graphicData>
                        </a:graphic>
                      </wp:inline>
                    </w:drawing>
                  </w:r>
                </w:p>
              </w:txbxContent>
            </v:textbox>
            <w10:wrap type="tight"/>
          </v:shape>
        </w:pict>
      </w:r>
      <w:r w:rsidR="00B47295" w:rsidRPr="00306DE6">
        <w:rPr>
          <w:rFonts w:ascii="Calibri" w:hAnsi="Calibri"/>
          <w:b/>
          <w:sz w:val="20"/>
          <w:szCs w:val="20"/>
        </w:rPr>
        <w:t>Monticello</w:t>
      </w:r>
      <w:r w:rsidR="006220D0">
        <w:rPr>
          <w:rFonts w:ascii="Calibri" w:hAnsi="Calibri"/>
          <w:b/>
          <w:sz w:val="20"/>
          <w:szCs w:val="20"/>
        </w:rPr>
        <w:t xml:space="preserve"> -</w:t>
      </w:r>
      <w:r w:rsidR="007748B1">
        <w:rPr>
          <w:rFonts w:ascii="Calibri" w:hAnsi="Calibri"/>
          <w:b/>
          <w:sz w:val="20"/>
          <w:szCs w:val="20"/>
        </w:rPr>
        <w:t xml:space="preserve"> </w:t>
      </w:r>
      <w:r w:rsidR="00B47295" w:rsidRPr="00306DE6">
        <w:rPr>
          <w:rFonts w:ascii="Calibri" w:hAnsi="Calibri"/>
          <w:b/>
          <w:sz w:val="20"/>
          <w:szCs w:val="20"/>
        </w:rPr>
        <w:t>A</w:t>
      </w:r>
      <w:r w:rsidR="00B22A46" w:rsidRPr="00306DE6">
        <w:rPr>
          <w:rFonts w:ascii="Calibri" w:hAnsi="Calibri"/>
          <w:b/>
          <w:sz w:val="20"/>
          <w:szCs w:val="20"/>
        </w:rPr>
        <w:t>l</w:t>
      </w:r>
      <w:r w:rsidR="00B47295" w:rsidRPr="00306DE6">
        <w:rPr>
          <w:rFonts w:ascii="Calibri" w:hAnsi="Calibri"/>
          <w:b/>
          <w:sz w:val="20"/>
          <w:szCs w:val="20"/>
        </w:rPr>
        <w:t>bemarle County, V</w:t>
      </w:r>
      <w:r w:rsidR="00B22A46" w:rsidRPr="00306DE6">
        <w:rPr>
          <w:rFonts w:ascii="Calibri" w:hAnsi="Calibri"/>
          <w:b/>
          <w:sz w:val="20"/>
          <w:szCs w:val="20"/>
        </w:rPr>
        <w:t>irginia (</w:t>
      </w:r>
      <w:r w:rsidR="00B47295" w:rsidRPr="00306DE6">
        <w:rPr>
          <w:rFonts w:ascii="Calibri" w:hAnsi="Calibri"/>
          <w:b/>
          <w:sz w:val="20"/>
          <w:szCs w:val="20"/>
        </w:rPr>
        <w:t>1809</w:t>
      </w:r>
      <w:r w:rsidR="00B22A46" w:rsidRPr="00306DE6">
        <w:rPr>
          <w:rFonts w:ascii="Calibri" w:hAnsi="Calibri"/>
          <w:b/>
          <w:sz w:val="20"/>
          <w:szCs w:val="20"/>
        </w:rPr>
        <w:t xml:space="preserve">) </w:t>
      </w:r>
    </w:p>
    <w:p w:rsidR="00B47295" w:rsidRPr="00B47295" w:rsidRDefault="00B47295" w:rsidP="00A1083A">
      <w:pPr>
        <w:rPr>
          <w:rFonts w:ascii="Calibri" w:hAnsi="Calibri"/>
          <w:sz w:val="20"/>
          <w:szCs w:val="20"/>
        </w:rPr>
      </w:pPr>
      <w:r w:rsidRPr="00B47295">
        <w:rPr>
          <w:rFonts w:ascii="Calibri" w:hAnsi="Calibri"/>
          <w:sz w:val="20"/>
          <w:szCs w:val="20"/>
        </w:rPr>
        <w:t>Thomas Jefferson called Monticell</w:t>
      </w:r>
      <w:r w:rsidR="00E12F3D">
        <w:rPr>
          <w:rFonts w:ascii="Calibri" w:hAnsi="Calibri"/>
          <w:sz w:val="20"/>
          <w:szCs w:val="20"/>
        </w:rPr>
        <w:t xml:space="preserve">o his “essay in architecture.” </w:t>
      </w:r>
      <w:r w:rsidRPr="00B47295">
        <w:rPr>
          <w:rFonts w:ascii="Calibri" w:hAnsi="Calibri"/>
          <w:sz w:val="20"/>
          <w:szCs w:val="20"/>
        </w:rPr>
        <w:t xml:space="preserve">Inspired by the </w:t>
      </w:r>
      <w:r w:rsidR="007D50F4">
        <w:rPr>
          <w:rFonts w:ascii="Calibri" w:hAnsi="Calibri"/>
          <w:sz w:val="20"/>
          <w:szCs w:val="20"/>
        </w:rPr>
        <w:t>work</w:t>
      </w:r>
      <w:r w:rsidRPr="00B47295">
        <w:rPr>
          <w:rFonts w:ascii="Calibri" w:hAnsi="Calibri"/>
          <w:sz w:val="20"/>
          <w:szCs w:val="20"/>
        </w:rPr>
        <w:t xml:space="preserve"> of Italian architect Andrea Palladio, Jefferson broke with convention by setting his </w:t>
      </w:r>
      <w:r w:rsidR="007D50F4">
        <w:rPr>
          <w:rFonts w:ascii="Calibri" w:hAnsi="Calibri"/>
          <w:sz w:val="20"/>
          <w:szCs w:val="20"/>
        </w:rPr>
        <w:t xml:space="preserve">plantation </w:t>
      </w:r>
      <w:r w:rsidRPr="00B47295">
        <w:rPr>
          <w:rFonts w:ascii="Calibri" w:hAnsi="Calibri"/>
          <w:sz w:val="20"/>
          <w:szCs w:val="20"/>
        </w:rPr>
        <w:t>home on a hil</w:t>
      </w:r>
      <w:r w:rsidR="00E12F3D">
        <w:rPr>
          <w:rFonts w:ascii="Calibri" w:hAnsi="Calibri"/>
          <w:sz w:val="20"/>
          <w:szCs w:val="20"/>
        </w:rPr>
        <w:t xml:space="preserve">ltop instead of along a river. </w:t>
      </w:r>
      <w:r w:rsidRPr="00B47295">
        <w:rPr>
          <w:rFonts w:ascii="Calibri" w:hAnsi="Calibri"/>
          <w:sz w:val="20"/>
          <w:szCs w:val="20"/>
        </w:rPr>
        <w:t>The interior was designed for the enlight</w:t>
      </w:r>
      <w:r w:rsidR="00922DB3">
        <w:rPr>
          <w:rFonts w:ascii="Calibri" w:hAnsi="Calibri"/>
          <w:sz w:val="20"/>
          <w:szCs w:val="20"/>
        </w:rPr>
        <w:t>en</w:t>
      </w:r>
      <w:r w:rsidRPr="00B47295">
        <w:rPr>
          <w:rFonts w:ascii="Calibri" w:hAnsi="Calibri"/>
          <w:sz w:val="20"/>
          <w:szCs w:val="20"/>
        </w:rPr>
        <w:t>ment of his guests</w:t>
      </w:r>
      <w:r w:rsidR="00F82A97">
        <w:rPr>
          <w:rFonts w:ascii="Calibri" w:hAnsi="Calibri"/>
          <w:sz w:val="20"/>
          <w:szCs w:val="20"/>
        </w:rPr>
        <w:t>,</w:t>
      </w:r>
      <w:r w:rsidRPr="00B47295">
        <w:rPr>
          <w:rFonts w:ascii="Calibri" w:hAnsi="Calibri"/>
          <w:sz w:val="20"/>
          <w:szCs w:val="20"/>
        </w:rPr>
        <w:t xml:space="preserve"> </w:t>
      </w:r>
      <w:r w:rsidR="00922DB3">
        <w:rPr>
          <w:rFonts w:ascii="Calibri" w:hAnsi="Calibri"/>
          <w:sz w:val="20"/>
          <w:szCs w:val="20"/>
        </w:rPr>
        <w:t>and as a comfortable sanctuary for its owner</w:t>
      </w:r>
      <w:r w:rsidRPr="00B47295">
        <w:rPr>
          <w:rFonts w:ascii="Calibri" w:hAnsi="Calibri"/>
          <w:sz w:val="20"/>
          <w:szCs w:val="20"/>
        </w:rPr>
        <w:t>.</w:t>
      </w:r>
    </w:p>
    <w:p w:rsidR="00D76648" w:rsidRPr="000D5EBD" w:rsidRDefault="00D76648" w:rsidP="00A1083A">
      <w:pPr>
        <w:rPr>
          <w:rFonts w:ascii="Calibri" w:hAnsi="Calibri"/>
          <w:b/>
          <w:sz w:val="22"/>
          <w:szCs w:val="20"/>
        </w:rPr>
      </w:pPr>
    </w:p>
    <w:p w:rsidR="00B47295" w:rsidRPr="008118F3" w:rsidRDefault="00465976" w:rsidP="00A1083A">
      <w:pPr>
        <w:rPr>
          <w:rFonts w:ascii="Calibri" w:hAnsi="Calibri"/>
          <w:b/>
          <w:sz w:val="20"/>
          <w:szCs w:val="20"/>
        </w:rPr>
      </w:pPr>
      <w:r>
        <w:rPr>
          <w:rFonts w:ascii="Calibri" w:hAnsi="Calibri"/>
          <w:b/>
          <w:noProof/>
          <w:sz w:val="20"/>
          <w:szCs w:val="20"/>
        </w:rPr>
        <w:pict>
          <v:shape id="_x0000_s1039" type="#_x0000_t202" style="position:absolute;margin-left:1.5pt;margin-top:1.9pt;width:51.1pt;height:58.3pt;z-index:251692544;mso-wrap-edited:f;mso-position-horizontal:absolute;mso-position-vertical:absolute" wrapcoords="0 0 21600 0 21600 21600 0 21600 0 0" filled="f" stroked="f">
            <v:fill o:detectmouseclick="t"/>
            <v:textbox inset="0,7.2pt,0,0">
              <w:txbxContent>
                <w:p w:rsidR="00D76648" w:rsidRPr="000D5EBD" w:rsidRDefault="000D5EBD" w:rsidP="000D5EBD">
                  <w:r>
                    <w:rPr>
                      <w:noProof/>
                    </w:rPr>
                    <w:drawing>
                      <wp:inline distT="0" distB="0" distL="0" distR="0">
                        <wp:extent cx="635412" cy="633742"/>
                        <wp:effectExtent l="25400" t="0" r="0" b="0"/>
                        <wp:docPr id="15" name="Picture 14" descr="Lyndhurst (crop Jonathan Hilly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yndhurst (crop Jonathan Hillyer).jpg"/>
                                <pic:cNvPicPr/>
                              </pic:nvPicPr>
                              <pic:blipFill>
                                <a:blip r:embed="rId9"/>
                                <a:stretch>
                                  <a:fillRect/>
                                </a:stretch>
                              </pic:blipFill>
                              <pic:spPr>
                                <a:xfrm>
                                  <a:off x="0" y="0"/>
                                  <a:ext cx="635412" cy="633742"/>
                                </a:xfrm>
                                <a:prstGeom prst="rect">
                                  <a:avLst/>
                                </a:prstGeom>
                              </pic:spPr>
                            </pic:pic>
                          </a:graphicData>
                        </a:graphic>
                      </wp:inline>
                    </w:drawing>
                  </w:r>
                </w:p>
              </w:txbxContent>
            </v:textbox>
            <w10:wrap type="tight"/>
          </v:shape>
        </w:pict>
      </w:r>
      <w:r w:rsidR="00B47295" w:rsidRPr="008118F3">
        <w:rPr>
          <w:rFonts w:ascii="Calibri" w:hAnsi="Calibri"/>
          <w:b/>
          <w:sz w:val="20"/>
          <w:szCs w:val="20"/>
        </w:rPr>
        <w:t>Lyndhurst</w:t>
      </w:r>
      <w:r w:rsidR="006220D0">
        <w:rPr>
          <w:rFonts w:ascii="Calibri" w:hAnsi="Calibri"/>
          <w:b/>
          <w:sz w:val="20"/>
          <w:szCs w:val="20"/>
        </w:rPr>
        <w:t xml:space="preserve"> -</w:t>
      </w:r>
      <w:r w:rsidR="007748B1">
        <w:rPr>
          <w:rFonts w:ascii="Calibri" w:hAnsi="Calibri"/>
          <w:b/>
          <w:sz w:val="20"/>
          <w:szCs w:val="20"/>
        </w:rPr>
        <w:t xml:space="preserve"> </w:t>
      </w:r>
      <w:r w:rsidR="00B47295" w:rsidRPr="008118F3">
        <w:rPr>
          <w:rFonts w:ascii="Calibri" w:hAnsi="Calibri"/>
          <w:b/>
          <w:sz w:val="20"/>
          <w:szCs w:val="20"/>
        </w:rPr>
        <w:t>Tarrytown, N</w:t>
      </w:r>
      <w:r w:rsidR="00B22A46" w:rsidRPr="008118F3">
        <w:rPr>
          <w:rFonts w:ascii="Calibri" w:hAnsi="Calibri"/>
          <w:b/>
          <w:sz w:val="20"/>
          <w:szCs w:val="20"/>
        </w:rPr>
        <w:t>ew York (</w:t>
      </w:r>
      <w:r w:rsidR="00B47295" w:rsidRPr="008118F3">
        <w:rPr>
          <w:rFonts w:ascii="Calibri" w:hAnsi="Calibri"/>
          <w:b/>
          <w:sz w:val="20"/>
          <w:szCs w:val="20"/>
        </w:rPr>
        <w:t>1842</w:t>
      </w:r>
      <w:r w:rsidR="00B22A46" w:rsidRPr="008118F3">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 xml:space="preserve">Shocking when it was built, Lyndhurst is a gothic castle on the </w:t>
      </w:r>
      <w:r w:rsidR="00922DB3">
        <w:rPr>
          <w:rFonts w:ascii="Calibri" w:hAnsi="Calibri"/>
          <w:sz w:val="20"/>
          <w:szCs w:val="20"/>
        </w:rPr>
        <w:t>Hudson River built by former New York City may</w:t>
      </w:r>
      <w:r w:rsidRPr="00B47295">
        <w:rPr>
          <w:rFonts w:ascii="Calibri" w:hAnsi="Calibri"/>
          <w:sz w:val="20"/>
          <w:szCs w:val="20"/>
        </w:rPr>
        <w:t>or William Paulding as a retreat</w:t>
      </w:r>
      <w:r w:rsidR="00E12F3D">
        <w:rPr>
          <w:rFonts w:ascii="Calibri" w:hAnsi="Calibri"/>
          <w:sz w:val="20"/>
          <w:szCs w:val="20"/>
        </w:rPr>
        <w:t xml:space="preserve"> from the industrialized city. </w:t>
      </w:r>
      <w:r w:rsidRPr="00B47295">
        <w:rPr>
          <w:rFonts w:ascii="Calibri" w:hAnsi="Calibri"/>
          <w:sz w:val="20"/>
          <w:szCs w:val="20"/>
        </w:rPr>
        <w:t>The work of architect A. J. Davis, Lyndhurs</w:t>
      </w:r>
      <w:r w:rsidR="00922DB3">
        <w:rPr>
          <w:rFonts w:ascii="Calibri" w:hAnsi="Calibri"/>
          <w:sz w:val="20"/>
          <w:szCs w:val="20"/>
        </w:rPr>
        <w:t xml:space="preserve">t’s irregular style </w:t>
      </w:r>
      <w:r w:rsidR="007D50F4">
        <w:rPr>
          <w:rFonts w:ascii="Calibri" w:hAnsi="Calibri"/>
          <w:sz w:val="20"/>
          <w:szCs w:val="20"/>
        </w:rPr>
        <w:t xml:space="preserve">complemented </w:t>
      </w:r>
      <w:r w:rsidR="00922DB3">
        <w:rPr>
          <w:rFonts w:ascii="Calibri" w:hAnsi="Calibri"/>
          <w:sz w:val="20"/>
          <w:szCs w:val="20"/>
        </w:rPr>
        <w:t>it</w:t>
      </w:r>
      <w:r w:rsidRPr="00B47295">
        <w:rPr>
          <w:rFonts w:ascii="Calibri" w:hAnsi="Calibri"/>
          <w:sz w:val="20"/>
          <w:szCs w:val="20"/>
        </w:rPr>
        <w:t>s rugged</w:t>
      </w:r>
      <w:r w:rsidR="00922DB3">
        <w:rPr>
          <w:rFonts w:ascii="Calibri" w:hAnsi="Calibri"/>
          <w:sz w:val="20"/>
          <w:szCs w:val="20"/>
        </w:rPr>
        <w:t>,</w:t>
      </w:r>
      <w:r w:rsidRPr="00B47295">
        <w:rPr>
          <w:rFonts w:ascii="Calibri" w:hAnsi="Calibri"/>
          <w:sz w:val="20"/>
          <w:szCs w:val="20"/>
        </w:rPr>
        <w:t xml:space="preserve"> picturesque s</w:t>
      </w:r>
      <w:r w:rsidR="00922DB3">
        <w:rPr>
          <w:rFonts w:ascii="Calibri" w:hAnsi="Calibri"/>
          <w:sz w:val="20"/>
          <w:szCs w:val="20"/>
        </w:rPr>
        <w:t>etting</w:t>
      </w:r>
      <w:r w:rsidR="00B23440">
        <w:rPr>
          <w:rFonts w:ascii="Calibri" w:hAnsi="Calibri"/>
          <w:sz w:val="20"/>
          <w:szCs w:val="20"/>
        </w:rPr>
        <w:t>,</w:t>
      </w:r>
      <w:r w:rsidR="00922DB3">
        <w:rPr>
          <w:rFonts w:ascii="Calibri" w:hAnsi="Calibri"/>
          <w:sz w:val="20"/>
          <w:szCs w:val="20"/>
        </w:rPr>
        <w:t xml:space="preserve"> and </w:t>
      </w:r>
      <w:r w:rsidRPr="00B47295">
        <w:rPr>
          <w:rFonts w:ascii="Calibri" w:hAnsi="Calibri"/>
          <w:sz w:val="20"/>
          <w:szCs w:val="20"/>
        </w:rPr>
        <w:t xml:space="preserve">proved </w:t>
      </w:r>
      <w:r w:rsidR="00922DB3">
        <w:rPr>
          <w:rFonts w:ascii="Calibri" w:hAnsi="Calibri"/>
          <w:sz w:val="20"/>
          <w:szCs w:val="20"/>
        </w:rPr>
        <w:t>highly influential as other wealthy</w:t>
      </w:r>
      <w:r w:rsidRPr="00B47295">
        <w:rPr>
          <w:rFonts w:ascii="Calibri" w:hAnsi="Calibri"/>
          <w:sz w:val="20"/>
          <w:szCs w:val="20"/>
        </w:rPr>
        <w:t xml:space="preserve"> Americans strove to creat</w:t>
      </w:r>
      <w:r w:rsidR="00922DB3">
        <w:rPr>
          <w:rFonts w:ascii="Calibri" w:hAnsi="Calibri"/>
          <w:sz w:val="20"/>
          <w:szCs w:val="20"/>
        </w:rPr>
        <w:t>e grand</w:t>
      </w:r>
      <w:r w:rsidRPr="00B47295">
        <w:rPr>
          <w:rFonts w:ascii="Calibri" w:hAnsi="Calibri"/>
          <w:sz w:val="20"/>
          <w:szCs w:val="20"/>
        </w:rPr>
        <w:t xml:space="preserve"> houses that expressed </w:t>
      </w:r>
      <w:r w:rsidR="00922DB3">
        <w:rPr>
          <w:rFonts w:ascii="Calibri" w:hAnsi="Calibri"/>
          <w:sz w:val="20"/>
          <w:szCs w:val="20"/>
        </w:rPr>
        <w:t xml:space="preserve">their individuality </w:t>
      </w:r>
      <w:r w:rsidRPr="00B47295">
        <w:rPr>
          <w:rFonts w:ascii="Calibri" w:hAnsi="Calibri"/>
          <w:sz w:val="20"/>
          <w:szCs w:val="20"/>
        </w:rPr>
        <w:t>and connected them with the land.</w:t>
      </w:r>
    </w:p>
    <w:p w:rsidR="00B47295" w:rsidRPr="00B47295" w:rsidRDefault="00465976" w:rsidP="00A1083A">
      <w:pPr>
        <w:rPr>
          <w:rFonts w:ascii="Calibri" w:hAnsi="Calibri"/>
          <w:sz w:val="20"/>
          <w:szCs w:val="20"/>
        </w:rPr>
      </w:pPr>
      <w:r>
        <w:rPr>
          <w:rFonts w:ascii="Calibri" w:hAnsi="Calibri"/>
          <w:noProof/>
          <w:sz w:val="20"/>
          <w:szCs w:val="20"/>
        </w:rPr>
        <w:pict>
          <v:shape id="_x0000_s1029" type="#_x0000_t202" style="position:absolute;margin-left:-.7pt;margin-top:10.45pt;width:51.1pt;height:58.3pt;z-index:251685376;mso-wrap-edited:f" wrapcoords="0 0 21600 0 21600 21600 0 21600 0 0" filled="f" stroked="f">
            <v:fill o:detectmouseclick="t"/>
            <v:textbox inset="0,7.2pt,0,0">
              <w:txbxContent>
                <w:p w:rsidR="00A72F40" w:rsidRDefault="00DE6D56">
                  <w:r>
                    <w:rPr>
                      <w:noProof/>
                    </w:rPr>
                    <w:drawing>
                      <wp:inline distT="0" distB="0" distL="0" distR="0">
                        <wp:extent cx="636820" cy="633742"/>
                        <wp:effectExtent l="25400" t="0" r="0" b="0"/>
                        <wp:docPr id="31" name="Picture 30" descr="Lower East Side Tenement (crop Jonathan Hillyer)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wer East Side Tenement (crop Jonathan Hillyer) (2).jpg"/>
                                <pic:cNvPicPr/>
                              </pic:nvPicPr>
                              <pic:blipFill>
                                <a:blip r:embed="rId10"/>
                                <a:stretch>
                                  <a:fillRect/>
                                </a:stretch>
                              </pic:blipFill>
                              <pic:spPr>
                                <a:xfrm>
                                  <a:off x="0" y="0"/>
                                  <a:ext cx="636820" cy="633742"/>
                                </a:xfrm>
                                <a:prstGeom prst="rect">
                                  <a:avLst/>
                                </a:prstGeom>
                              </pic:spPr>
                            </pic:pic>
                          </a:graphicData>
                        </a:graphic>
                      </wp:inline>
                    </w:drawing>
                  </w:r>
                </w:p>
              </w:txbxContent>
            </v:textbox>
            <w10:wrap type="tight"/>
          </v:shape>
        </w:pict>
      </w:r>
    </w:p>
    <w:p w:rsidR="00B47295" w:rsidRPr="00A91A8D" w:rsidRDefault="00B22A46" w:rsidP="00A1083A">
      <w:pPr>
        <w:rPr>
          <w:rFonts w:ascii="Calibri" w:hAnsi="Calibri"/>
          <w:b/>
          <w:sz w:val="20"/>
          <w:szCs w:val="20"/>
        </w:rPr>
      </w:pPr>
      <w:r w:rsidRPr="00A91A8D">
        <w:rPr>
          <w:rFonts w:ascii="Calibri" w:hAnsi="Calibri"/>
          <w:b/>
          <w:sz w:val="20"/>
          <w:szCs w:val="20"/>
        </w:rPr>
        <w:t>M</w:t>
      </w:r>
      <w:r w:rsidR="00922DB3" w:rsidRPr="00A91A8D">
        <w:rPr>
          <w:rFonts w:ascii="Calibri" w:hAnsi="Calibri"/>
          <w:b/>
          <w:sz w:val="20"/>
          <w:szCs w:val="20"/>
        </w:rPr>
        <w:t>id-</w:t>
      </w:r>
      <w:r w:rsidR="00B47295" w:rsidRPr="00A91A8D">
        <w:rPr>
          <w:rFonts w:ascii="Calibri" w:hAnsi="Calibri"/>
          <w:b/>
          <w:sz w:val="20"/>
          <w:szCs w:val="20"/>
        </w:rPr>
        <w:t>19th Century Tenement</w:t>
      </w:r>
      <w:r w:rsidR="006220D0">
        <w:rPr>
          <w:rFonts w:ascii="Calibri" w:hAnsi="Calibri"/>
          <w:b/>
          <w:sz w:val="20"/>
          <w:szCs w:val="20"/>
        </w:rPr>
        <w:t xml:space="preserve"> -</w:t>
      </w:r>
      <w:r w:rsidR="007748B1">
        <w:rPr>
          <w:rFonts w:ascii="Calibri" w:hAnsi="Calibri"/>
          <w:b/>
          <w:sz w:val="20"/>
          <w:szCs w:val="20"/>
        </w:rPr>
        <w:t xml:space="preserve"> </w:t>
      </w:r>
      <w:r w:rsidR="00922DB3" w:rsidRPr="00A91A8D">
        <w:rPr>
          <w:rFonts w:ascii="Calibri" w:hAnsi="Calibri"/>
          <w:b/>
          <w:sz w:val="20"/>
          <w:szCs w:val="20"/>
        </w:rPr>
        <w:t>N</w:t>
      </w:r>
      <w:r w:rsidRPr="00A91A8D">
        <w:rPr>
          <w:rFonts w:ascii="Calibri" w:hAnsi="Calibri"/>
          <w:b/>
          <w:sz w:val="20"/>
          <w:szCs w:val="20"/>
        </w:rPr>
        <w:t>ew York</w:t>
      </w:r>
    </w:p>
    <w:p w:rsidR="00B47295" w:rsidRPr="00B47295" w:rsidRDefault="00922DB3" w:rsidP="00A1083A">
      <w:pPr>
        <w:rPr>
          <w:rFonts w:ascii="Calibri" w:hAnsi="Calibri"/>
          <w:sz w:val="20"/>
          <w:szCs w:val="20"/>
        </w:rPr>
      </w:pPr>
      <w:r>
        <w:rPr>
          <w:rFonts w:ascii="Calibri" w:hAnsi="Calibri"/>
          <w:sz w:val="20"/>
          <w:szCs w:val="20"/>
        </w:rPr>
        <w:t>As New York</w:t>
      </w:r>
      <w:r w:rsidR="00B47295" w:rsidRPr="00B47295">
        <w:rPr>
          <w:rFonts w:ascii="Calibri" w:hAnsi="Calibri"/>
          <w:sz w:val="20"/>
          <w:szCs w:val="20"/>
        </w:rPr>
        <w:t>’s Lower East Side s</w:t>
      </w:r>
      <w:r>
        <w:rPr>
          <w:rFonts w:ascii="Calibri" w:hAnsi="Calibri"/>
          <w:sz w:val="20"/>
          <w:szCs w:val="20"/>
        </w:rPr>
        <w:t>welled with immigrants, landlor</w:t>
      </w:r>
      <w:r w:rsidR="00B47295" w:rsidRPr="00B47295">
        <w:rPr>
          <w:rFonts w:ascii="Calibri" w:hAnsi="Calibri"/>
          <w:sz w:val="20"/>
          <w:szCs w:val="20"/>
        </w:rPr>
        <w:t>d</w:t>
      </w:r>
      <w:r>
        <w:rPr>
          <w:rFonts w:ascii="Calibri" w:hAnsi="Calibri"/>
          <w:sz w:val="20"/>
          <w:szCs w:val="20"/>
        </w:rPr>
        <w:t>s</w:t>
      </w:r>
      <w:r w:rsidR="00B47295" w:rsidRPr="00B47295">
        <w:rPr>
          <w:rFonts w:ascii="Calibri" w:hAnsi="Calibri"/>
          <w:sz w:val="20"/>
          <w:szCs w:val="20"/>
        </w:rPr>
        <w:t xml:space="preserve"> converted every inch into rental space, </w:t>
      </w:r>
      <w:r>
        <w:rPr>
          <w:rFonts w:ascii="Calibri" w:hAnsi="Calibri"/>
          <w:sz w:val="20"/>
          <w:szCs w:val="20"/>
        </w:rPr>
        <w:t xml:space="preserve">creating </w:t>
      </w:r>
      <w:r w:rsidR="00B47295" w:rsidRPr="00B47295">
        <w:rPr>
          <w:rFonts w:ascii="Calibri" w:hAnsi="Calibri"/>
          <w:sz w:val="20"/>
          <w:szCs w:val="20"/>
        </w:rPr>
        <w:t>cramped ap</w:t>
      </w:r>
      <w:r>
        <w:rPr>
          <w:rFonts w:ascii="Calibri" w:hAnsi="Calibri"/>
          <w:sz w:val="20"/>
          <w:szCs w:val="20"/>
        </w:rPr>
        <w:t>artments in tenement buildings often five</w:t>
      </w:r>
      <w:r w:rsidR="00B47295" w:rsidRPr="00B47295">
        <w:rPr>
          <w:rFonts w:ascii="Calibri" w:hAnsi="Calibri"/>
          <w:sz w:val="20"/>
          <w:szCs w:val="20"/>
        </w:rPr>
        <w:t xml:space="preserve"> or more st</w:t>
      </w:r>
      <w:r w:rsidR="00E12F3D">
        <w:rPr>
          <w:rFonts w:ascii="Calibri" w:hAnsi="Calibri"/>
          <w:sz w:val="20"/>
          <w:szCs w:val="20"/>
        </w:rPr>
        <w:t xml:space="preserve">ories high. </w:t>
      </w:r>
      <w:r w:rsidR="00B22A46">
        <w:rPr>
          <w:rFonts w:ascii="Calibri" w:hAnsi="Calibri"/>
          <w:sz w:val="20"/>
          <w:szCs w:val="20"/>
        </w:rPr>
        <w:t>A visit to</w:t>
      </w:r>
      <w:r>
        <w:rPr>
          <w:rFonts w:ascii="Calibri" w:hAnsi="Calibri"/>
          <w:sz w:val="20"/>
          <w:szCs w:val="20"/>
        </w:rPr>
        <w:t xml:space="preserve"> New York’s</w:t>
      </w:r>
      <w:r w:rsidR="00B47295" w:rsidRPr="00B47295">
        <w:rPr>
          <w:rFonts w:ascii="Calibri" w:hAnsi="Calibri"/>
          <w:sz w:val="20"/>
          <w:szCs w:val="20"/>
        </w:rPr>
        <w:t xml:space="preserve"> Ten</w:t>
      </w:r>
      <w:r>
        <w:rPr>
          <w:rFonts w:ascii="Calibri" w:hAnsi="Calibri"/>
          <w:sz w:val="20"/>
          <w:szCs w:val="20"/>
        </w:rPr>
        <w:t>e</w:t>
      </w:r>
      <w:r w:rsidR="00B47295" w:rsidRPr="00B47295">
        <w:rPr>
          <w:rFonts w:ascii="Calibri" w:hAnsi="Calibri"/>
          <w:sz w:val="20"/>
          <w:szCs w:val="20"/>
        </w:rPr>
        <w:t>m</w:t>
      </w:r>
      <w:r>
        <w:rPr>
          <w:rFonts w:ascii="Calibri" w:hAnsi="Calibri"/>
          <w:sz w:val="20"/>
          <w:szCs w:val="20"/>
        </w:rPr>
        <w:t>e</w:t>
      </w:r>
      <w:r w:rsidR="00B47295" w:rsidRPr="00B47295">
        <w:rPr>
          <w:rFonts w:ascii="Calibri" w:hAnsi="Calibri"/>
          <w:sz w:val="20"/>
          <w:szCs w:val="20"/>
        </w:rPr>
        <w:t xml:space="preserve">nt Museum </w:t>
      </w:r>
      <w:r w:rsidR="00B22A46">
        <w:rPr>
          <w:rFonts w:ascii="Calibri" w:hAnsi="Calibri"/>
          <w:sz w:val="20"/>
          <w:szCs w:val="20"/>
        </w:rPr>
        <w:t>provides</w:t>
      </w:r>
      <w:r>
        <w:rPr>
          <w:rFonts w:ascii="Calibri" w:hAnsi="Calibri"/>
          <w:sz w:val="20"/>
          <w:szCs w:val="20"/>
        </w:rPr>
        <w:t xml:space="preserve"> a firsthand look at the </w:t>
      </w:r>
      <w:r w:rsidR="00841891">
        <w:rPr>
          <w:rFonts w:ascii="Calibri" w:hAnsi="Calibri"/>
          <w:sz w:val="20"/>
          <w:szCs w:val="20"/>
        </w:rPr>
        <w:t>families whose American dream began in these dank spaces</w:t>
      </w:r>
      <w:r>
        <w:rPr>
          <w:rFonts w:ascii="Calibri" w:hAnsi="Calibri"/>
          <w:sz w:val="20"/>
          <w:szCs w:val="20"/>
        </w:rPr>
        <w:t xml:space="preserve"> without </w:t>
      </w:r>
      <w:r w:rsidR="00B47295" w:rsidRPr="00B47295">
        <w:rPr>
          <w:rFonts w:ascii="Calibri" w:hAnsi="Calibri"/>
          <w:sz w:val="20"/>
          <w:szCs w:val="20"/>
        </w:rPr>
        <w:t xml:space="preserve">bathrooms, electricity, </w:t>
      </w:r>
      <w:r w:rsidR="00841891">
        <w:rPr>
          <w:rFonts w:ascii="Calibri" w:hAnsi="Calibri"/>
          <w:sz w:val="20"/>
          <w:szCs w:val="20"/>
        </w:rPr>
        <w:t xml:space="preserve">or </w:t>
      </w:r>
      <w:r>
        <w:rPr>
          <w:rFonts w:ascii="Calibri" w:hAnsi="Calibri"/>
          <w:sz w:val="20"/>
          <w:szCs w:val="20"/>
        </w:rPr>
        <w:t>running water</w:t>
      </w:r>
      <w:r w:rsidR="00B47295" w:rsidRPr="00B47295">
        <w:rPr>
          <w:rFonts w:ascii="Calibri" w:hAnsi="Calibri"/>
          <w:sz w:val="20"/>
          <w:szCs w:val="20"/>
        </w:rPr>
        <w:t>.</w:t>
      </w:r>
      <w:r w:rsidR="007748B1">
        <w:rPr>
          <w:rFonts w:ascii="Calibri" w:hAnsi="Calibri"/>
          <w:sz w:val="20"/>
          <w:szCs w:val="20"/>
        </w:rPr>
        <w:t xml:space="preserve"> </w:t>
      </w:r>
    </w:p>
    <w:p w:rsidR="00B47295" w:rsidRPr="00B47295" w:rsidRDefault="00465976" w:rsidP="00A1083A">
      <w:pPr>
        <w:rPr>
          <w:rFonts w:ascii="Calibri" w:hAnsi="Calibri"/>
          <w:sz w:val="20"/>
          <w:szCs w:val="20"/>
        </w:rPr>
      </w:pPr>
      <w:r>
        <w:rPr>
          <w:rFonts w:ascii="Calibri" w:hAnsi="Calibri"/>
          <w:noProof/>
          <w:sz w:val="20"/>
          <w:szCs w:val="20"/>
        </w:rPr>
        <w:pict>
          <v:shape id="_x0000_s1030" type="#_x0000_t202" style="position:absolute;margin-left:0;margin-top:19.45pt;width:51.1pt;height:49.5pt;z-index:251686400;mso-wrap-edited:f" wrapcoords="0 0 21600 0 21600 21600 0 21600 0 0" filled="f" stroked="f">
            <v:fill o:detectmouseclick="t"/>
            <v:textbox inset="0,0,0,0">
              <w:txbxContent>
                <w:p w:rsidR="00A72F40" w:rsidRDefault="00A72F40">
                  <w:r w:rsidRPr="00A72F40">
                    <w:rPr>
                      <w:noProof/>
                    </w:rPr>
                    <w:drawing>
                      <wp:inline distT="0" distB="0" distL="0" distR="0">
                        <wp:extent cx="639220" cy="639826"/>
                        <wp:effectExtent l="25400" t="0" r="0" b="0"/>
                        <wp:docPr id="23" name="Picture 20" descr="Gamble House crop (credit Greg Gay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e House crop (credit Greg Gayne).jpg"/>
                                <pic:cNvPicPr/>
                              </pic:nvPicPr>
                              <pic:blipFill>
                                <a:blip r:embed="rId11"/>
                                <a:stretch>
                                  <a:fillRect/>
                                </a:stretch>
                              </pic:blipFill>
                              <pic:spPr>
                                <a:xfrm>
                                  <a:off x="0" y="0"/>
                                  <a:ext cx="639220" cy="639826"/>
                                </a:xfrm>
                                <a:prstGeom prst="rect">
                                  <a:avLst/>
                                </a:prstGeom>
                              </pic:spPr>
                            </pic:pic>
                          </a:graphicData>
                        </a:graphic>
                      </wp:inline>
                    </w:drawing>
                  </w:r>
                </w:p>
              </w:txbxContent>
            </v:textbox>
            <w10:wrap type="tight"/>
          </v:shape>
        </w:pict>
      </w:r>
    </w:p>
    <w:p w:rsidR="00B47295" w:rsidRPr="00F94C7F" w:rsidRDefault="00B47295" w:rsidP="00A1083A">
      <w:pPr>
        <w:rPr>
          <w:rFonts w:ascii="Calibri" w:hAnsi="Calibri"/>
          <w:b/>
          <w:sz w:val="20"/>
          <w:szCs w:val="20"/>
        </w:rPr>
      </w:pPr>
      <w:r w:rsidRPr="00F94C7F">
        <w:rPr>
          <w:rFonts w:ascii="Calibri" w:hAnsi="Calibri"/>
          <w:b/>
          <w:sz w:val="20"/>
          <w:szCs w:val="20"/>
        </w:rPr>
        <w:t>The Gamble House</w:t>
      </w:r>
      <w:r w:rsidR="006220D0">
        <w:rPr>
          <w:rFonts w:ascii="Calibri" w:hAnsi="Calibri"/>
          <w:b/>
          <w:sz w:val="20"/>
          <w:szCs w:val="20"/>
        </w:rPr>
        <w:t xml:space="preserve"> -</w:t>
      </w:r>
      <w:r w:rsidR="006220D0" w:rsidRPr="00F94C7F">
        <w:rPr>
          <w:rFonts w:ascii="Calibri" w:hAnsi="Calibri"/>
          <w:b/>
          <w:sz w:val="20"/>
          <w:szCs w:val="20"/>
        </w:rPr>
        <w:t xml:space="preserve"> </w:t>
      </w:r>
      <w:r w:rsidRPr="00F94C7F">
        <w:rPr>
          <w:rFonts w:ascii="Calibri" w:hAnsi="Calibri"/>
          <w:b/>
          <w:sz w:val="20"/>
          <w:szCs w:val="20"/>
        </w:rPr>
        <w:t>Pasadena, C</w:t>
      </w:r>
      <w:r w:rsidR="00B22A46" w:rsidRPr="00F94C7F">
        <w:rPr>
          <w:rFonts w:ascii="Calibri" w:hAnsi="Calibri"/>
          <w:b/>
          <w:sz w:val="20"/>
          <w:szCs w:val="20"/>
        </w:rPr>
        <w:t>alifornia (</w:t>
      </w:r>
      <w:r w:rsidRPr="00F94C7F">
        <w:rPr>
          <w:rFonts w:ascii="Calibri" w:hAnsi="Calibri"/>
          <w:b/>
          <w:sz w:val="20"/>
          <w:szCs w:val="20"/>
        </w:rPr>
        <w:t>1908</w:t>
      </w:r>
      <w:r w:rsidR="00B22A46" w:rsidRPr="00F94C7F">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The California retreat of the wealthy Gamble family of Cincinnati, the Gamble House</w:t>
      </w:r>
      <w:r w:rsidR="00841891">
        <w:rPr>
          <w:rFonts w:ascii="Calibri" w:hAnsi="Calibri"/>
          <w:sz w:val="20"/>
          <w:szCs w:val="20"/>
        </w:rPr>
        <w:t>,</w:t>
      </w:r>
      <w:r w:rsidRPr="00B47295">
        <w:rPr>
          <w:rFonts w:ascii="Calibri" w:hAnsi="Calibri"/>
          <w:sz w:val="20"/>
          <w:szCs w:val="20"/>
        </w:rPr>
        <w:t xml:space="preserve"> </w:t>
      </w:r>
      <w:r w:rsidR="00841891" w:rsidRPr="00841891">
        <w:rPr>
          <w:rFonts w:ascii="Calibri" w:hAnsi="Calibri"/>
          <w:sz w:val="20"/>
          <w:szCs w:val="20"/>
        </w:rPr>
        <w:t>built by arch</w:t>
      </w:r>
      <w:r w:rsidR="00841891">
        <w:rPr>
          <w:rFonts w:ascii="Calibri" w:hAnsi="Calibri"/>
          <w:sz w:val="20"/>
          <w:szCs w:val="20"/>
        </w:rPr>
        <w:t xml:space="preserve">itects Charles and Henry Greene, </w:t>
      </w:r>
      <w:r w:rsidRPr="00B47295">
        <w:rPr>
          <w:rFonts w:ascii="Calibri" w:hAnsi="Calibri"/>
          <w:sz w:val="20"/>
          <w:szCs w:val="20"/>
        </w:rPr>
        <w:t>is a prime example</w:t>
      </w:r>
      <w:r w:rsidR="00841891">
        <w:rPr>
          <w:rFonts w:ascii="Calibri" w:hAnsi="Calibri"/>
          <w:sz w:val="20"/>
          <w:szCs w:val="20"/>
        </w:rPr>
        <w:t xml:space="preserve"> of </w:t>
      </w:r>
      <w:r w:rsidR="00B22A46">
        <w:rPr>
          <w:rFonts w:ascii="Calibri" w:hAnsi="Calibri"/>
          <w:sz w:val="20"/>
          <w:szCs w:val="20"/>
        </w:rPr>
        <w:t>an</w:t>
      </w:r>
      <w:r w:rsidR="00841891">
        <w:rPr>
          <w:rFonts w:ascii="Calibri" w:hAnsi="Calibri"/>
          <w:sz w:val="20"/>
          <w:szCs w:val="20"/>
        </w:rPr>
        <w:t xml:space="preserve"> American </w:t>
      </w:r>
      <w:r w:rsidR="00B22A46">
        <w:rPr>
          <w:rFonts w:ascii="Calibri" w:hAnsi="Calibri"/>
          <w:sz w:val="20"/>
          <w:szCs w:val="20"/>
        </w:rPr>
        <w:t>C</w:t>
      </w:r>
      <w:r w:rsidR="00841891">
        <w:rPr>
          <w:rFonts w:ascii="Calibri" w:hAnsi="Calibri"/>
          <w:sz w:val="20"/>
          <w:szCs w:val="20"/>
        </w:rPr>
        <w:t>raftsman</w:t>
      </w:r>
      <w:r w:rsidR="00B22A46">
        <w:rPr>
          <w:rFonts w:ascii="Calibri" w:hAnsi="Calibri"/>
          <w:sz w:val="20"/>
          <w:szCs w:val="20"/>
        </w:rPr>
        <w:t xml:space="preserve"> </w:t>
      </w:r>
      <w:r w:rsidR="00841891">
        <w:rPr>
          <w:rFonts w:ascii="Calibri" w:hAnsi="Calibri"/>
          <w:sz w:val="20"/>
          <w:szCs w:val="20"/>
        </w:rPr>
        <w:t>bungalow</w:t>
      </w:r>
      <w:r w:rsidR="00F805EE">
        <w:rPr>
          <w:rFonts w:ascii="Calibri" w:hAnsi="Calibri"/>
          <w:sz w:val="20"/>
          <w:szCs w:val="20"/>
        </w:rPr>
        <w:t xml:space="preserve">. </w:t>
      </w:r>
      <w:r w:rsidRPr="00B47295">
        <w:rPr>
          <w:rFonts w:ascii="Calibri" w:hAnsi="Calibri"/>
          <w:sz w:val="20"/>
          <w:szCs w:val="20"/>
        </w:rPr>
        <w:t>The house and furnishing</w:t>
      </w:r>
      <w:r w:rsidR="00B23440">
        <w:rPr>
          <w:rFonts w:ascii="Calibri" w:hAnsi="Calibri"/>
          <w:sz w:val="20"/>
          <w:szCs w:val="20"/>
        </w:rPr>
        <w:t>s</w:t>
      </w:r>
      <w:r w:rsidRPr="00B47295">
        <w:rPr>
          <w:rFonts w:ascii="Calibri" w:hAnsi="Calibri"/>
          <w:sz w:val="20"/>
          <w:szCs w:val="20"/>
        </w:rPr>
        <w:t xml:space="preserve"> were handcrafted in the Arts and Craft</w:t>
      </w:r>
      <w:r w:rsidR="00DA6D3A">
        <w:rPr>
          <w:rFonts w:ascii="Calibri" w:hAnsi="Calibri"/>
          <w:sz w:val="20"/>
          <w:szCs w:val="20"/>
        </w:rPr>
        <w:t>s</w:t>
      </w:r>
      <w:r w:rsidRPr="00B47295">
        <w:rPr>
          <w:rFonts w:ascii="Calibri" w:hAnsi="Calibri"/>
          <w:sz w:val="20"/>
          <w:szCs w:val="20"/>
        </w:rPr>
        <w:t xml:space="preserve"> style</w:t>
      </w:r>
      <w:r w:rsidR="00B23440">
        <w:rPr>
          <w:rFonts w:ascii="Calibri" w:hAnsi="Calibri"/>
          <w:sz w:val="20"/>
          <w:szCs w:val="20"/>
        </w:rPr>
        <w:t>,</w:t>
      </w:r>
      <w:r w:rsidRPr="00B47295">
        <w:rPr>
          <w:rFonts w:ascii="Calibri" w:hAnsi="Calibri"/>
          <w:sz w:val="20"/>
          <w:szCs w:val="20"/>
        </w:rPr>
        <w:t xml:space="preserve"> and </w:t>
      </w:r>
      <w:r w:rsidR="007D50F4">
        <w:rPr>
          <w:rFonts w:ascii="Calibri" w:hAnsi="Calibri"/>
          <w:sz w:val="20"/>
          <w:szCs w:val="20"/>
        </w:rPr>
        <w:t xml:space="preserve">helped </w:t>
      </w:r>
      <w:r w:rsidRPr="00B47295">
        <w:rPr>
          <w:rFonts w:ascii="Calibri" w:hAnsi="Calibri"/>
          <w:sz w:val="20"/>
          <w:szCs w:val="20"/>
        </w:rPr>
        <w:t xml:space="preserve">inspire a bungalow-building boom as the style became synonymous with </w:t>
      </w:r>
      <w:r w:rsidR="000E639F">
        <w:rPr>
          <w:rFonts w:ascii="Calibri" w:hAnsi="Calibri"/>
          <w:sz w:val="20"/>
          <w:szCs w:val="20"/>
        </w:rPr>
        <w:t>the American Dream</w:t>
      </w:r>
      <w:r w:rsidRPr="00B47295">
        <w:rPr>
          <w:rFonts w:ascii="Calibri" w:hAnsi="Calibri"/>
          <w:sz w:val="20"/>
          <w:szCs w:val="20"/>
        </w:rPr>
        <w:t>.</w:t>
      </w:r>
    </w:p>
    <w:p w:rsidR="00B47295" w:rsidRPr="00B47295" w:rsidRDefault="00B47295" w:rsidP="00A1083A">
      <w:pPr>
        <w:rPr>
          <w:rFonts w:ascii="Calibri" w:hAnsi="Calibri"/>
          <w:sz w:val="20"/>
          <w:szCs w:val="20"/>
        </w:rPr>
      </w:pPr>
    </w:p>
    <w:p w:rsidR="006936CE" w:rsidRDefault="006936CE" w:rsidP="00A1083A">
      <w:pPr>
        <w:rPr>
          <w:rFonts w:ascii="Calibri" w:hAnsi="Calibri"/>
          <w:b/>
          <w:sz w:val="20"/>
          <w:szCs w:val="20"/>
        </w:rPr>
      </w:pPr>
    </w:p>
    <w:p w:rsidR="00B47295" w:rsidRPr="006936CE" w:rsidRDefault="00465976" w:rsidP="00A1083A">
      <w:pPr>
        <w:rPr>
          <w:rFonts w:ascii="Calibri" w:hAnsi="Calibri"/>
          <w:b/>
          <w:sz w:val="20"/>
          <w:szCs w:val="20"/>
        </w:rPr>
      </w:pPr>
      <w:r>
        <w:rPr>
          <w:rFonts w:ascii="Calibri" w:hAnsi="Calibri"/>
          <w:b/>
          <w:noProof/>
          <w:sz w:val="20"/>
          <w:szCs w:val="20"/>
        </w:rPr>
        <w:pict>
          <v:shape id="_x0000_s1031" type="#_x0000_t202" style="position:absolute;margin-left:-.7pt;margin-top:5.8pt;width:51.1pt;height:51.1pt;z-index:251687424;mso-wrap-edited:f" wrapcoords="0 0 21600 0 21600 21600 0 21600 0 0" filled="f" stroked="f">
            <v:fill o:detectmouseclick="t"/>
            <v:textbox inset="0,0,0,0">
              <w:txbxContent>
                <w:p w:rsidR="00A72F40" w:rsidRDefault="00A72F40">
                  <w:r>
                    <w:rPr>
                      <w:noProof/>
                    </w:rPr>
                    <w:drawing>
                      <wp:inline distT="0" distB="0" distL="0" distR="0">
                        <wp:extent cx="635503" cy="632797"/>
                        <wp:effectExtent l="25400" t="0" r="0" b="0"/>
                        <wp:docPr id="24" name="Picture 23" descr="Langston Terrace (crop Santos Ramos)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angston Terrace (crop Santos Ramos) (3).jpg"/>
                                <pic:cNvPicPr/>
                              </pic:nvPicPr>
                              <pic:blipFill>
                                <a:blip r:embed="rId12"/>
                                <a:stretch>
                                  <a:fillRect/>
                                </a:stretch>
                              </pic:blipFill>
                              <pic:spPr>
                                <a:xfrm>
                                  <a:off x="0" y="0"/>
                                  <a:ext cx="635503" cy="632797"/>
                                </a:xfrm>
                                <a:prstGeom prst="rect">
                                  <a:avLst/>
                                </a:prstGeom>
                              </pic:spPr>
                            </pic:pic>
                          </a:graphicData>
                        </a:graphic>
                      </wp:inline>
                    </w:drawing>
                  </w:r>
                </w:p>
              </w:txbxContent>
            </v:textbox>
            <w10:wrap type="tight"/>
          </v:shape>
        </w:pict>
      </w:r>
      <w:r w:rsidR="00B47295" w:rsidRPr="006936CE">
        <w:rPr>
          <w:rFonts w:ascii="Calibri" w:hAnsi="Calibri"/>
          <w:b/>
          <w:sz w:val="20"/>
          <w:szCs w:val="20"/>
        </w:rPr>
        <w:t>Langston Terrace Dwellings</w:t>
      </w:r>
      <w:r w:rsidR="006220D0">
        <w:rPr>
          <w:rFonts w:ascii="Calibri" w:hAnsi="Calibri"/>
          <w:b/>
          <w:sz w:val="20"/>
          <w:szCs w:val="20"/>
        </w:rPr>
        <w:t xml:space="preserve"> -</w:t>
      </w:r>
      <w:r w:rsidR="006220D0" w:rsidRPr="006936CE">
        <w:rPr>
          <w:rFonts w:ascii="Calibri" w:hAnsi="Calibri"/>
          <w:b/>
          <w:sz w:val="20"/>
          <w:szCs w:val="20"/>
        </w:rPr>
        <w:t xml:space="preserve"> </w:t>
      </w:r>
      <w:r w:rsidR="00B47295" w:rsidRPr="006936CE">
        <w:rPr>
          <w:rFonts w:ascii="Calibri" w:hAnsi="Calibri"/>
          <w:b/>
          <w:sz w:val="20"/>
          <w:szCs w:val="20"/>
        </w:rPr>
        <w:t>Washington</w:t>
      </w:r>
      <w:r w:rsidR="00B22A46" w:rsidRPr="006936CE">
        <w:rPr>
          <w:rFonts w:ascii="Calibri" w:hAnsi="Calibri"/>
          <w:b/>
          <w:sz w:val="20"/>
          <w:szCs w:val="20"/>
        </w:rPr>
        <w:t>,</w:t>
      </w:r>
      <w:r w:rsidR="00B47295" w:rsidRPr="006936CE">
        <w:rPr>
          <w:rFonts w:ascii="Calibri" w:hAnsi="Calibri"/>
          <w:b/>
          <w:sz w:val="20"/>
          <w:szCs w:val="20"/>
        </w:rPr>
        <w:t xml:space="preserve"> D</w:t>
      </w:r>
      <w:r w:rsidR="006220D0">
        <w:rPr>
          <w:rFonts w:ascii="Calibri" w:hAnsi="Calibri"/>
          <w:b/>
          <w:sz w:val="20"/>
          <w:szCs w:val="20"/>
        </w:rPr>
        <w:t>.</w:t>
      </w:r>
      <w:r w:rsidR="00B47295" w:rsidRPr="006936CE">
        <w:rPr>
          <w:rFonts w:ascii="Calibri" w:hAnsi="Calibri"/>
          <w:b/>
          <w:sz w:val="20"/>
          <w:szCs w:val="20"/>
        </w:rPr>
        <w:t>C</w:t>
      </w:r>
      <w:r w:rsidR="006220D0">
        <w:rPr>
          <w:rFonts w:ascii="Calibri" w:hAnsi="Calibri"/>
          <w:b/>
          <w:sz w:val="20"/>
          <w:szCs w:val="20"/>
        </w:rPr>
        <w:t>.</w:t>
      </w:r>
      <w:r w:rsidR="007748B1">
        <w:rPr>
          <w:rFonts w:ascii="Calibri" w:hAnsi="Calibri"/>
          <w:b/>
          <w:sz w:val="20"/>
          <w:szCs w:val="20"/>
        </w:rPr>
        <w:t xml:space="preserve"> </w:t>
      </w:r>
      <w:r w:rsidR="00B22A46" w:rsidRPr="006936CE">
        <w:rPr>
          <w:rFonts w:ascii="Calibri" w:hAnsi="Calibri"/>
          <w:b/>
          <w:sz w:val="20"/>
          <w:szCs w:val="20"/>
        </w:rPr>
        <w:t>(</w:t>
      </w:r>
      <w:r w:rsidR="00B47295" w:rsidRPr="006936CE">
        <w:rPr>
          <w:rFonts w:ascii="Calibri" w:hAnsi="Calibri"/>
          <w:b/>
          <w:sz w:val="20"/>
          <w:szCs w:val="20"/>
        </w:rPr>
        <w:t>1938</w:t>
      </w:r>
      <w:r w:rsidR="00B22A46" w:rsidRPr="006936CE">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 xml:space="preserve">A bold re-thinking of “public housing,” Langston Terrace offered residents </w:t>
      </w:r>
      <w:r w:rsidR="00B22A46">
        <w:rPr>
          <w:rFonts w:ascii="Calibri" w:hAnsi="Calibri"/>
          <w:sz w:val="20"/>
          <w:szCs w:val="20"/>
        </w:rPr>
        <w:t>—</w:t>
      </w:r>
      <w:r w:rsidRPr="00B47295">
        <w:rPr>
          <w:rFonts w:ascii="Calibri" w:hAnsi="Calibri"/>
          <w:sz w:val="20"/>
          <w:szCs w:val="20"/>
        </w:rPr>
        <w:t xml:space="preserve"> primarily African</w:t>
      </w:r>
      <w:r w:rsidR="00B22A46">
        <w:rPr>
          <w:rFonts w:ascii="Calibri" w:hAnsi="Calibri"/>
          <w:sz w:val="20"/>
          <w:szCs w:val="20"/>
        </w:rPr>
        <w:t xml:space="preserve"> </w:t>
      </w:r>
      <w:r w:rsidRPr="00B47295">
        <w:rPr>
          <w:rFonts w:ascii="Calibri" w:hAnsi="Calibri"/>
          <w:sz w:val="20"/>
          <w:szCs w:val="20"/>
        </w:rPr>
        <w:t xml:space="preserve">Americans who had fled the South during the Great Migration </w:t>
      </w:r>
      <w:r w:rsidR="00B22A46">
        <w:rPr>
          <w:rFonts w:ascii="Calibri" w:hAnsi="Calibri"/>
          <w:sz w:val="20"/>
          <w:szCs w:val="20"/>
        </w:rPr>
        <w:t>—</w:t>
      </w:r>
      <w:r w:rsidRPr="00B47295">
        <w:rPr>
          <w:rFonts w:ascii="Calibri" w:hAnsi="Calibri"/>
          <w:sz w:val="20"/>
          <w:szCs w:val="20"/>
        </w:rPr>
        <w:t xml:space="preserve"> stylish homes and a ticket out of the tenements</w:t>
      </w:r>
      <w:r w:rsidR="00F805EE">
        <w:rPr>
          <w:rFonts w:ascii="Calibri" w:hAnsi="Calibri"/>
          <w:sz w:val="20"/>
          <w:szCs w:val="20"/>
        </w:rPr>
        <w:t xml:space="preserve">. </w:t>
      </w:r>
      <w:r w:rsidRPr="00B47295">
        <w:rPr>
          <w:rFonts w:ascii="Calibri" w:hAnsi="Calibri"/>
          <w:sz w:val="20"/>
          <w:szCs w:val="20"/>
        </w:rPr>
        <w:t xml:space="preserve">Built by African American architect </w:t>
      </w:r>
      <w:proofErr w:type="spellStart"/>
      <w:r w:rsidRPr="00B47295">
        <w:rPr>
          <w:rFonts w:ascii="Calibri" w:hAnsi="Calibri"/>
          <w:sz w:val="20"/>
          <w:szCs w:val="20"/>
        </w:rPr>
        <w:t>Hilyard</w:t>
      </w:r>
      <w:proofErr w:type="spellEnd"/>
      <w:r w:rsidRPr="00B47295">
        <w:rPr>
          <w:rFonts w:ascii="Calibri" w:hAnsi="Calibri"/>
          <w:sz w:val="20"/>
          <w:szCs w:val="20"/>
        </w:rPr>
        <w:t xml:space="preserve"> Robinson</w:t>
      </w:r>
      <w:r w:rsidR="00841891">
        <w:rPr>
          <w:rFonts w:ascii="Calibri" w:hAnsi="Calibri"/>
          <w:sz w:val="20"/>
          <w:szCs w:val="20"/>
        </w:rPr>
        <w:t>,</w:t>
      </w:r>
      <w:r w:rsidRPr="00B47295">
        <w:rPr>
          <w:rFonts w:ascii="Calibri" w:hAnsi="Calibri"/>
          <w:sz w:val="20"/>
          <w:szCs w:val="20"/>
        </w:rPr>
        <w:t xml:space="preserve"> who believed strongly in the power of a</w:t>
      </w:r>
      <w:r w:rsidR="00841891">
        <w:rPr>
          <w:rFonts w:ascii="Calibri" w:hAnsi="Calibri"/>
          <w:sz w:val="20"/>
          <w:szCs w:val="20"/>
        </w:rPr>
        <w:t xml:space="preserve">rchitecture to transform lives, the modernist </w:t>
      </w:r>
      <w:r w:rsidRPr="00B47295">
        <w:rPr>
          <w:rFonts w:ascii="Calibri" w:hAnsi="Calibri"/>
          <w:sz w:val="20"/>
          <w:szCs w:val="20"/>
        </w:rPr>
        <w:t>Langston Terrace featured open green</w:t>
      </w:r>
      <w:r w:rsidR="00841891">
        <w:rPr>
          <w:rFonts w:ascii="Calibri" w:hAnsi="Calibri"/>
          <w:sz w:val="20"/>
          <w:szCs w:val="20"/>
        </w:rPr>
        <w:t xml:space="preserve"> </w:t>
      </w:r>
      <w:r w:rsidRPr="00B47295">
        <w:rPr>
          <w:rFonts w:ascii="Calibri" w:hAnsi="Calibri"/>
          <w:sz w:val="20"/>
          <w:szCs w:val="20"/>
        </w:rPr>
        <w:t>spaces, courtyards</w:t>
      </w:r>
      <w:r w:rsidR="00B23440">
        <w:rPr>
          <w:rFonts w:ascii="Calibri" w:hAnsi="Calibri"/>
          <w:sz w:val="20"/>
          <w:szCs w:val="20"/>
        </w:rPr>
        <w:t>,</w:t>
      </w:r>
      <w:r w:rsidRPr="00B47295">
        <w:rPr>
          <w:rFonts w:ascii="Calibri" w:hAnsi="Calibri"/>
          <w:sz w:val="20"/>
          <w:szCs w:val="20"/>
        </w:rPr>
        <w:t xml:space="preserve"> and play</w:t>
      </w:r>
      <w:r w:rsidR="00841891">
        <w:rPr>
          <w:rFonts w:ascii="Calibri" w:hAnsi="Calibri"/>
          <w:sz w:val="20"/>
          <w:szCs w:val="20"/>
        </w:rPr>
        <w:t xml:space="preserve"> areas</w:t>
      </w:r>
      <w:r w:rsidRPr="00B47295">
        <w:rPr>
          <w:rFonts w:ascii="Calibri" w:hAnsi="Calibri"/>
          <w:sz w:val="20"/>
          <w:szCs w:val="20"/>
        </w:rPr>
        <w:t>.</w:t>
      </w:r>
    </w:p>
    <w:p w:rsidR="00B47295" w:rsidRPr="00B47295" w:rsidRDefault="00B47295" w:rsidP="00A1083A">
      <w:pPr>
        <w:rPr>
          <w:rFonts w:ascii="Calibri" w:hAnsi="Calibri"/>
          <w:sz w:val="20"/>
          <w:szCs w:val="20"/>
        </w:rPr>
      </w:pPr>
    </w:p>
    <w:p w:rsidR="00B47295" w:rsidRPr="006936CE" w:rsidRDefault="00465976" w:rsidP="00A1083A">
      <w:pPr>
        <w:rPr>
          <w:rFonts w:ascii="Calibri" w:hAnsi="Calibri"/>
          <w:b/>
          <w:sz w:val="20"/>
          <w:szCs w:val="20"/>
        </w:rPr>
      </w:pPr>
      <w:r>
        <w:rPr>
          <w:rFonts w:ascii="Calibri" w:hAnsi="Calibri"/>
          <w:b/>
          <w:noProof/>
          <w:sz w:val="20"/>
          <w:szCs w:val="20"/>
        </w:rPr>
        <w:pict>
          <v:shape id="_x0000_s1032" type="#_x0000_t202" style="position:absolute;margin-left:-.7pt;margin-top:4.55pt;width:51.1pt;height:65.5pt;z-index:251688448;mso-wrap-edited:f" wrapcoords="0 0 21600 0 21600 21600 0 21600 0 0" filled="f" stroked="f">
            <v:fill o:detectmouseclick="t"/>
            <v:textbox inset="0,7.2pt,0,0">
              <w:txbxContent>
                <w:p w:rsidR="00A72F40" w:rsidRDefault="000F27B7">
                  <w:r>
                    <w:rPr>
                      <w:noProof/>
                    </w:rPr>
                    <w:drawing>
                      <wp:inline distT="0" distB="0" distL="0" distR="0">
                        <wp:extent cx="638326" cy="638306"/>
                        <wp:effectExtent l="25400" t="0" r="0" b="0"/>
                        <wp:docPr id="28" name="Picture 27" descr="Fallingwater crop (credit Matt To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ingwater crop (credit Matt Tolk).jpg"/>
                                <pic:cNvPicPr/>
                              </pic:nvPicPr>
                              <pic:blipFill>
                                <a:blip r:embed="rId13"/>
                                <a:stretch>
                                  <a:fillRect/>
                                </a:stretch>
                              </pic:blipFill>
                              <pic:spPr>
                                <a:xfrm>
                                  <a:off x="0" y="0"/>
                                  <a:ext cx="638326" cy="638306"/>
                                </a:xfrm>
                                <a:prstGeom prst="rect">
                                  <a:avLst/>
                                </a:prstGeom>
                              </pic:spPr>
                            </pic:pic>
                          </a:graphicData>
                        </a:graphic>
                      </wp:inline>
                    </w:drawing>
                  </w:r>
                </w:p>
              </w:txbxContent>
            </v:textbox>
            <w10:wrap type="tight"/>
          </v:shape>
        </w:pict>
      </w:r>
      <w:r w:rsidR="00B47295" w:rsidRPr="006936CE">
        <w:rPr>
          <w:rFonts w:ascii="Calibri" w:hAnsi="Calibri"/>
          <w:b/>
          <w:sz w:val="20"/>
          <w:szCs w:val="20"/>
        </w:rPr>
        <w:t>Fallingwater</w:t>
      </w:r>
      <w:r w:rsidR="006220D0">
        <w:rPr>
          <w:rFonts w:ascii="Calibri" w:hAnsi="Calibri"/>
          <w:b/>
          <w:sz w:val="20"/>
          <w:szCs w:val="20"/>
        </w:rPr>
        <w:t xml:space="preserve"> -</w:t>
      </w:r>
      <w:r w:rsidR="006220D0" w:rsidRPr="006936CE">
        <w:rPr>
          <w:rFonts w:ascii="Calibri" w:hAnsi="Calibri"/>
          <w:b/>
          <w:sz w:val="20"/>
          <w:szCs w:val="20"/>
        </w:rPr>
        <w:t xml:space="preserve"> </w:t>
      </w:r>
      <w:r w:rsidR="00B47295" w:rsidRPr="006936CE">
        <w:rPr>
          <w:rFonts w:ascii="Calibri" w:hAnsi="Calibri"/>
          <w:b/>
          <w:sz w:val="20"/>
          <w:szCs w:val="20"/>
        </w:rPr>
        <w:t>Mill Run, P</w:t>
      </w:r>
      <w:r w:rsidR="00B22A46" w:rsidRPr="006936CE">
        <w:rPr>
          <w:rFonts w:ascii="Calibri" w:hAnsi="Calibri"/>
          <w:b/>
          <w:sz w:val="20"/>
          <w:szCs w:val="20"/>
        </w:rPr>
        <w:t>ennsylvania</w:t>
      </w:r>
      <w:r w:rsidR="007748B1">
        <w:rPr>
          <w:rFonts w:ascii="Calibri" w:hAnsi="Calibri"/>
          <w:b/>
          <w:sz w:val="20"/>
          <w:szCs w:val="20"/>
        </w:rPr>
        <w:t xml:space="preserve"> </w:t>
      </w:r>
      <w:r w:rsidR="00B22A46" w:rsidRPr="006936CE">
        <w:rPr>
          <w:rFonts w:ascii="Calibri" w:hAnsi="Calibri"/>
          <w:b/>
          <w:sz w:val="20"/>
          <w:szCs w:val="20"/>
        </w:rPr>
        <w:t>(</w:t>
      </w:r>
      <w:r w:rsidR="00B47295" w:rsidRPr="006936CE">
        <w:rPr>
          <w:rFonts w:ascii="Calibri" w:hAnsi="Calibri"/>
          <w:b/>
          <w:sz w:val="20"/>
          <w:szCs w:val="20"/>
        </w:rPr>
        <w:t>1937</w:t>
      </w:r>
      <w:r w:rsidR="00B22A46" w:rsidRPr="006936CE">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 xml:space="preserve">Often considered the greatest triumph of America’s greatest architect, Frank Lloyd Wright’s masterwork </w:t>
      </w:r>
      <w:r w:rsidR="00841891">
        <w:rPr>
          <w:rFonts w:ascii="Calibri" w:hAnsi="Calibri"/>
          <w:sz w:val="20"/>
          <w:szCs w:val="20"/>
        </w:rPr>
        <w:t xml:space="preserve">was built for </w:t>
      </w:r>
      <w:r w:rsidRPr="00B47295">
        <w:rPr>
          <w:rFonts w:ascii="Calibri" w:hAnsi="Calibri"/>
          <w:sz w:val="20"/>
          <w:szCs w:val="20"/>
        </w:rPr>
        <w:t>Pittsburgh department</w:t>
      </w:r>
      <w:r w:rsidR="00841891">
        <w:rPr>
          <w:rFonts w:ascii="Calibri" w:hAnsi="Calibri"/>
          <w:sz w:val="20"/>
          <w:szCs w:val="20"/>
        </w:rPr>
        <w:t xml:space="preserve"> store owner Edgar Kauffmann. U</w:t>
      </w:r>
      <w:r w:rsidRPr="00B47295">
        <w:rPr>
          <w:rFonts w:ascii="Calibri" w:hAnsi="Calibri"/>
          <w:sz w:val="20"/>
          <w:szCs w:val="20"/>
        </w:rPr>
        <w:t>sing a cantilever structure, Wright’s creation descends in layers like the waterfall that graces the site, taking the concept of integrating a home into its land</w:t>
      </w:r>
      <w:r w:rsidR="006936CE">
        <w:rPr>
          <w:rFonts w:ascii="Calibri" w:hAnsi="Calibri"/>
          <w:sz w:val="20"/>
          <w:szCs w:val="20"/>
        </w:rPr>
        <w:t xml:space="preserve">scape to its ultimate extreme. </w:t>
      </w:r>
      <w:r w:rsidR="00841891">
        <w:rPr>
          <w:rFonts w:ascii="Calibri" w:hAnsi="Calibri"/>
          <w:sz w:val="20"/>
          <w:szCs w:val="20"/>
        </w:rPr>
        <w:t>The house would change</w:t>
      </w:r>
      <w:r w:rsidRPr="00B47295">
        <w:rPr>
          <w:rFonts w:ascii="Calibri" w:hAnsi="Calibri"/>
          <w:sz w:val="20"/>
          <w:szCs w:val="20"/>
        </w:rPr>
        <w:t xml:space="preserve"> our perception of how a home could be integrated with </w:t>
      </w:r>
      <w:r w:rsidR="00841891">
        <w:rPr>
          <w:rFonts w:ascii="Calibri" w:hAnsi="Calibri"/>
          <w:sz w:val="20"/>
          <w:szCs w:val="20"/>
        </w:rPr>
        <w:t>its environment</w:t>
      </w:r>
      <w:r w:rsidR="007D1D29">
        <w:rPr>
          <w:rFonts w:ascii="Calibri" w:hAnsi="Calibri"/>
          <w:sz w:val="20"/>
          <w:szCs w:val="20"/>
        </w:rPr>
        <w:t>,</w:t>
      </w:r>
      <w:r w:rsidR="00841891">
        <w:rPr>
          <w:rFonts w:ascii="Calibri" w:hAnsi="Calibri"/>
          <w:sz w:val="20"/>
          <w:szCs w:val="20"/>
        </w:rPr>
        <w:t xml:space="preserve"> and resuscitate</w:t>
      </w:r>
      <w:r w:rsidRPr="00B47295">
        <w:rPr>
          <w:rFonts w:ascii="Calibri" w:hAnsi="Calibri"/>
          <w:sz w:val="20"/>
          <w:szCs w:val="20"/>
        </w:rPr>
        <w:t xml:space="preserve"> the career of a great American architect.</w:t>
      </w:r>
    </w:p>
    <w:p w:rsidR="00B47295" w:rsidRPr="00BC1B32" w:rsidRDefault="00B47295" w:rsidP="00A1083A">
      <w:pPr>
        <w:rPr>
          <w:rFonts w:ascii="Calibri" w:hAnsi="Calibri"/>
          <w:sz w:val="16"/>
          <w:szCs w:val="20"/>
        </w:rPr>
      </w:pPr>
    </w:p>
    <w:p w:rsidR="00B47295" w:rsidRPr="00BC1B32" w:rsidRDefault="00465976" w:rsidP="00A1083A">
      <w:pPr>
        <w:rPr>
          <w:rFonts w:ascii="Calibri" w:hAnsi="Calibri"/>
          <w:b/>
          <w:sz w:val="20"/>
          <w:szCs w:val="20"/>
        </w:rPr>
      </w:pPr>
      <w:r>
        <w:rPr>
          <w:rFonts w:ascii="Calibri" w:hAnsi="Calibri"/>
          <w:b/>
          <w:noProof/>
          <w:sz w:val="20"/>
          <w:szCs w:val="20"/>
        </w:rPr>
        <w:pict>
          <v:shape id="_x0000_s1033" type="#_x0000_t202" style="position:absolute;margin-left:-.7pt;margin-top:2.55pt;width:51.1pt;height:59.05pt;z-index:251689472;mso-wrap-edited:f" wrapcoords="0 0 21600 0 21600 21600 0 21600 0 0" filled="f" stroked="f">
            <v:fill o:detectmouseclick="t"/>
            <v:textbox inset="0,7.2pt,0,0">
              <w:txbxContent>
                <w:p w:rsidR="00A72F40" w:rsidRDefault="00A72F40">
                  <w:r>
                    <w:rPr>
                      <w:noProof/>
                    </w:rPr>
                    <w:drawing>
                      <wp:inline distT="0" distB="0" distL="0" distR="0">
                        <wp:extent cx="632423" cy="639578"/>
                        <wp:effectExtent l="25400" t="0" r="2577" b="0"/>
                        <wp:docPr id="27" name="Picture 26" descr="Eames Courtesy Eames Foundation v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mes Courtesy Eames Foundation vrop.jpg"/>
                                <pic:cNvPicPr/>
                              </pic:nvPicPr>
                              <pic:blipFill>
                                <a:blip r:embed="rId14"/>
                                <a:stretch>
                                  <a:fillRect/>
                                </a:stretch>
                              </pic:blipFill>
                              <pic:spPr>
                                <a:xfrm>
                                  <a:off x="0" y="0"/>
                                  <a:ext cx="632423" cy="639578"/>
                                </a:xfrm>
                                <a:prstGeom prst="rect">
                                  <a:avLst/>
                                </a:prstGeom>
                              </pic:spPr>
                            </pic:pic>
                          </a:graphicData>
                        </a:graphic>
                      </wp:inline>
                    </w:drawing>
                  </w:r>
                </w:p>
              </w:txbxContent>
            </v:textbox>
            <w10:wrap type="tight"/>
          </v:shape>
        </w:pict>
      </w:r>
      <w:r w:rsidR="00B47295" w:rsidRPr="00BC1B32">
        <w:rPr>
          <w:rFonts w:ascii="Calibri" w:hAnsi="Calibri"/>
          <w:b/>
          <w:sz w:val="20"/>
          <w:szCs w:val="20"/>
        </w:rPr>
        <w:t>Eames House</w:t>
      </w:r>
      <w:r w:rsidR="006220D0">
        <w:rPr>
          <w:rFonts w:ascii="Calibri" w:hAnsi="Calibri"/>
          <w:b/>
          <w:sz w:val="20"/>
          <w:szCs w:val="20"/>
        </w:rPr>
        <w:t xml:space="preserve"> -</w:t>
      </w:r>
      <w:r w:rsidR="006220D0" w:rsidRPr="00BC1B32">
        <w:rPr>
          <w:rFonts w:ascii="Calibri" w:hAnsi="Calibri"/>
          <w:b/>
          <w:sz w:val="20"/>
          <w:szCs w:val="20"/>
        </w:rPr>
        <w:t xml:space="preserve"> </w:t>
      </w:r>
      <w:r w:rsidR="00B47295" w:rsidRPr="00BC1B32">
        <w:rPr>
          <w:rFonts w:ascii="Calibri" w:hAnsi="Calibri"/>
          <w:b/>
          <w:sz w:val="20"/>
          <w:szCs w:val="20"/>
        </w:rPr>
        <w:t>Pacific Palisades, C</w:t>
      </w:r>
      <w:r w:rsidR="00B22A46" w:rsidRPr="00BC1B32">
        <w:rPr>
          <w:rFonts w:ascii="Calibri" w:hAnsi="Calibri"/>
          <w:b/>
          <w:sz w:val="20"/>
          <w:szCs w:val="20"/>
        </w:rPr>
        <w:t>alifornia</w:t>
      </w:r>
      <w:r w:rsidR="007748B1">
        <w:rPr>
          <w:rFonts w:ascii="Calibri" w:hAnsi="Calibri"/>
          <w:b/>
          <w:sz w:val="20"/>
          <w:szCs w:val="20"/>
        </w:rPr>
        <w:t xml:space="preserve"> </w:t>
      </w:r>
      <w:r w:rsidR="00B22A46" w:rsidRPr="00BC1B32">
        <w:rPr>
          <w:rFonts w:ascii="Calibri" w:hAnsi="Calibri"/>
          <w:b/>
          <w:sz w:val="20"/>
          <w:szCs w:val="20"/>
        </w:rPr>
        <w:t>(</w:t>
      </w:r>
      <w:r w:rsidR="00B47295" w:rsidRPr="00BC1B32">
        <w:rPr>
          <w:rFonts w:ascii="Calibri" w:hAnsi="Calibri"/>
          <w:b/>
          <w:sz w:val="20"/>
          <w:szCs w:val="20"/>
        </w:rPr>
        <w:t>1949</w:t>
      </w:r>
      <w:r w:rsidR="00B22A46" w:rsidRPr="00BC1B32">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 xml:space="preserve">In 1945, the publisher of </w:t>
      </w:r>
      <w:r w:rsidRPr="00841891">
        <w:rPr>
          <w:rFonts w:ascii="Calibri" w:hAnsi="Calibri"/>
          <w:i/>
          <w:sz w:val="20"/>
          <w:szCs w:val="20"/>
        </w:rPr>
        <w:t>Arts and Architecture Magazin</w:t>
      </w:r>
      <w:r w:rsidR="00841891">
        <w:rPr>
          <w:rFonts w:ascii="Calibri" w:hAnsi="Calibri"/>
          <w:sz w:val="20"/>
          <w:szCs w:val="20"/>
        </w:rPr>
        <w:t>e</w:t>
      </w:r>
      <w:r w:rsidRPr="00B47295">
        <w:rPr>
          <w:rFonts w:ascii="Calibri" w:hAnsi="Calibri"/>
          <w:sz w:val="20"/>
          <w:szCs w:val="20"/>
        </w:rPr>
        <w:t xml:space="preserve"> </w:t>
      </w:r>
      <w:r w:rsidR="00841891">
        <w:rPr>
          <w:rFonts w:ascii="Calibri" w:hAnsi="Calibri"/>
          <w:sz w:val="20"/>
          <w:szCs w:val="20"/>
        </w:rPr>
        <w:t>challenged</w:t>
      </w:r>
      <w:r w:rsidRPr="00B47295">
        <w:rPr>
          <w:rFonts w:ascii="Calibri" w:hAnsi="Calibri"/>
          <w:sz w:val="20"/>
          <w:szCs w:val="20"/>
        </w:rPr>
        <w:t xml:space="preserve"> a handful of architects to </w:t>
      </w:r>
      <w:r w:rsidR="00841891">
        <w:rPr>
          <w:rFonts w:ascii="Calibri" w:hAnsi="Calibri"/>
          <w:sz w:val="20"/>
          <w:szCs w:val="20"/>
        </w:rPr>
        <w:t xml:space="preserve">design </w:t>
      </w:r>
      <w:r w:rsidRPr="00B47295">
        <w:rPr>
          <w:rFonts w:ascii="Calibri" w:hAnsi="Calibri"/>
          <w:sz w:val="20"/>
          <w:szCs w:val="20"/>
        </w:rPr>
        <w:t xml:space="preserve">modern, affordable housing </w:t>
      </w:r>
      <w:r w:rsidR="000E639F">
        <w:rPr>
          <w:rFonts w:ascii="Calibri" w:hAnsi="Calibri"/>
          <w:sz w:val="20"/>
          <w:szCs w:val="20"/>
        </w:rPr>
        <w:t>that could be easily replicated</w:t>
      </w:r>
      <w:r w:rsidR="000B1FC7" w:rsidRPr="00B47295">
        <w:rPr>
          <w:rFonts w:ascii="Calibri" w:hAnsi="Calibri"/>
          <w:sz w:val="20"/>
          <w:szCs w:val="20"/>
        </w:rPr>
        <w:t xml:space="preserve">. </w:t>
      </w:r>
      <w:r w:rsidRPr="00B47295">
        <w:rPr>
          <w:rFonts w:ascii="Calibri" w:hAnsi="Calibri"/>
          <w:sz w:val="20"/>
          <w:szCs w:val="20"/>
        </w:rPr>
        <w:t xml:space="preserve">Among those to answer the challenge </w:t>
      </w:r>
      <w:r w:rsidR="007D1D29">
        <w:rPr>
          <w:rFonts w:ascii="Calibri" w:hAnsi="Calibri"/>
          <w:sz w:val="20"/>
          <w:szCs w:val="20"/>
        </w:rPr>
        <w:t>was</w:t>
      </w:r>
      <w:r w:rsidR="007D1D29" w:rsidRPr="00B47295">
        <w:rPr>
          <w:rFonts w:ascii="Calibri" w:hAnsi="Calibri"/>
          <w:sz w:val="20"/>
          <w:szCs w:val="20"/>
        </w:rPr>
        <w:t xml:space="preserve"> </w:t>
      </w:r>
      <w:r w:rsidRPr="00B47295">
        <w:rPr>
          <w:rFonts w:ascii="Calibri" w:hAnsi="Calibri"/>
          <w:sz w:val="20"/>
          <w:szCs w:val="20"/>
        </w:rPr>
        <w:t>the husband</w:t>
      </w:r>
      <w:r w:rsidR="003D04D6">
        <w:rPr>
          <w:rFonts w:ascii="Calibri" w:hAnsi="Calibri"/>
          <w:sz w:val="20"/>
          <w:szCs w:val="20"/>
        </w:rPr>
        <w:t>-and-</w:t>
      </w:r>
      <w:r w:rsidRPr="00B47295">
        <w:rPr>
          <w:rFonts w:ascii="Calibri" w:hAnsi="Calibri"/>
          <w:sz w:val="20"/>
          <w:szCs w:val="20"/>
        </w:rPr>
        <w:t>wife team of well-known furniture designers Charles and Ray Eames</w:t>
      </w:r>
      <w:r w:rsidR="000B1FC7" w:rsidRPr="00B47295">
        <w:rPr>
          <w:rFonts w:ascii="Calibri" w:hAnsi="Calibri"/>
          <w:sz w:val="20"/>
          <w:szCs w:val="20"/>
        </w:rPr>
        <w:t xml:space="preserve">. </w:t>
      </w:r>
      <w:r w:rsidRPr="00B47295">
        <w:rPr>
          <w:rFonts w:ascii="Calibri" w:hAnsi="Calibri"/>
          <w:sz w:val="20"/>
          <w:szCs w:val="20"/>
        </w:rPr>
        <w:t>Despite being created from a wide variety of prefabr</w:t>
      </w:r>
      <w:r w:rsidR="000A43E4">
        <w:rPr>
          <w:rFonts w:ascii="Calibri" w:hAnsi="Calibri"/>
          <w:sz w:val="20"/>
          <w:szCs w:val="20"/>
        </w:rPr>
        <w:t>icated materials, the Eames Hous</w:t>
      </w:r>
      <w:r w:rsidRPr="00B47295">
        <w:rPr>
          <w:rFonts w:ascii="Calibri" w:hAnsi="Calibri"/>
          <w:sz w:val="20"/>
          <w:szCs w:val="20"/>
        </w:rPr>
        <w:t>e showed that a factory-made home could still have style and personality.</w:t>
      </w:r>
    </w:p>
    <w:p w:rsidR="00B47295" w:rsidRPr="00B47295" w:rsidRDefault="00465976" w:rsidP="00A1083A">
      <w:pPr>
        <w:rPr>
          <w:rFonts w:ascii="Calibri" w:hAnsi="Calibri"/>
          <w:sz w:val="20"/>
          <w:szCs w:val="20"/>
        </w:rPr>
      </w:pPr>
      <w:r>
        <w:rPr>
          <w:rFonts w:ascii="Calibri" w:hAnsi="Calibri"/>
          <w:noProof/>
          <w:sz w:val="20"/>
          <w:szCs w:val="20"/>
        </w:rPr>
        <w:pict>
          <v:shape id="_x0000_s1034" type="#_x0000_t202" style="position:absolute;margin-left:-.7pt;margin-top:10.3pt;width:51.1pt;height:64.8pt;z-index:251690496;mso-wrap-edited:f" wrapcoords="0 0 21600 0 21600 21600 0 21600 0 0" filled="f" stroked="f">
            <v:fill o:detectmouseclick="t"/>
            <v:textbox inset="0,7.2pt,0,0">
              <w:txbxContent>
                <w:p w:rsidR="000F27B7" w:rsidRDefault="000F27B7">
                  <w:r>
                    <w:rPr>
                      <w:noProof/>
                    </w:rPr>
                    <w:drawing>
                      <wp:inline distT="0" distB="0" distL="0" distR="0">
                        <wp:extent cx="639221" cy="639826"/>
                        <wp:effectExtent l="25400" t="0" r="0" b="0"/>
                        <wp:docPr id="29" name="Picture 28" descr="Marina City crop (credit Bill Riche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a City crop (credit Bill Richert) (3).jpg"/>
                                <pic:cNvPicPr/>
                              </pic:nvPicPr>
                              <pic:blipFill>
                                <a:blip r:embed="rId15"/>
                                <a:stretch>
                                  <a:fillRect/>
                                </a:stretch>
                              </pic:blipFill>
                              <pic:spPr>
                                <a:xfrm>
                                  <a:off x="0" y="0"/>
                                  <a:ext cx="639221" cy="639826"/>
                                </a:xfrm>
                                <a:prstGeom prst="rect">
                                  <a:avLst/>
                                </a:prstGeom>
                              </pic:spPr>
                            </pic:pic>
                          </a:graphicData>
                        </a:graphic>
                      </wp:inline>
                    </w:drawing>
                  </w:r>
                </w:p>
              </w:txbxContent>
            </v:textbox>
            <w10:wrap type="tight"/>
          </v:shape>
        </w:pict>
      </w:r>
    </w:p>
    <w:p w:rsidR="00B47295" w:rsidRPr="00B012E5" w:rsidRDefault="00B47295" w:rsidP="00A1083A">
      <w:pPr>
        <w:rPr>
          <w:rFonts w:ascii="Calibri" w:hAnsi="Calibri"/>
          <w:b/>
          <w:sz w:val="20"/>
          <w:szCs w:val="20"/>
        </w:rPr>
      </w:pPr>
      <w:r w:rsidRPr="00B012E5">
        <w:rPr>
          <w:rFonts w:ascii="Calibri" w:hAnsi="Calibri"/>
          <w:b/>
          <w:sz w:val="20"/>
          <w:szCs w:val="20"/>
        </w:rPr>
        <w:t>Marina City</w:t>
      </w:r>
      <w:r w:rsidR="006220D0">
        <w:rPr>
          <w:rFonts w:ascii="Calibri" w:hAnsi="Calibri"/>
          <w:b/>
          <w:sz w:val="20"/>
          <w:szCs w:val="20"/>
        </w:rPr>
        <w:t xml:space="preserve"> -</w:t>
      </w:r>
      <w:r w:rsidR="006220D0" w:rsidRPr="00B012E5">
        <w:rPr>
          <w:rFonts w:ascii="Calibri" w:hAnsi="Calibri"/>
          <w:b/>
          <w:sz w:val="20"/>
          <w:szCs w:val="20"/>
        </w:rPr>
        <w:t xml:space="preserve"> </w:t>
      </w:r>
      <w:r w:rsidRPr="00B012E5">
        <w:rPr>
          <w:rFonts w:ascii="Calibri" w:hAnsi="Calibri"/>
          <w:b/>
          <w:sz w:val="20"/>
          <w:szCs w:val="20"/>
        </w:rPr>
        <w:t>Chicago, I</w:t>
      </w:r>
      <w:r w:rsidR="00B22A46" w:rsidRPr="00B012E5">
        <w:rPr>
          <w:rFonts w:ascii="Calibri" w:hAnsi="Calibri"/>
          <w:b/>
          <w:sz w:val="20"/>
          <w:szCs w:val="20"/>
        </w:rPr>
        <w:t>llinois</w:t>
      </w:r>
      <w:r w:rsidR="007748B1">
        <w:rPr>
          <w:rFonts w:ascii="Calibri" w:hAnsi="Calibri"/>
          <w:b/>
          <w:sz w:val="20"/>
          <w:szCs w:val="20"/>
        </w:rPr>
        <w:t xml:space="preserve"> </w:t>
      </w:r>
      <w:r w:rsidR="00B22A46" w:rsidRPr="00B012E5">
        <w:rPr>
          <w:rFonts w:ascii="Calibri" w:hAnsi="Calibri"/>
          <w:b/>
          <w:sz w:val="20"/>
          <w:szCs w:val="20"/>
        </w:rPr>
        <w:t>(</w:t>
      </w:r>
      <w:r w:rsidRPr="00B012E5">
        <w:rPr>
          <w:rFonts w:ascii="Calibri" w:hAnsi="Calibri"/>
          <w:b/>
          <w:sz w:val="20"/>
          <w:szCs w:val="20"/>
        </w:rPr>
        <w:t>1962</w:t>
      </w:r>
      <w:r w:rsidR="00B22A46" w:rsidRPr="00B012E5">
        <w:rPr>
          <w:rFonts w:ascii="Calibri" w:hAnsi="Calibri"/>
          <w:b/>
          <w:sz w:val="20"/>
          <w:szCs w:val="20"/>
        </w:rPr>
        <w:t>)</w:t>
      </w:r>
    </w:p>
    <w:p w:rsidR="00B47295" w:rsidRPr="00B47295" w:rsidRDefault="00B012E5" w:rsidP="00A1083A">
      <w:pPr>
        <w:rPr>
          <w:rFonts w:ascii="Calibri" w:hAnsi="Calibri"/>
          <w:sz w:val="20"/>
          <w:szCs w:val="20"/>
        </w:rPr>
      </w:pPr>
      <w:r>
        <w:rPr>
          <w:rFonts w:ascii="Calibri" w:hAnsi="Calibri"/>
          <w:sz w:val="20"/>
          <w:szCs w:val="20"/>
        </w:rPr>
        <w:t>At</w:t>
      </w:r>
      <w:r w:rsidR="00B47295" w:rsidRPr="00B47295">
        <w:rPr>
          <w:rFonts w:ascii="Calibri" w:hAnsi="Calibri"/>
          <w:sz w:val="20"/>
          <w:szCs w:val="20"/>
        </w:rPr>
        <w:t xml:space="preserve"> a time when people were fleeing cities for the suburbs</w:t>
      </w:r>
      <w:r>
        <w:rPr>
          <w:rFonts w:ascii="Calibri" w:hAnsi="Calibri"/>
          <w:sz w:val="20"/>
          <w:szCs w:val="20"/>
        </w:rPr>
        <w:t xml:space="preserve">, </w:t>
      </w:r>
      <w:r w:rsidR="00B47295" w:rsidRPr="00B47295">
        <w:rPr>
          <w:rFonts w:ascii="Calibri" w:hAnsi="Calibri"/>
          <w:sz w:val="20"/>
          <w:szCs w:val="20"/>
        </w:rPr>
        <w:t>Chicago’s Marina Ci</w:t>
      </w:r>
      <w:r w:rsidR="000A43E4">
        <w:rPr>
          <w:rFonts w:ascii="Calibri" w:hAnsi="Calibri"/>
          <w:sz w:val="20"/>
          <w:szCs w:val="20"/>
        </w:rPr>
        <w:t>ty made urban living look glamo</w:t>
      </w:r>
      <w:r w:rsidR="00B47295" w:rsidRPr="00B47295">
        <w:rPr>
          <w:rFonts w:ascii="Calibri" w:hAnsi="Calibri"/>
          <w:sz w:val="20"/>
          <w:szCs w:val="20"/>
        </w:rPr>
        <w:t>rous again.</w:t>
      </w:r>
      <w:r w:rsidR="00B22A46">
        <w:rPr>
          <w:rFonts w:ascii="Calibri" w:hAnsi="Calibri"/>
          <w:sz w:val="20"/>
          <w:szCs w:val="20"/>
        </w:rPr>
        <w:t xml:space="preserve"> </w:t>
      </w:r>
      <w:r w:rsidR="00B47295" w:rsidRPr="00B47295">
        <w:rPr>
          <w:rFonts w:ascii="Calibri" w:hAnsi="Calibri"/>
          <w:sz w:val="20"/>
          <w:szCs w:val="20"/>
        </w:rPr>
        <w:t>Bankrolled by the janitors</w:t>
      </w:r>
      <w:r w:rsidR="00E45705">
        <w:rPr>
          <w:rFonts w:ascii="Calibri" w:hAnsi="Calibri"/>
          <w:sz w:val="20"/>
          <w:szCs w:val="20"/>
        </w:rPr>
        <w:t>’</w:t>
      </w:r>
      <w:r w:rsidR="00B47295" w:rsidRPr="00B47295">
        <w:rPr>
          <w:rFonts w:ascii="Calibri" w:hAnsi="Calibri"/>
          <w:sz w:val="20"/>
          <w:szCs w:val="20"/>
        </w:rPr>
        <w:t xml:space="preserve"> union in hopes of revitalizing the city’s downtown with a development for the middle class, Marina City was designed by architect</w:t>
      </w:r>
      <w:r w:rsidR="000A43E4">
        <w:rPr>
          <w:rFonts w:ascii="Calibri" w:hAnsi="Calibri"/>
          <w:sz w:val="20"/>
          <w:szCs w:val="20"/>
        </w:rPr>
        <w:t xml:space="preserve"> Bertrand Goldberg. A three-acr</w:t>
      </w:r>
      <w:r w:rsidR="00B47295" w:rsidRPr="00B47295">
        <w:rPr>
          <w:rFonts w:ascii="Calibri" w:hAnsi="Calibri"/>
          <w:sz w:val="20"/>
          <w:szCs w:val="20"/>
        </w:rPr>
        <w:t>e complex with ha</w:t>
      </w:r>
      <w:r w:rsidR="000A43E4">
        <w:rPr>
          <w:rFonts w:ascii="Calibri" w:hAnsi="Calibri"/>
          <w:sz w:val="20"/>
          <w:szCs w:val="20"/>
        </w:rPr>
        <w:t>rdly a right angle in sight, Marina City’s</w:t>
      </w:r>
      <w:r w:rsidR="00B47295" w:rsidRPr="00B47295">
        <w:rPr>
          <w:rFonts w:ascii="Calibri" w:hAnsi="Calibri"/>
          <w:sz w:val="20"/>
          <w:szCs w:val="20"/>
        </w:rPr>
        <w:t xml:space="preserve"> uniquely shaped high rises offered a </w:t>
      </w:r>
      <w:r w:rsidR="000A43E4">
        <w:rPr>
          <w:rFonts w:ascii="Calibri" w:hAnsi="Calibri"/>
          <w:sz w:val="20"/>
          <w:szCs w:val="20"/>
        </w:rPr>
        <w:t xml:space="preserve">new </w:t>
      </w:r>
      <w:r w:rsidR="00B47295" w:rsidRPr="00B47295">
        <w:rPr>
          <w:rFonts w:ascii="Calibri" w:hAnsi="Calibri"/>
          <w:sz w:val="20"/>
          <w:szCs w:val="20"/>
        </w:rPr>
        <w:t xml:space="preserve">vision for </w:t>
      </w:r>
      <w:r w:rsidR="007748B1">
        <w:rPr>
          <w:rFonts w:ascii="Calibri" w:hAnsi="Calibri"/>
          <w:sz w:val="20"/>
          <w:szCs w:val="20"/>
        </w:rPr>
        <w:t xml:space="preserve">  </w:t>
      </w:r>
      <w:r w:rsidR="00B47295" w:rsidRPr="00B47295">
        <w:rPr>
          <w:rFonts w:ascii="Calibri" w:hAnsi="Calibri"/>
          <w:sz w:val="20"/>
          <w:szCs w:val="20"/>
        </w:rPr>
        <w:t>struggling urban downtowns across the county.</w:t>
      </w:r>
    </w:p>
    <w:p w:rsidR="00B47295" w:rsidRPr="00B47295" w:rsidRDefault="00B47295" w:rsidP="00A1083A">
      <w:pPr>
        <w:rPr>
          <w:rFonts w:ascii="Calibri" w:hAnsi="Calibri"/>
          <w:sz w:val="20"/>
          <w:szCs w:val="20"/>
        </w:rPr>
      </w:pPr>
    </w:p>
    <w:p w:rsidR="00B47295" w:rsidRPr="00B012E5" w:rsidRDefault="00465976" w:rsidP="00A1083A">
      <w:pPr>
        <w:rPr>
          <w:rFonts w:ascii="Calibri" w:hAnsi="Calibri"/>
          <w:b/>
          <w:sz w:val="20"/>
          <w:szCs w:val="20"/>
        </w:rPr>
      </w:pPr>
      <w:r>
        <w:rPr>
          <w:rFonts w:ascii="Calibri" w:hAnsi="Calibri"/>
          <w:b/>
          <w:noProof/>
          <w:sz w:val="20"/>
          <w:szCs w:val="20"/>
        </w:rPr>
        <w:pict>
          <v:shape id="_x0000_s1035" type="#_x0000_t202" style="position:absolute;margin-left:1.5pt;margin-top:2.65pt;width:50.4pt;height:56.15pt;z-index:251691520;mso-wrap-edited:f" wrapcoords="0 0 21600 0 21600 21600 0 21600 0 0" filled="f" stroked="f">
            <v:fill o:detectmouseclick="t"/>
            <v:textbox inset="0,0,0,0">
              <w:txbxContent>
                <w:p w:rsidR="00DE6D56" w:rsidRDefault="00DE6D56">
                  <w:r>
                    <w:rPr>
                      <w:noProof/>
                    </w:rPr>
                    <w:drawing>
                      <wp:inline distT="0" distB="0" distL="0" distR="0">
                        <wp:extent cx="634574" cy="632841"/>
                        <wp:effectExtent l="25400" t="0" r="426" b="0"/>
                        <wp:docPr id="30" name="Picture 29" descr="Glidehouse crop (credit Paul Tura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idehouse crop (credit Paul Turang) (2).jpg"/>
                                <pic:cNvPicPr/>
                              </pic:nvPicPr>
                              <pic:blipFill>
                                <a:blip r:embed="rId16"/>
                                <a:stretch>
                                  <a:fillRect/>
                                </a:stretch>
                              </pic:blipFill>
                              <pic:spPr>
                                <a:xfrm>
                                  <a:off x="0" y="0"/>
                                  <a:ext cx="634574" cy="632841"/>
                                </a:xfrm>
                                <a:prstGeom prst="rect">
                                  <a:avLst/>
                                </a:prstGeom>
                              </pic:spPr>
                            </pic:pic>
                          </a:graphicData>
                        </a:graphic>
                      </wp:inline>
                    </w:drawing>
                  </w:r>
                </w:p>
              </w:txbxContent>
            </v:textbox>
            <w10:wrap type="tight"/>
          </v:shape>
        </w:pict>
      </w:r>
      <w:proofErr w:type="spellStart"/>
      <w:r w:rsidR="00B47295" w:rsidRPr="00B012E5">
        <w:rPr>
          <w:rFonts w:ascii="Calibri" w:hAnsi="Calibri"/>
          <w:b/>
          <w:sz w:val="20"/>
          <w:szCs w:val="20"/>
        </w:rPr>
        <w:t>Glidehouse</w:t>
      </w:r>
      <w:proofErr w:type="spellEnd"/>
      <w:r w:rsidR="006220D0">
        <w:rPr>
          <w:rFonts w:ascii="Calibri" w:hAnsi="Calibri"/>
          <w:b/>
          <w:sz w:val="20"/>
          <w:szCs w:val="20"/>
        </w:rPr>
        <w:t xml:space="preserve"> -</w:t>
      </w:r>
      <w:r w:rsidR="006220D0" w:rsidRPr="00B012E5">
        <w:rPr>
          <w:rFonts w:ascii="Calibri" w:hAnsi="Calibri"/>
          <w:b/>
          <w:sz w:val="20"/>
          <w:szCs w:val="20"/>
        </w:rPr>
        <w:t xml:space="preserve"> </w:t>
      </w:r>
      <w:r w:rsidR="00B47295" w:rsidRPr="00B012E5">
        <w:rPr>
          <w:rFonts w:ascii="Calibri" w:hAnsi="Calibri"/>
          <w:b/>
          <w:sz w:val="20"/>
          <w:szCs w:val="20"/>
        </w:rPr>
        <w:t>Novato, C</w:t>
      </w:r>
      <w:r w:rsidR="00521520" w:rsidRPr="00B012E5">
        <w:rPr>
          <w:rFonts w:ascii="Calibri" w:hAnsi="Calibri"/>
          <w:b/>
          <w:sz w:val="20"/>
          <w:szCs w:val="20"/>
        </w:rPr>
        <w:t>alifornia</w:t>
      </w:r>
      <w:r w:rsidR="000A43E4" w:rsidRPr="00B012E5">
        <w:rPr>
          <w:rFonts w:ascii="Calibri" w:hAnsi="Calibri"/>
          <w:b/>
          <w:sz w:val="20"/>
          <w:szCs w:val="20"/>
        </w:rPr>
        <w:t xml:space="preserve"> </w:t>
      </w:r>
      <w:r w:rsidR="00521520" w:rsidRPr="00B012E5">
        <w:rPr>
          <w:rFonts w:ascii="Calibri" w:hAnsi="Calibri"/>
          <w:b/>
          <w:sz w:val="20"/>
          <w:szCs w:val="20"/>
        </w:rPr>
        <w:t>(</w:t>
      </w:r>
      <w:r w:rsidR="00B47295" w:rsidRPr="00B012E5">
        <w:rPr>
          <w:rFonts w:ascii="Calibri" w:hAnsi="Calibri"/>
          <w:b/>
          <w:sz w:val="20"/>
          <w:szCs w:val="20"/>
        </w:rPr>
        <w:t>2004</w:t>
      </w:r>
      <w:r w:rsidR="00521520" w:rsidRPr="00B012E5">
        <w:rPr>
          <w:rFonts w:ascii="Calibri" w:hAnsi="Calibri"/>
          <w:b/>
          <w:sz w:val="20"/>
          <w:szCs w:val="20"/>
        </w:rPr>
        <w:t>)</w:t>
      </w:r>
    </w:p>
    <w:p w:rsidR="00B47295" w:rsidRPr="00B47295" w:rsidRDefault="00B47295" w:rsidP="00A1083A">
      <w:pPr>
        <w:rPr>
          <w:rFonts w:ascii="Calibri" w:hAnsi="Calibri"/>
          <w:sz w:val="20"/>
          <w:szCs w:val="20"/>
        </w:rPr>
      </w:pPr>
      <w:r w:rsidRPr="00B47295">
        <w:rPr>
          <w:rFonts w:ascii="Calibri" w:hAnsi="Calibri"/>
          <w:sz w:val="20"/>
          <w:szCs w:val="20"/>
        </w:rPr>
        <w:t>Michelle Kaufman</w:t>
      </w:r>
      <w:r w:rsidR="000E639F">
        <w:rPr>
          <w:rFonts w:ascii="Calibri" w:hAnsi="Calibri"/>
          <w:sz w:val="20"/>
          <w:szCs w:val="20"/>
        </w:rPr>
        <w:t>n</w:t>
      </w:r>
      <w:r w:rsidRPr="00B47295">
        <w:rPr>
          <w:rFonts w:ascii="Calibri" w:hAnsi="Calibri"/>
          <w:sz w:val="20"/>
          <w:szCs w:val="20"/>
        </w:rPr>
        <w:t>’s pre-fabricated, envi</w:t>
      </w:r>
      <w:r w:rsidR="000A43E4">
        <w:rPr>
          <w:rFonts w:ascii="Calibri" w:hAnsi="Calibri"/>
          <w:sz w:val="20"/>
          <w:szCs w:val="20"/>
        </w:rPr>
        <w:t xml:space="preserve">ronmentally-friendly homes </w:t>
      </w:r>
      <w:r w:rsidR="000E639F">
        <w:rPr>
          <w:rFonts w:ascii="Calibri" w:hAnsi="Calibri"/>
          <w:sz w:val="20"/>
          <w:szCs w:val="20"/>
        </w:rPr>
        <w:t>popped</w:t>
      </w:r>
      <w:r w:rsidR="000A43E4">
        <w:rPr>
          <w:rFonts w:ascii="Calibri" w:hAnsi="Calibri"/>
          <w:sz w:val="20"/>
          <w:szCs w:val="20"/>
        </w:rPr>
        <w:t xml:space="preserve"> up in communities across</w:t>
      </w:r>
      <w:r w:rsidRPr="00B47295">
        <w:rPr>
          <w:rFonts w:ascii="Calibri" w:hAnsi="Calibri"/>
          <w:sz w:val="20"/>
          <w:szCs w:val="20"/>
        </w:rPr>
        <w:t xml:space="preserve"> the country. Modest in size, packed with “green” features, and factory-made, thes</w:t>
      </w:r>
      <w:r w:rsidR="000A43E4">
        <w:rPr>
          <w:rFonts w:ascii="Calibri" w:hAnsi="Calibri"/>
          <w:sz w:val="20"/>
          <w:szCs w:val="20"/>
        </w:rPr>
        <w:t>e “</w:t>
      </w:r>
      <w:proofErr w:type="spellStart"/>
      <w:r w:rsidR="000A43E4">
        <w:rPr>
          <w:rFonts w:ascii="Calibri" w:hAnsi="Calibri"/>
          <w:sz w:val="20"/>
          <w:szCs w:val="20"/>
        </w:rPr>
        <w:t>Glidehouses</w:t>
      </w:r>
      <w:proofErr w:type="spellEnd"/>
      <w:r w:rsidR="000A43E4">
        <w:rPr>
          <w:rFonts w:ascii="Calibri" w:hAnsi="Calibri"/>
          <w:sz w:val="20"/>
          <w:szCs w:val="20"/>
        </w:rPr>
        <w:t>” are only the latest example of American designers’ quest to solve</w:t>
      </w:r>
      <w:r w:rsidRPr="00B47295">
        <w:rPr>
          <w:rFonts w:ascii="Calibri" w:hAnsi="Calibri"/>
          <w:sz w:val="20"/>
          <w:szCs w:val="20"/>
        </w:rPr>
        <w:t xml:space="preserve"> some of our greatest challenges with innovative design.</w:t>
      </w:r>
    </w:p>
    <w:p w:rsidR="00521520" w:rsidRPr="00B47295" w:rsidDel="00521520" w:rsidRDefault="00521520" w:rsidP="00A1083A">
      <w:pPr>
        <w:rPr>
          <w:rFonts w:ascii="Calibri" w:hAnsi="Calibri"/>
          <w:sz w:val="20"/>
          <w:szCs w:val="20"/>
        </w:rPr>
      </w:pPr>
    </w:p>
    <w:p w:rsidR="00AA727B" w:rsidRPr="00AA727B" w:rsidRDefault="00AA727B" w:rsidP="00A1083A">
      <w:pPr>
        <w:rPr>
          <w:rFonts w:ascii="Calibri" w:hAnsi="Calibri"/>
          <w:sz w:val="16"/>
          <w:szCs w:val="20"/>
        </w:rPr>
      </w:pPr>
    </w:p>
    <w:p w:rsidR="000166F9" w:rsidRDefault="000C552E" w:rsidP="00A1083A">
      <w:pPr>
        <w:rPr>
          <w:rFonts w:ascii="Calibri" w:hAnsi="Calibri"/>
          <w:sz w:val="20"/>
          <w:szCs w:val="20"/>
        </w:rPr>
      </w:pPr>
      <w:r>
        <w:rPr>
          <w:rFonts w:ascii="Calibri" w:hAnsi="Calibri"/>
          <w:sz w:val="20"/>
          <w:szCs w:val="20"/>
        </w:rPr>
        <w:t>Other</w:t>
      </w:r>
      <w:r w:rsidR="000A43E4">
        <w:rPr>
          <w:rFonts w:ascii="Calibri" w:hAnsi="Calibri"/>
          <w:sz w:val="20"/>
          <w:szCs w:val="20"/>
        </w:rPr>
        <w:t xml:space="preserve"> episodes in the </w:t>
      </w:r>
      <w:r w:rsidR="00F805EE" w:rsidRPr="007748B1">
        <w:rPr>
          <w:rFonts w:ascii="Calibri" w:hAnsi="Calibri"/>
          <w:b/>
          <w:sz w:val="20"/>
          <w:szCs w:val="20"/>
        </w:rPr>
        <w:t>10 THAT CHANGED AMERICA</w:t>
      </w:r>
      <w:r w:rsidR="00F805EE">
        <w:rPr>
          <w:rFonts w:ascii="Calibri" w:hAnsi="Calibri"/>
          <w:sz w:val="20"/>
          <w:szCs w:val="20"/>
        </w:rPr>
        <w:t xml:space="preserve"> </w:t>
      </w:r>
      <w:r w:rsidR="000A43E4">
        <w:rPr>
          <w:rFonts w:ascii="Calibri" w:hAnsi="Calibri"/>
          <w:sz w:val="20"/>
          <w:szCs w:val="20"/>
        </w:rPr>
        <w:t xml:space="preserve">series are </w:t>
      </w:r>
      <w:r w:rsidR="009E7A89">
        <w:rPr>
          <w:rFonts w:ascii="Calibri" w:hAnsi="Calibri"/>
          <w:b/>
          <w:sz w:val="20"/>
          <w:szCs w:val="20"/>
        </w:rPr>
        <w:t>10 PARKS THAT CHANGED AMERICA</w:t>
      </w:r>
      <w:r w:rsidR="000166F9" w:rsidRPr="00EE0E0E">
        <w:rPr>
          <w:rFonts w:ascii="Calibri" w:hAnsi="Calibri"/>
          <w:b/>
          <w:sz w:val="20"/>
          <w:szCs w:val="20"/>
        </w:rPr>
        <w:t xml:space="preserve"> </w:t>
      </w:r>
      <w:r w:rsidR="000166F9">
        <w:rPr>
          <w:rFonts w:ascii="Calibri" w:hAnsi="Calibri"/>
          <w:sz w:val="20"/>
          <w:szCs w:val="20"/>
        </w:rPr>
        <w:t>(Tuesday, April 12</w:t>
      </w:r>
      <w:r w:rsidR="000A43E4">
        <w:rPr>
          <w:rFonts w:ascii="Calibri" w:hAnsi="Calibri"/>
          <w:sz w:val="20"/>
          <w:szCs w:val="20"/>
        </w:rPr>
        <w:t>, 2016</w:t>
      </w:r>
      <w:r w:rsidR="000166F9">
        <w:rPr>
          <w:rFonts w:ascii="Calibri" w:hAnsi="Calibri"/>
          <w:sz w:val="20"/>
          <w:szCs w:val="20"/>
        </w:rPr>
        <w:t>)</w:t>
      </w:r>
      <w:r w:rsidR="000A43E4">
        <w:rPr>
          <w:rFonts w:ascii="Calibri" w:hAnsi="Calibri"/>
          <w:sz w:val="20"/>
          <w:szCs w:val="20"/>
        </w:rPr>
        <w:t xml:space="preserve">, </w:t>
      </w:r>
      <w:r w:rsidR="00B10A3F">
        <w:rPr>
          <w:rFonts w:ascii="Calibri" w:hAnsi="Calibri"/>
          <w:sz w:val="20"/>
          <w:szCs w:val="20"/>
        </w:rPr>
        <w:t>the story of ten innovators</w:t>
      </w:r>
      <w:r w:rsidR="007F03C4">
        <w:rPr>
          <w:rFonts w:ascii="Calibri" w:hAnsi="Calibri"/>
          <w:sz w:val="20"/>
          <w:szCs w:val="20"/>
        </w:rPr>
        <w:t xml:space="preserve"> who took open canvases of land</w:t>
      </w:r>
      <w:r w:rsidR="000166F9" w:rsidRPr="000166F9">
        <w:rPr>
          <w:rFonts w:ascii="Calibri" w:hAnsi="Calibri"/>
          <w:sz w:val="20"/>
          <w:szCs w:val="20"/>
        </w:rPr>
        <w:t xml:space="preserve"> and transformed them into serene spaces that offer city dwellers a respite from the hustle and bustle of urban life</w:t>
      </w:r>
      <w:r w:rsidR="000A43E4">
        <w:rPr>
          <w:rFonts w:ascii="Calibri" w:hAnsi="Calibri"/>
          <w:sz w:val="20"/>
          <w:szCs w:val="20"/>
        </w:rPr>
        <w:t xml:space="preserve">, and </w:t>
      </w:r>
      <w:r w:rsidR="009E7A89">
        <w:rPr>
          <w:rFonts w:ascii="Calibri" w:hAnsi="Calibri"/>
          <w:b/>
          <w:sz w:val="20"/>
          <w:szCs w:val="20"/>
        </w:rPr>
        <w:t>10 TOWNS THAT CHANGED AMERICA</w:t>
      </w:r>
      <w:r w:rsidR="000166F9" w:rsidRPr="000166F9">
        <w:rPr>
          <w:rFonts w:ascii="Calibri" w:hAnsi="Calibri"/>
          <w:sz w:val="20"/>
          <w:szCs w:val="20"/>
        </w:rPr>
        <w:t xml:space="preserve"> (T</w:t>
      </w:r>
      <w:r w:rsidR="000166F9">
        <w:rPr>
          <w:rFonts w:ascii="Calibri" w:hAnsi="Calibri"/>
          <w:sz w:val="20"/>
          <w:szCs w:val="20"/>
        </w:rPr>
        <w:t>uesday, April 19</w:t>
      </w:r>
      <w:r w:rsidR="000A43E4">
        <w:rPr>
          <w:rFonts w:ascii="Calibri" w:hAnsi="Calibri"/>
          <w:sz w:val="20"/>
          <w:szCs w:val="20"/>
        </w:rPr>
        <w:t>, 2016</w:t>
      </w:r>
      <w:r w:rsidR="000166F9">
        <w:rPr>
          <w:rFonts w:ascii="Calibri" w:hAnsi="Calibri"/>
          <w:sz w:val="20"/>
          <w:szCs w:val="20"/>
        </w:rPr>
        <w:t>)</w:t>
      </w:r>
      <w:r w:rsidR="00521520">
        <w:rPr>
          <w:rFonts w:ascii="Calibri" w:hAnsi="Calibri"/>
          <w:sz w:val="20"/>
          <w:szCs w:val="20"/>
        </w:rPr>
        <w:t>,</w:t>
      </w:r>
      <w:r w:rsidR="000166F9">
        <w:rPr>
          <w:rFonts w:ascii="Calibri" w:hAnsi="Calibri"/>
          <w:sz w:val="20"/>
          <w:szCs w:val="20"/>
        </w:rPr>
        <w:t xml:space="preserve"> </w:t>
      </w:r>
      <w:r w:rsidR="000A43E4">
        <w:rPr>
          <w:rFonts w:ascii="Calibri" w:hAnsi="Calibri"/>
          <w:sz w:val="20"/>
          <w:szCs w:val="20"/>
        </w:rPr>
        <w:t xml:space="preserve">a look at </w:t>
      </w:r>
      <w:r w:rsidR="000166F9" w:rsidRPr="000166F9">
        <w:rPr>
          <w:rFonts w:ascii="Calibri" w:hAnsi="Calibri"/>
          <w:sz w:val="20"/>
          <w:szCs w:val="20"/>
        </w:rPr>
        <w:t>ten “experimental” towns that did not evolve organically over time, but instead were designed (or redesigned) from the ground up by archite</w:t>
      </w:r>
      <w:r w:rsidR="00B10A3F">
        <w:rPr>
          <w:rFonts w:ascii="Calibri" w:hAnsi="Calibri"/>
          <w:sz w:val="20"/>
          <w:szCs w:val="20"/>
        </w:rPr>
        <w:t>cts, corporations, and citizens</w:t>
      </w:r>
      <w:r w:rsidR="000166F9" w:rsidRPr="000166F9">
        <w:rPr>
          <w:rFonts w:ascii="Calibri" w:hAnsi="Calibri"/>
          <w:sz w:val="20"/>
          <w:szCs w:val="20"/>
        </w:rPr>
        <w:t xml:space="preserve"> who sought to change the lives of residents using architecture, design</w:t>
      </w:r>
      <w:r w:rsidR="000B394A">
        <w:rPr>
          <w:rFonts w:ascii="Calibri" w:hAnsi="Calibri"/>
          <w:sz w:val="20"/>
          <w:szCs w:val="20"/>
        </w:rPr>
        <w:t>,</w:t>
      </w:r>
      <w:r w:rsidR="000166F9" w:rsidRPr="000166F9">
        <w:rPr>
          <w:rFonts w:ascii="Calibri" w:hAnsi="Calibri"/>
          <w:sz w:val="20"/>
          <w:szCs w:val="20"/>
        </w:rPr>
        <w:t xml:space="preserve"> and urban planning. </w:t>
      </w:r>
    </w:p>
    <w:p w:rsidR="000A43E4" w:rsidRPr="000B1FC7" w:rsidRDefault="000A43E4" w:rsidP="00A1083A">
      <w:pPr>
        <w:rPr>
          <w:rFonts w:ascii="Calibri" w:hAnsi="Calibri"/>
          <w:sz w:val="16"/>
          <w:szCs w:val="20"/>
        </w:rPr>
      </w:pPr>
    </w:p>
    <w:p w:rsidR="000B1FC7" w:rsidRDefault="00E406A2" w:rsidP="00A1083A">
      <w:pPr>
        <w:rPr>
          <w:rFonts w:ascii="Calibri" w:hAnsi="Calibri"/>
          <w:sz w:val="20"/>
          <w:szCs w:val="20"/>
        </w:rPr>
      </w:pPr>
      <w:r>
        <w:rPr>
          <w:rFonts w:ascii="Calibri" w:hAnsi="Calibri"/>
          <w:sz w:val="20"/>
          <w:szCs w:val="20"/>
        </w:rPr>
        <w:t xml:space="preserve">Accompanying each episode and the three-part series are immersive </w:t>
      </w:r>
      <w:r w:rsidRPr="005B3C97">
        <w:rPr>
          <w:rFonts w:ascii="Calibri" w:hAnsi="Calibri"/>
          <w:sz w:val="20"/>
          <w:szCs w:val="20"/>
        </w:rPr>
        <w:t>website</w:t>
      </w:r>
      <w:r>
        <w:rPr>
          <w:rFonts w:ascii="Calibri" w:hAnsi="Calibri"/>
          <w:sz w:val="20"/>
          <w:szCs w:val="20"/>
        </w:rPr>
        <w:t>s</w:t>
      </w:r>
      <w:r w:rsidRPr="005B3C97">
        <w:rPr>
          <w:rFonts w:ascii="Calibri" w:hAnsi="Calibri"/>
          <w:sz w:val="20"/>
          <w:szCs w:val="20"/>
        </w:rPr>
        <w:t xml:space="preserve"> </w:t>
      </w:r>
      <w:r>
        <w:rPr>
          <w:rFonts w:ascii="Calibri" w:hAnsi="Calibri"/>
          <w:sz w:val="20"/>
          <w:szCs w:val="20"/>
        </w:rPr>
        <w:t>(</w:t>
      </w:r>
      <w:hyperlink r:id="rId17" w:history="1">
        <w:r w:rsidR="00ED4DAC" w:rsidRPr="0085637F">
          <w:rPr>
            <w:rStyle w:val="Hyperlink"/>
            <w:rFonts w:ascii="Calibri" w:hAnsi="Calibri"/>
            <w:sz w:val="20"/>
            <w:szCs w:val="20"/>
          </w:rPr>
          <w:t>wttw.com/tenthatchanged</w:t>
        </w:r>
      </w:hyperlink>
      <w:r>
        <w:rPr>
          <w:rFonts w:ascii="Calibri" w:hAnsi="Calibri"/>
          <w:sz w:val="20"/>
          <w:szCs w:val="20"/>
        </w:rPr>
        <w:t>) where visitors can explore and learn more about</w:t>
      </w:r>
      <w:r w:rsidRPr="005B3C97">
        <w:rPr>
          <w:rFonts w:ascii="Calibri" w:hAnsi="Calibri"/>
          <w:sz w:val="20"/>
          <w:szCs w:val="20"/>
        </w:rPr>
        <w:t xml:space="preserve"> the homes, parks, and towns</w:t>
      </w:r>
      <w:r>
        <w:rPr>
          <w:rFonts w:ascii="Calibri" w:hAnsi="Calibri"/>
          <w:sz w:val="20"/>
          <w:szCs w:val="20"/>
        </w:rPr>
        <w:t xml:space="preserve">; discover </w:t>
      </w:r>
      <w:r w:rsidRPr="005B3C97">
        <w:rPr>
          <w:rFonts w:ascii="Calibri" w:hAnsi="Calibri"/>
          <w:sz w:val="20"/>
          <w:szCs w:val="20"/>
        </w:rPr>
        <w:t xml:space="preserve">additional </w:t>
      </w:r>
      <w:r>
        <w:rPr>
          <w:rFonts w:ascii="Calibri" w:hAnsi="Calibri"/>
          <w:sz w:val="20"/>
          <w:szCs w:val="20"/>
        </w:rPr>
        <w:t xml:space="preserve">landmark </w:t>
      </w:r>
      <w:r w:rsidRPr="005B3C97">
        <w:rPr>
          <w:rFonts w:ascii="Calibri" w:hAnsi="Calibri"/>
          <w:sz w:val="20"/>
          <w:szCs w:val="20"/>
        </w:rPr>
        <w:t>places and spaces</w:t>
      </w:r>
      <w:r>
        <w:rPr>
          <w:rFonts w:ascii="Calibri" w:hAnsi="Calibri"/>
          <w:sz w:val="20"/>
          <w:szCs w:val="20"/>
        </w:rPr>
        <w:t>;</w:t>
      </w:r>
      <w:r w:rsidRPr="005B3C97">
        <w:rPr>
          <w:rFonts w:ascii="Calibri" w:hAnsi="Calibri"/>
          <w:sz w:val="20"/>
          <w:szCs w:val="20"/>
        </w:rPr>
        <w:t xml:space="preserve"> and </w:t>
      </w:r>
      <w:r>
        <w:rPr>
          <w:rFonts w:ascii="Calibri" w:hAnsi="Calibri"/>
          <w:sz w:val="20"/>
          <w:szCs w:val="20"/>
        </w:rPr>
        <w:t>join the discussion</w:t>
      </w:r>
      <w:r w:rsidRPr="005B3C97">
        <w:rPr>
          <w:rFonts w:ascii="Calibri" w:hAnsi="Calibri"/>
          <w:sz w:val="20"/>
          <w:szCs w:val="20"/>
        </w:rPr>
        <w:t>.</w:t>
      </w:r>
      <w:r>
        <w:rPr>
          <w:rFonts w:ascii="Calibri" w:hAnsi="Calibri"/>
          <w:sz w:val="20"/>
          <w:szCs w:val="20"/>
        </w:rPr>
        <w:t xml:space="preserve"> Featuring additional narrative </w:t>
      </w:r>
      <w:r w:rsidRPr="005B3C97">
        <w:rPr>
          <w:rFonts w:ascii="Calibri" w:hAnsi="Calibri"/>
          <w:sz w:val="20"/>
          <w:szCs w:val="20"/>
        </w:rPr>
        <w:t>content, exclusive</w:t>
      </w:r>
      <w:r>
        <w:rPr>
          <w:rFonts w:ascii="Calibri" w:hAnsi="Calibri"/>
          <w:sz w:val="20"/>
          <w:szCs w:val="20"/>
        </w:rPr>
        <w:t xml:space="preserve"> </w:t>
      </w:r>
      <w:r w:rsidRPr="005B3C97">
        <w:rPr>
          <w:rFonts w:ascii="Calibri" w:hAnsi="Calibri"/>
          <w:sz w:val="20"/>
          <w:szCs w:val="20"/>
        </w:rPr>
        <w:t xml:space="preserve">video, </w:t>
      </w:r>
      <w:r>
        <w:rPr>
          <w:rFonts w:ascii="Calibri" w:hAnsi="Calibri"/>
          <w:sz w:val="20"/>
          <w:szCs w:val="20"/>
        </w:rPr>
        <w:t xml:space="preserve">stunning photography, animated and </w:t>
      </w:r>
      <w:r w:rsidRPr="005B3C97">
        <w:rPr>
          <w:rFonts w:ascii="Calibri" w:hAnsi="Calibri"/>
          <w:sz w:val="20"/>
          <w:szCs w:val="20"/>
        </w:rPr>
        <w:t>interactive features</w:t>
      </w:r>
      <w:r>
        <w:rPr>
          <w:rFonts w:ascii="Calibri" w:hAnsi="Calibri"/>
          <w:sz w:val="20"/>
          <w:szCs w:val="20"/>
        </w:rPr>
        <w:t>, activities, and more, the sites</w:t>
      </w:r>
      <w:r w:rsidRPr="005B3C97">
        <w:rPr>
          <w:rFonts w:ascii="Calibri" w:hAnsi="Calibri"/>
          <w:sz w:val="20"/>
          <w:szCs w:val="20"/>
        </w:rPr>
        <w:t xml:space="preserve"> bring </w:t>
      </w:r>
      <w:r>
        <w:rPr>
          <w:rFonts w:ascii="Calibri" w:hAnsi="Calibri"/>
          <w:sz w:val="20"/>
          <w:szCs w:val="20"/>
        </w:rPr>
        <w:t xml:space="preserve">the stories introduced in the television </w:t>
      </w:r>
      <w:r w:rsidRPr="005B3C97">
        <w:rPr>
          <w:rFonts w:ascii="Calibri" w:hAnsi="Calibri"/>
          <w:sz w:val="20"/>
          <w:szCs w:val="20"/>
        </w:rPr>
        <w:t>specials to life. Visitors to the site will have the opportunity to suggest their own homes,</w:t>
      </w:r>
      <w:r>
        <w:rPr>
          <w:rFonts w:ascii="Calibri" w:hAnsi="Calibri"/>
          <w:sz w:val="20"/>
          <w:szCs w:val="20"/>
        </w:rPr>
        <w:t xml:space="preserve"> </w:t>
      </w:r>
      <w:r w:rsidRPr="005B3C97">
        <w:rPr>
          <w:rFonts w:ascii="Calibri" w:hAnsi="Calibri"/>
          <w:sz w:val="20"/>
          <w:szCs w:val="20"/>
        </w:rPr>
        <w:t>parks, and towns for consideration by the online audience. The digital platform</w:t>
      </w:r>
      <w:r>
        <w:rPr>
          <w:rFonts w:ascii="Calibri" w:hAnsi="Calibri"/>
          <w:sz w:val="20"/>
          <w:szCs w:val="20"/>
        </w:rPr>
        <w:t xml:space="preserve"> </w:t>
      </w:r>
      <w:r w:rsidRPr="005B3C97">
        <w:rPr>
          <w:rFonts w:ascii="Calibri" w:hAnsi="Calibri"/>
          <w:sz w:val="20"/>
          <w:szCs w:val="20"/>
        </w:rPr>
        <w:t xml:space="preserve">also </w:t>
      </w:r>
      <w:r>
        <w:rPr>
          <w:rFonts w:ascii="Calibri" w:hAnsi="Calibri"/>
          <w:sz w:val="20"/>
          <w:szCs w:val="20"/>
        </w:rPr>
        <w:t xml:space="preserve">localizes the experience so users can </w:t>
      </w:r>
      <w:r w:rsidRPr="005B3C97">
        <w:rPr>
          <w:rFonts w:ascii="Calibri" w:hAnsi="Calibri"/>
          <w:sz w:val="20"/>
          <w:szCs w:val="20"/>
        </w:rPr>
        <w:t>explore their own built environment</w:t>
      </w:r>
      <w:r>
        <w:rPr>
          <w:rFonts w:ascii="Calibri" w:hAnsi="Calibri"/>
          <w:sz w:val="20"/>
          <w:szCs w:val="20"/>
        </w:rPr>
        <w:t xml:space="preserve"> with c</w:t>
      </w:r>
      <w:r w:rsidRPr="005B3C97">
        <w:rPr>
          <w:rFonts w:ascii="Calibri" w:hAnsi="Calibri"/>
          <w:sz w:val="20"/>
          <w:szCs w:val="20"/>
        </w:rPr>
        <w:t>ontent draw</w:t>
      </w:r>
      <w:r>
        <w:rPr>
          <w:rFonts w:ascii="Calibri" w:hAnsi="Calibri"/>
          <w:sz w:val="20"/>
          <w:szCs w:val="20"/>
        </w:rPr>
        <w:t>ing</w:t>
      </w:r>
      <w:r w:rsidRPr="005B3C97">
        <w:rPr>
          <w:rFonts w:ascii="Calibri" w:hAnsi="Calibri"/>
          <w:sz w:val="20"/>
          <w:szCs w:val="20"/>
        </w:rPr>
        <w:t xml:space="preserve"> on the rich narrative and video assets from</w:t>
      </w:r>
      <w:r>
        <w:rPr>
          <w:rFonts w:ascii="Calibri" w:hAnsi="Calibri"/>
          <w:sz w:val="20"/>
          <w:szCs w:val="20"/>
        </w:rPr>
        <w:t xml:space="preserve"> </w:t>
      </w:r>
      <w:r w:rsidRPr="005B3C97">
        <w:rPr>
          <w:rFonts w:ascii="Calibri" w:hAnsi="Calibri"/>
          <w:sz w:val="20"/>
          <w:szCs w:val="20"/>
        </w:rPr>
        <w:t>the television pro</w:t>
      </w:r>
      <w:r>
        <w:rPr>
          <w:rFonts w:ascii="Calibri" w:hAnsi="Calibri"/>
          <w:sz w:val="20"/>
          <w:szCs w:val="20"/>
        </w:rPr>
        <w:t xml:space="preserve">ductions; </w:t>
      </w:r>
      <w:r w:rsidRPr="005B3C97">
        <w:rPr>
          <w:rFonts w:ascii="Calibri" w:hAnsi="Calibri"/>
          <w:sz w:val="20"/>
          <w:szCs w:val="20"/>
        </w:rPr>
        <w:t xml:space="preserve">interactive maps </w:t>
      </w:r>
      <w:r>
        <w:rPr>
          <w:rFonts w:ascii="Calibri" w:hAnsi="Calibri"/>
          <w:sz w:val="20"/>
          <w:szCs w:val="20"/>
        </w:rPr>
        <w:t xml:space="preserve">guide </w:t>
      </w:r>
      <w:r w:rsidRPr="005B3C97">
        <w:rPr>
          <w:rFonts w:ascii="Calibri" w:hAnsi="Calibri"/>
          <w:sz w:val="20"/>
          <w:szCs w:val="20"/>
        </w:rPr>
        <w:t>users to drill down</w:t>
      </w:r>
      <w:r>
        <w:rPr>
          <w:rFonts w:ascii="Calibri" w:hAnsi="Calibri"/>
          <w:sz w:val="20"/>
          <w:szCs w:val="20"/>
        </w:rPr>
        <w:t xml:space="preserve"> </w:t>
      </w:r>
      <w:r w:rsidRPr="005B3C97">
        <w:rPr>
          <w:rFonts w:ascii="Calibri" w:hAnsi="Calibri"/>
          <w:sz w:val="20"/>
          <w:szCs w:val="20"/>
        </w:rPr>
        <w:t>t</w:t>
      </w:r>
      <w:r>
        <w:rPr>
          <w:rFonts w:ascii="Calibri" w:hAnsi="Calibri"/>
          <w:sz w:val="20"/>
          <w:szCs w:val="20"/>
        </w:rPr>
        <w:t xml:space="preserve">o attractions near the homes, parks, and towns; and the sites feature </w:t>
      </w:r>
      <w:r w:rsidRPr="005B3C97">
        <w:rPr>
          <w:rFonts w:ascii="Calibri" w:hAnsi="Calibri"/>
          <w:sz w:val="20"/>
          <w:szCs w:val="20"/>
        </w:rPr>
        <w:t>quizzes, timelines, and a peek inside</w:t>
      </w:r>
      <w:r>
        <w:rPr>
          <w:rFonts w:ascii="Calibri" w:hAnsi="Calibri"/>
          <w:sz w:val="20"/>
          <w:szCs w:val="20"/>
        </w:rPr>
        <w:t xml:space="preserve"> </w:t>
      </w:r>
      <w:r w:rsidRPr="005B3C97">
        <w:rPr>
          <w:rFonts w:ascii="Calibri" w:hAnsi="Calibri"/>
          <w:sz w:val="20"/>
          <w:szCs w:val="20"/>
        </w:rPr>
        <w:t>the technical and artist</w:t>
      </w:r>
      <w:r>
        <w:rPr>
          <w:rFonts w:ascii="Calibri" w:hAnsi="Calibri"/>
          <w:sz w:val="20"/>
          <w:szCs w:val="20"/>
        </w:rPr>
        <w:t>ic achievements of each of the subjects</w:t>
      </w:r>
      <w:r w:rsidRPr="005B3C97">
        <w:rPr>
          <w:rFonts w:ascii="Calibri" w:hAnsi="Calibri"/>
          <w:sz w:val="20"/>
          <w:szCs w:val="20"/>
        </w:rPr>
        <w:t>.</w:t>
      </w:r>
      <w:r>
        <w:rPr>
          <w:rFonts w:ascii="Calibri" w:hAnsi="Calibri"/>
          <w:sz w:val="20"/>
          <w:szCs w:val="20"/>
        </w:rPr>
        <w:t xml:space="preserve"> There will also be an educational curriculum that can be used in schools.</w:t>
      </w:r>
    </w:p>
    <w:p w:rsidR="005B3C97" w:rsidRPr="005B3C97" w:rsidRDefault="005B3C97" w:rsidP="00A1083A">
      <w:pPr>
        <w:rPr>
          <w:rFonts w:ascii="Calibri" w:hAnsi="Calibri"/>
          <w:sz w:val="20"/>
          <w:szCs w:val="20"/>
        </w:rPr>
      </w:pPr>
    </w:p>
    <w:p w:rsidR="002B1963" w:rsidRPr="000B1646" w:rsidRDefault="009E7A89" w:rsidP="00A1083A">
      <w:pPr>
        <w:rPr>
          <w:rFonts w:ascii="Calibri" w:hAnsi="Calibri"/>
          <w:sz w:val="20"/>
          <w:szCs w:val="20"/>
        </w:rPr>
      </w:pPr>
      <w:r w:rsidRPr="00BB601F">
        <w:rPr>
          <w:rFonts w:ascii="Calibri" w:hAnsi="Calibri"/>
          <w:b/>
          <w:sz w:val="20"/>
          <w:szCs w:val="20"/>
        </w:rPr>
        <w:t xml:space="preserve">10 HOMES </w:t>
      </w:r>
      <w:r w:rsidR="00085879" w:rsidRPr="00BB601F">
        <w:rPr>
          <w:rFonts w:ascii="Calibri" w:hAnsi="Calibri"/>
          <w:b/>
          <w:sz w:val="20"/>
          <w:szCs w:val="20"/>
        </w:rPr>
        <w:t>THAT CHANGED AMERICA</w:t>
      </w:r>
      <w:r w:rsidR="00085879">
        <w:rPr>
          <w:rFonts w:ascii="Calibri" w:hAnsi="Calibri"/>
          <w:sz w:val="20"/>
          <w:szCs w:val="20"/>
        </w:rPr>
        <w:t xml:space="preserve"> </w:t>
      </w:r>
      <w:r w:rsidR="001D028E" w:rsidRPr="001D028E">
        <w:rPr>
          <w:rFonts w:ascii="Calibri" w:hAnsi="Calibri"/>
          <w:sz w:val="20"/>
          <w:szCs w:val="20"/>
        </w:rPr>
        <w:t xml:space="preserve">is </w:t>
      </w:r>
      <w:r w:rsidR="000E639F" w:rsidRPr="001D028E">
        <w:rPr>
          <w:rFonts w:ascii="Calibri" w:hAnsi="Calibri"/>
          <w:sz w:val="20"/>
          <w:szCs w:val="20"/>
        </w:rPr>
        <w:t xml:space="preserve">produced by Dan Protess </w:t>
      </w:r>
      <w:r w:rsidR="000E639F">
        <w:rPr>
          <w:rFonts w:ascii="Calibri" w:hAnsi="Calibri"/>
          <w:sz w:val="20"/>
          <w:szCs w:val="20"/>
        </w:rPr>
        <w:t xml:space="preserve">and </w:t>
      </w:r>
      <w:r w:rsidR="001D028E" w:rsidRPr="001D028E">
        <w:rPr>
          <w:rFonts w:ascii="Calibri" w:hAnsi="Calibri"/>
          <w:sz w:val="20"/>
          <w:szCs w:val="20"/>
        </w:rPr>
        <w:t>hosted by Geoffrey Baer. Executive Producers are Dan Soles and V.J. McAleer.</w:t>
      </w:r>
      <w:r w:rsidR="000D5EBD">
        <w:rPr>
          <w:rFonts w:ascii="Calibri" w:hAnsi="Calibri"/>
          <w:sz w:val="20"/>
          <w:szCs w:val="20"/>
        </w:rPr>
        <w:t xml:space="preserve"> </w:t>
      </w:r>
      <w:r w:rsidR="000B1646" w:rsidRPr="00085879">
        <w:rPr>
          <w:rFonts w:ascii="Calibri" w:hAnsi="Calibri"/>
          <w:b/>
          <w:sz w:val="20"/>
          <w:szCs w:val="20"/>
        </w:rPr>
        <w:t>10 THAT CHANGED AMERICA</w:t>
      </w:r>
      <w:r w:rsidR="000B1646" w:rsidRPr="00085879">
        <w:rPr>
          <w:rFonts w:ascii="Calibri" w:hAnsi="Calibri"/>
          <w:sz w:val="20"/>
          <w:szCs w:val="20"/>
        </w:rPr>
        <w:t xml:space="preserve"> </w:t>
      </w:r>
      <w:r w:rsidR="00085879">
        <w:rPr>
          <w:rFonts w:ascii="Calibri" w:hAnsi="Calibri"/>
          <w:sz w:val="20"/>
          <w:szCs w:val="20"/>
        </w:rPr>
        <w:t>is available on DVD and Blu-r</w:t>
      </w:r>
      <w:r w:rsidR="000B1646" w:rsidRPr="000B1646">
        <w:rPr>
          <w:rFonts w:ascii="Calibri" w:hAnsi="Calibri"/>
          <w:sz w:val="20"/>
          <w:szCs w:val="20"/>
        </w:rPr>
        <w:t>ay from</w:t>
      </w:r>
      <w:r w:rsidR="002B1963">
        <w:rPr>
          <w:rFonts w:ascii="Calibri" w:hAnsi="Calibri"/>
          <w:sz w:val="20"/>
          <w:szCs w:val="20"/>
        </w:rPr>
        <w:t xml:space="preserve"> </w:t>
      </w:r>
      <w:r w:rsidR="002B1963" w:rsidRPr="000B1646">
        <w:rPr>
          <w:rFonts w:ascii="Calibri" w:hAnsi="Calibri"/>
          <w:sz w:val="20"/>
          <w:szCs w:val="20"/>
        </w:rPr>
        <w:t xml:space="preserve">PBS Distribution: </w:t>
      </w:r>
      <w:hyperlink r:id="rId18" w:history="1">
        <w:r w:rsidR="002B1963" w:rsidRPr="00747E86">
          <w:rPr>
            <w:rStyle w:val="Hyperlink"/>
            <w:rFonts w:ascii="Calibri" w:hAnsi="Calibri"/>
            <w:sz w:val="20"/>
            <w:szCs w:val="20"/>
          </w:rPr>
          <w:t>ShopPBS.org</w:t>
        </w:r>
      </w:hyperlink>
      <w:r w:rsidR="002B1963" w:rsidRPr="000B1646">
        <w:rPr>
          <w:rFonts w:ascii="Calibri" w:hAnsi="Calibri"/>
          <w:sz w:val="20"/>
          <w:szCs w:val="20"/>
        </w:rPr>
        <w:t xml:space="preserve">; 800-PLAY-PBS, 24 hours a day, 7 days a week. </w:t>
      </w:r>
    </w:p>
    <w:p w:rsidR="00DD4524" w:rsidRPr="000B1FC7" w:rsidRDefault="00DD4524" w:rsidP="00A1083A">
      <w:pPr>
        <w:rPr>
          <w:rFonts w:ascii="Calibri" w:hAnsi="Calibri"/>
          <w:b/>
          <w:bCs/>
          <w:sz w:val="16"/>
          <w:szCs w:val="20"/>
        </w:rPr>
      </w:pPr>
    </w:p>
    <w:p w:rsidR="006913EC" w:rsidRPr="003F332B" w:rsidRDefault="006913EC" w:rsidP="00A1083A">
      <w:pPr>
        <w:rPr>
          <w:rFonts w:asciiTheme="minorHAnsi" w:hAnsiTheme="minorHAnsi"/>
          <w:bCs/>
          <w:sz w:val="20"/>
          <w:szCs w:val="20"/>
        </w:rPr>
      </w:pPr>
      <w:r w:rsidRPr="006913EC">
        <w:rPr>
          <w:rFonts w:asciiTheme="minorHAnsi" w:hAnsiTheme="minorHAnsi"/>
          <w:b/>
          <w:bCs/>
          <w:sz w:val="20"/>
          <w:szCs w:val="20"/>
        </w:rPr>
        <w:t>GEOFFREY BAER</w:t>
      </w:r>
      <w:r>
        <w:rPr>
          <w:rFonts w:asciiTheme="minorHAnsi" w:hAnsiTheme="minorHAnsi"/>
          <w:b/>
          <w:bCs/>
          <w:sz w:val="20"/>
          <w:szCs w:val="20"/>
        </w:rPr>
        <w:t xml:space="preserve"> </w:t>
      </w:r>
      <w:r w:rsidRPr="006913EC">
        <w:rPr>
          <w:rFonts w:asciiTheme="minorHAnsi" w:hAnsiTheme="minorHAnsi"/>
          <w:b/>
          <w:bCs/>
          <w:sz w:val="20"/>
          <w:szCs w:val="20"/>
        </w:rPr>
        <w:t xml:space="preserve">(Host) </w:t>
      </w:r>
      <w:r w:rsidRPr="00834D9A">
        <w:rPr>
          <w:rFonts w:asciiTheme="minorHAnsi" w:hAnsiTheme="minorHAnsi"/>
          <w:bCs/>
          <w:sz w:val="20"/>
          <w:szCs w:val="20"/>
        </w:rPr>
        <w:t xml:space="preserve">is </w:t>
      </w:r>
      <w:r>
        <w:rPr>
          <w:rFonts w:asciiTheme="minorHAnsi" w:hAnsiTheme="minorHAnsi"/>
          <w:bCs/>
          <w:sz w:val="20"/>
          <w:szCs w:val="20"/>
        </w:rPr>
        <w:t xml:space="preserve">an Emmy-winning producer, writer and host </w:t>
      </w:r>
      <w:r w:rsidRPr="00834D9A">
        <w:rPr>
          <w:rFonts w:asciiTheme="minorHAnsi" w:hAnsiTheme="minorHAnsi"/>
          <w:bCs/>
          <w:sz w:val="20"/>
          <w:szCs w:val="20"/>
        </w:rPr>
        <w:t xml:space="preserve">known for his masterful storytelling, conversational style, and contagious enthusiasm. Nationally, Geoffrey </w:t>
      </w:r>
      <w:bookmarkStart w:id="0" w:name="_GoBack"/>
      <w:bookmarkEnd w:id="0"/>
      <w:r w:rsidRPr="00834D9A">
        <w:rPr>
          <w:rFonts w:asciiTheme="minorHAnsi" w:hAnsiTheme="minorHAnsi"/>
          <w:bCs/>
          <w:sz w:val="20"/>
          <w:szCs w:val="20"/>
        </w:rPr>
        <w:t xml:space="preserve">hosted the acclaimed 2013 production </w:t>
      </w:r>
      <w:r w:rsidRPr="00834D9A">
        <w:rPr>
          <w:rFonts w:asciiTheme="minorHAnsi" w:hAnsiTheme="minorHAnsi"/>
          <w:bCs/>
          <w:i/>
          <w:sz w:val="20"/>
          <w:szCs w:val="20"/>
        </w:rPr>
        <w:t xml:space="preserve">10 Buildings that Changed America </w:t>
      </w:r>
      <w:r w:rsidRPr="00834D9A">
        <w:rPr>
          <w:rFonts w:asciiTheme="minorHAnsi" w:hAnsiTheme="minorHAnsi"/>
          <w:bCs/>
          <w:sz w:val="20"/>
          <w:szCs w:val="20"/>
        </w:rPr>
        <w:t>as well as documentaries on architects Michael Graves and Robert A. M. Stern</w:t>
      </w:r>
      <w:r>
        <w:rPr>
          <w:rFonts w:asciiTheme="minorHAnsi" w:hAnsiTheme="minorHAnsi"/>
          <w:bCs/>
          <w:sz w:val="20"/>
          <w:szCs w:val="20"/>
        </w:rPr>
        <w:t>, along with</w:t>
      </w:r>
      <w:r w:rsidRPr="00834D9A">
        <w:rPr>
          <w:rFonts w:asciiTheme="minorHAnsi" w:hAnsiTheme="minorHAnsi"/>
          <w:bCs/>
          <w:sz w:val="20"/>
          <w:szCs w:val="20"/>
        </w:rPr>
        <w:t xml:space="preserve"> </w:t>
      </w:r>
      <w:r w:rsidRPr="00834D9A">
        <w:rPr>
          <w:rFonts w:asciiTheme="minorHAnsi" w:hAnsiTheme="minorHAnsi"/>
          <w:bCs/>
          <w:i/>
          <w:sz w:val="20"/>
          <w:szCs w:val="20"/>
        </w:rPr>
        <w:t>Saved from the Wrecking Ball</w:t>
      </w:r>
      <w:r w:rsidRPr="00834D9A">
        <w:rPr>
          <w:rFonts w:asciiTheme="minorHAnsi" w:hAnsiTheme="minorHAnsi"/>
          <w:bCs/>
          <w:sz w:val="20"/>
          <w:szCs w:val="20"/>
        </w:rPr>
        <w:t xml:space="preserve">, about Mies van der Rohe’s Farnsworth House. Geoffrey is </w:t>
      </w:r>
      <w:r>
        <w:rPr>
          <w:rFonts w:asciiTheme="minorHAnsi" w:hAnsiTheme="minorHAnsi"/>
          <w:bCs/>
          <w:sz w:val="20"/>
          <w:szCs w:val="20"/>
        </w:rPr>
        <w:t xml:space="preserve">also </w:t>
      </w:r>
      <w:r w:rsidRPr="00834D9A">
        <w:rPr>
          <w:rFonts w:asciiTheme="minorHAnsi" w:hAnsiTheme="minorHAnsi"/>
          <w:bCs/>
          <w:sz w:val="20"/>
          <w:szCs w:val="20"/>
        </w:rPr>
        <w:t xml:space="preserve">familiar to Chicago viewers as the host and writer of </w:t>
      </w:r>
      <w:r>
        <w:rPr>
          <w:rFonts w:asciiTheme="minorHAnsi" w:hAnsiTheme="minorHAnsi"/>
          <w:bCs/>
          <w:sz w:val="20"/>
          <w:szCs w:val="20"/>
        </w:rPr>
        <w:t>numerous</w:t>
      </w:r>
      <w:r w:rsidRPr="00834D9A">
        <w:rPr>
          <w:rFonts w:asciiTheme="minorHAnsi" w:hAnsiTheme="minorHAnsi"/>
          <w:bCs/>
          <w:sz w:val="20"/>
          <w:szCs w:val="20"/>
        </w:rPr>
        <w:t xml:space="preserve"> extraordinarily popular feature-length WTTW </w:t>
      </w:r>
      <w:r>
        <w:rPr>
          <w:rFonts w:asciiTheme="minorHAnsi" w:hAnsiTheme="minorHAnsi"/>
          <w:bCs/>
          <w:sz w:val="20"/>
          <w:szCs w:val="20"/>
        </w:rPr>
        <w:t>“TV tours”</w:t>
      </w:r>
      <w:r w:rsidRPr="00834D9A">
        <w:rPr>
          <w:rFonts w:asciiTheme="minorHAnsi" w:hAnsiTheme="minorHAnsi"/>
          <w:bCs/>
          <w:sz w:val="20"/>
          <w:szCs w:val="20"/>
        </w:rPr>
        <w:t xml:space="preserve"> </w:t>
      </w:r>
      <w:r>
        <w:rPr>
          <w:rFonts w:asciiTheme="minorHAnsi" w:hAnsiTheme="minorHAnsi"/>
          <w:bCs/>
          <w:sz w:val="20"/>
          <w:szCs w:val="20"/>
        </w:rPr>
        <w:t xml:space="preserve">of the </w:t>
      </w:r>
      <w:r w:rsidRPr="00834D9A">
        <w:rPr>
          <w:rFonts w:asciiTheme="minorHAnsi" w:hAnsiTheme="minorHAnsi"/>
          <w:bCs/>
          <w:sz w:val="20"/>
          <w:szCs w:val="20"/>
        </w:rPr>
        <w:t xml:space="preserve">Chicago </w:t>
      </w:r>
      <w:r>
        <w:rPr>
          <w:rFonts w:asciiTheme="minorHAnsi" w:hAnsiTheme="minorHAnsi"/>
          <w:bCs/>
          <w:sz w:val="20"/>
          <w:szCs w:val="20"/>
        </w:rPr>
        <w:t>area’s a</w:t>
      </w:r>
      <w:r w:rsidRPr="00834D9A">
        <w:rPr>
          <w:rFonts w:asciiTheme="minorHAnsi" w:hAnsiTheme="minorHAnsi"/>
          <w:bCs/>
          <w:sz w:val="20"/>
          <w:szCs w:val="20"/>
        </w:rPr>
        <w:t>rchitecture and history</w:t>
      </w:r>
      <w:r>
        <w:rPr>
          <w:rFonts w:asciiTheme="minorHAnsi" w:hAnsiTheme="minorHAnsi"/>
          <w:bCs/>
          <w:sz w:val="20"/>
          <w:szCs w:val="20"/>
        </w:rPr>
        <w:t>, which he has conducted by boat, by ‘L’ train, by bicycle, by car, through a magical “time machine,” and on foot. His special</w:t>
      </w:r>
      <w:r w:rsidRPr="00834D9A">
        <w:rPr>
          <w:rFonts w:asciiTheme="minorHAnsi" w:hAnsiTheme="minorHAnsi"/>
          <w:bCs/>
          <w:sz w:val="20"/>
          <w:szCs w:val="20"/>
        </w:rPr>
        <w:t xml:space="preserve"> </w:t>
      </w:r>
      <w:r w:rsidRPr="00834D9A">
        <w:rPr>
          <w:rFonts w:asciiTheme="minorHAnsi" w:hAnsiTheme="minorHAnsi"/>
          <w:bCs/>
          <w:i/>
          <w:sz w:val="20"/>
          <w:szCs w:val="20"/>
        </w:rPr>
        <w:t>The Foods of Chicago: A Delicious History</w:t>
      </w:r>
      <w:r>
        <w:rPr>
          <w:rFonts w:asciiTheme="minorHAnsi" w:hAnsiTheme="minorHAnsi"/>
          <w:bCs/>
          <w:sz w:val="20"/>
          <w:szCs w:val="20"/>
        </w:rPr>
        <w:t xml:space="preserve"> </w:t>
      </w:r>
      <w:r w:rsidRPr="00834D9A">
        <w:rPr>
          <w:rFonts w:asciiTheme="minorHAnsi" w:hAnsiTheme="minorHAnsi"/>
          <w:bCs/>
          <w:sz w:val="20"/>
          <w:szCs w:val="20"/>
        </w:rPr>
        <w:t xml:space="preserve">was nominated for a James Beard Award. Geoffrey appears regularly on WTTW’s flagship nightly newsmagazine program </w:t>
      </w:r>
      <w:r w:rsidRPr="00834D9A">
        <w:rPr>
          <w:rFonts w:asciiTheme="minorHAnsi" w:hAnsiTheme="minorHAnsi"/>
          <w:bCs/>
          <w:i/>
          <w:sz w:val="20"/>
          <w:szCs w:val="20"/>
        </w:rPr>
        <w:t>Chicago Tonight</w:t>
      </w:r>
      <w:r w:rsidRPr="00834D9A">
        <w:rPr>
          <w:rFonts w:asciiTheme="minorHAnsi" w:hAnsiTheme="minorHAnsi"/>
          <w:bCs/>
          <w:sz w:val="20"/>
          <w:szCs w:val="20"/>
        </w:rPr>
        <w:t>, answering viewers’ questions about Chicago architecture and history in a segment called “Ask Geoffrey.”</w:t>
      </w:r>
      <w:r w:rsidR="003F332B">
        <w:rPr>
          <w:rFonts w:asciiTheme="minorHAnsi" w:hAnsiTheme="minorHAnsi"/>
          <w:bCs/>
          <w:sz w:val="20"/>
          <w:szCs w:val="20"/>
        </w:rPr>
        <w:t xml:space="preserve"> </w:t>
      </w:r>
      <w:r w:rsidR="003F332B" w:rsidRPr="003F332B">
        <w:rPr>
          <w:rFonts w:asciiTheme="minorHAnsi" w:hAnsiTheme="minorHAnsi"/>
          <w:sz w:val="20"/>
          <w:szCs w:val="20"/>
        </w:rPr>
        <w:t>He has been a docent tour guide for the Chicago Architecture Foundation since 1987.</w:t>
      </w:r>
    </w:p>
    <w:p w:rsidR="001D028E" w:rsidRPr="00D25963" w:rsidRDefault="001D028E" w:rsidP="00A1083A">
      <w:pPr>
        <w:rPr>
          <w:rFonts w:ascii="Calibri" w:hAnsi="Calibri"/>
          <w:b/>
          <w:bCs/>
          <w:sz w:val="16"/>
          <w:szCs w:val="20"/>
        </w:rPr>
      </w:pPr>
    </w:p>
    <w:p w:rsidR="000E639F" w:rsidRPr="000E639F" w:rsidRDefault="000B1646" w:rsidP="000E639F">
      <w:pPr>
        <w:autoSpaceDE w:val="0"/>
        <w:autoSpaceDN w:val="0"/>
        <w:adjustRightInd w:val="0"/>
        <w:rPr>
          <w:rFonts w:asciiTheme="minorHAnsi" w:hAnsiTheme="minorHAnsi" w:cs="Utopia-Regular"/>
          <w:sz w:val="20"/>
          <w:szCs w:val="20"/>
        </w:rPr>
      </w:pPr>
      <w:r w:rsidRPr="001D028E">
        <w:rPr>
          <w:rFonts w:ascii="Calibri" w:hAnsi="Calibri"/>
          <w:b/>
          <w:bCs/>
          <w:sz w:val="20"/>
          <w:szCs w:val="20"/>
        </w:rPr>
        <w:t>DAN PROTESS</w:t>
      </w:r>
      <w:r w:rsidR="001D028E" w:rsidRPr="000B1646">
        <w:rPr>
          <w:rFonts w:ascii="Calibri" w:hAnsi="Calibri"/>
          <w:b/>
          <w:bCs/>
          <w:sz w:val="20"/>
          <w:szCs w:val="20"/>
        </w:rPr>
        <w:t xml:space="preserve"> (</w:t>
      </w:r>
      <w:r w:rsidR="000E639F">
        <w:rPr>
          <w:rFonts w:ascii="Calibri" w:hAnsi="Calibri"/>
          <w:b/>
          <w:bCs/>
          <w:sz w:val="20"/>
          <w:szCs w:val="20"/>
        </w:rPr>
        <w:t xml:space="preserve">Series </w:t>
      </w:r>
      <w:r w:rsidR="001D028E" w:rsidRPr="000B1646">
        <w:rPr>
          <w:rFonts w:ascii="Calibri" w:hAnsi="Calibri"/>
          <w:b/>
          <w:bCs/>
          <w:sz w:val="20"/>
          <w:szCs w:val="20"/>
        </w:rPr>
        <w:t>Producer)</w:t>
      </w:r>
      <w:r w:rsidR="001D028E">
        <w:rPr>
          <w:rFonts w:ascii="Calibri" w:hAnsi="Calibri"/>
          <w:bCs/>
          <w:sz w:val="20"/>
          <w:szCs w:val="20"/>
        </w:rPr>
        <w:t xml:space="preserve"> </w:t>
      </w:r>
      <w:r w:rsidR="000E639F" w:rsidRPr="000E639F">
        <w:rPr>
          <w:rFonts w:asciiTheme="minorHAnsi" w:hAnsiTheme="minorHAnsi" w:cs="Utopia-Regular"/>
          <w:sz w:val="20"/>
          <w:szCs w:val="20"/>
        </w:rPr>
        <w:t xml:space="preserve">was the producer and writer of </w:t>
      </w:r>
      <w:r w:rsidR="000E639F" w:rsidRPr="000E639F">
        <w:rPr>
          <w:rFonts w:asciiTheme="minorHAnsi" w:hAnsiTheme="minorHAnsi" w:cs="Utopia-Italic"/>
          <w:i/>
          <w:iCs/>
          <w:sz w:val="20"/>
          <w:szCs w:val="20"/>
        </w:rPr>
        <w:t>10 Buildings that Changed America</w:t>
      </w:r>
      <w:r w:rsidR="000E639F" w:rsidRPr="000E639F">
        <w:rPr>
          <w:rFonts w:asciiTheme="minorHAnsi" w:hAnsiTheme="minorHAnsi" w:cs="Utopia-Regular"/>
          <w:sz w:val="20"/>
          <w:szCs w:val="20"/>
        </w:rPr>
        <w:t xml:space="preserve">. His work has been seen nationally on PBS, ABC, C-SPAN, and at film and video festivals across the country. Dan’s </w:t>
      </w:r>
      <w:r w:rsidR="000E639F">
        <w:rPr>
          <w:rFonts w:asciiTheme="minorHAnsi" w:hAnsiTheme="minorHAnsi" w:cs="Utopia-Regular"/>
          <w:sz w:val="20"/>
          <w:szCs w:val="20"/>
        </w:rPr>
        <w:t xml:space="preserve">other </w:t>
      </w:r>
      <w:r w:rsidR="000E639F" w:rsidRPr="000E639F">
        <w:rPr>
          <w:rFonts w:asciiTheme="minorHAnsi" w:hAnsiTheme="minorHAnsi" w:cs="Utopia-Regular"/>
          <w:sz w:val="20"/>
          <w:szCs w:val="20"/>
        </w:rPr>
        <w:t>recent productions include the</w:t>
      </w:r>
    </w:p>
    <w:p w:rsidR="000E639F" w:rsidRPr="000E639F" w:rsidRDefault="000E639F" w:rsidP="000E639F">
      <w:pPr>
        <w:autoSpaceDE w:val="0"/>
        <w:autoSpaceDN w:val="0"/>
        <w:adjustRightInd w:val="0"/>
        <w:rPr>
          <w:rFonts w:asciiTheme="minorHAnsi" w:hAnsiTheme="minorHAnsi" w:cs="Utopia-Italic"/>
          <w:i/>
          <w:iCs/>
          <w:sz w:val="20"/>
          <w:szCs w:val="20"/>
        </w:rPr>
      </w:pPr>
      <w:r w:rsidRPr="000E639F">
        <w:rPr>
          <w:rFonts w:asciiTheme="minorHAnsi" w:hAnsiTheme="minorHAnsi" w:cs="Utopia-Regular"/>
          <w:sz w:val="20"/>
          <w:szCs w:val="20"/>
        </w:rPr>
        <w:t xml:space="preserve">feature-length architecture and history specials </w:t>
      </w:r>
      <w:r w:rsidRPr="000E639F">
        <w:rPr>
          <w:rFonts w:asciiTheme="minorHAnsi" w:hAnsiTheme="minorHAnsi" w:cs="Utopia-Italic"/>
          <w:i/>
          <w:iCs/>
          <w:sz w:val="20"/>
          <w:szCs w:val="20"/>
        </w:rPr>
        <w:t>Chicago Time Machine</w:t>
      </w:r>
      <w:r w:rsidRPr="000E639F">
        <w:rPr>
          <w:rFonts w:asciiTheme="minorHAnsi" w:hAnsiTheme="minorHAnsi" w:cs="Utopia-Regular"/>
          <w:sz w:val="20"/>
          <w:szCs w:val="20"/>
        </w:rPr>
        <w:t xml:space="preserve">, </w:t>
      </w:r>
      <w:r w:rsidRPr="000E639F">
        <w:rPr>
          <w:rFonts w:asciiTheme="minorHAnsi" w:hAnsiTheme="minorHAnsi" w:cs="Utopia-Italic"/>
          <w:i/>
          <w:iCs/>
          <w:sz w:val="20"/>
          <w:szCs w:val="20"/>
        </w:rPr>
        <w:t>Chicago’s Loop: a New Walking Tour</w:t>
      </w:r>
      <w:r w:rsidRPr="000E639F">
        <w:rPr>
          <w:rFonts w:asciiTheme="minorHAnsi" w:hAnsiTheme="minorHAnsi" w:cs="Utopia-Regular"/>
          <w:sz w:val="20"/>
          <w:szCs w:val="20"/>
        </w:rPr>
        <w:t xml:space="preserve">, </w:t>
      </w:r>
      <w:r w:rsidRPr="000E639F">
        <w:rPr>
          <w:rFonts w:asciiTheme="minorHAnsi" w:hAnsiTheme="minorHAnsi" w:cs="Utopia-Italic"/>
          <w:i/>
          <w:iCs/>
          <w:sz w:val="20"/>
          <w:szCs w:val="20"/>
        </w:rPr>
        <w:t>Biking</w:t>
      </w:r>
    </w:p>
    <w:p w:rsidR="000E639F" w:rsidRPr="000E639F" w:rsidRDefault="000E639F" w:rsidP="000E639F">
      <w:pPr>
        <w:autoSpaceDE w:val="0"/>
        <w:autoSpaceDN w:val="0"/>
        <w:adjustRightInd w:val="0"/>
        <w:rPr>
          <w:rFonts w:asciiTheme="minorHAnsi" w:hAnsiTheme="minorHAnsi" w:cs="Utopia-Italic"/>
          <w:i/>
          <w:iCs/>
          <w:sz w:val="20"/>
          <w:szCs w:val="20"/>
        </w:rPr>
      </w:pPr>
      <w:r w:rsidRPr="000E639F">
        <w:rPr>
          <w:rFonts w:asciiTheme="minorHAnsi" w:hAnsiTheme="minorHAnsi" w:cs="Utopia-Italic"/>
          <w:i/>
          <w:iCs/>
          <w:sz w:val="20"/>
          <w:szCs w:val="20"/>
        </w:rPr>
        <w:t xml:space="preserve">the Boulevards </w:t>
      </w:r>
      <w:r w:rsidRPr="000E639F">
        <w:rPr>
          <w:rFonts w:asciiTheme="minorHAnsi" w:hAnsiTheme="minorHAnsi" w:cs="Utopia-Regular"/>
          <w:sz w:val="20"/>
          <w:szCs w:val="20"/>
        </w:rPr>
        <w:t xml:space="preserve">and </w:t>
      </w:r>
      <w:r w:rsidRPr="000E639F">
        <w:rPr>
          <w:rFonts w:asciiTheme="minorHAnsi" w:hAnsiTheme="minorHAnsi" w:cs="Utopia-Italic"/>
          <w:i/>
          <w:iCs/>
          <w:sz w:val="20"/>
          <w:szCs w:val="20"/>
        </w:rPr>
        <w:t>Chicago’s Lakefront</w:t>
      </w:r>
      <w:r w:rsidRPr="000E639F">
        <w:rPr>
          <w:rFonts w:asciiTheme="minorHAnsi" w:hAnsiTheme="minorHAnsi" w:cs="Utopia-Regular"/>
          <w:sz w:val="20"/>
          <w:szCs w:val="20"/>
        </w:rPr>
        <w:t xml:space="preserve">. He wrote and produced the Emmy-winning, James Beard-nominated </w:t>
      </w:r>
      <w:r w:rsidRPr="000E639F">
        <w:rPr>
          <w:rFonts w:asciiTheme="minorHAnsi" w:hAnsiTheme="minorHAnsi" w:cs="Utopia-Italic"/>
          <w:i/>
          <w:iCs/>
          <w:sz w:val="20"/>
          <w:szCs w:val="20"/>
        </w:rPr>
        <w:t>The</w:t>
      </w:r>
    </w:p>
    <w:p w:rsidR="000E639F" w:rsidRPr="000E639F" w:rsidRDefault="000E639F" w:rsidP="000E639F">
      <w:pPr>
        <w:autoSpaceDE w:val="0"/>
        <w:autoSpaceDN w:val="0"/>
        <w:adjustRightInd w:val="0"/>
        <w:rPr>
          <w:rFonts w:asciiTheme="minorHAnsi" w:hAnsiTheme="minorHAnsi" w:cs="Utopia-Regular"/>
          <w:sz w:val="20"/>
          <w:szCs w:val="20"/>
        </w:rPr>
      </w:pPr>
      <w:r w:rsidRPr="000E639F">
        <w:rPr>
          <w:rFonts w:asciiTheme="minorHAnsi" w:hAnsiTheme="minorHAnsi" w:cs="Utopia-Italic"/>
          <w:i/>
          <w:iCs/>
          <w:sz w:val="20"/>
          <w:szCs w:val="20"/>
        </w:rPr>
        <w:t>Foods of Chicago: A Delicious History</w:t>
      </w:r>
      <w:r w:rsidRPr="000E639F">
        <w:rPr>
          <w:rFonts w:asciiTheme="minorHAnsi" w:hAnsiTheme="minorHAnsi" w:cs="Utopia-Regular"/>
          <w:sz w:val="20"/>
          <w:szCs w:val="20"/>
        </w:rPr>
        <w:t xml:space="preserve">. He has also produced candidate forums and feature stories for </w:t>
      </w:r>
      <w:r w:rsidRPr="000E639F">
        <w:rPr>
          <w:rFonts w:asciiTheme="minorHAnsi" w:hAnsiTheme="minorHAnsi" w:cs="Utopia-Italic"/>
          <w:i/>
          <w:iCs/>
          <w:sz w:val="20"/>
          <w:szCs w:val="20"/>
        </w:rPr>
        <w:t>Chicago Tonight</w:t>
      </w:r>
      <w:r w:rsidRPr="000E639F">
        <w:rPr>
          <w:rFonts w:asciiTheme="minorHAnsi" w:hAnsiTheme="minorHAnsi" w:cs="Utopia-Regular"/>
          <w:sz w:val="20"/>
          <w:szCs w:val="20"/>
        </w:rPr>
        <w:t xml:space="preserve">, </w:t>
      </w:r>
      <w:r>
        <w:rPr>
          <w:rFonts w:asciiTheme="minorHAnsi" w:hAnsiTheme="minorHAnsi" w:cs="Utopia-Regular"/>
          <w:sz w:val="20"/>
          <w:szCs w:val="20"/>
        </w:rPr>
        <w:t>WTTW</w:t>
      </w:r>
      <w:r w:rsidRPr="000E639F">
        <w:rPr>
          <w:rFonts w:asciiTheme="minorHAnsi" w:hAnsiTheme="minorHAnsi" w:cs="Utopia-Regular"/>
          <w:sz w:val="20"/>
          <w:szCs w:val="20"/>
        </w:rPr>
        <w:t>’s nightly newsmagazine</w:t>
      </w:r>
      <w:r>
        <w:rPr>
          <w:rFonts w:asciiTheme="minorHAnsi" w:hAnsiTheme="minorHAnsi" w:cs="Utopia-Regular"/>
          <w:sz w:val="20"/>
          <w:szCs w:val="20"/>
        </w:rPr>
        <w:t xml:space="preserve"> </w:t>
      </w:r>
      <w:r w:rsidRPr="000E639F">
        <w:rPr>
          <w:rFonts w:asciiTheme="minorHAnsi" w:hAnsiTheme="minorHAnsi" w:cs="Utopia-Regular"/>
          <w:sz w:val="20"/>
          <w:szCs w:val="20"/>
        </w:rPr>
        <w:t>program, for which he has received the prestigious Peter Lisagor Award. He began his career at WTTW in</w:t>
      </w:r>
      <w:r>
        <w:rPr>
          <w:rFonts w:asciiTheme="minorHAnsi" w:hAnsiTheme="minorHAnsi" w:cs="Utopia-Regular"/>
          <w:sz w:val="20"/>
          <w:szCs w:val="20"/>
        </w:rPr>
        <w:t xml:space="preserve"> </w:t>
      </w:r>
      <w:r w:rsidRPr="000E639F">
        <w:rPr>
          <w:rFonts w:asciiTheme="minorHAnsi" w:hAnsiTheme="minorHAnsi" w:cs="Utopia-Regular"/>
          <w:sz w:val="20"/>
          <w:szCs w:val="20"/>
        </w:rPr>
        <w:t>1999 as an associate producer of arts and architecture programming, and soon after served as the associate producer</w:t>
      </w:r>
    </w:p>
    <w:p w:rsidR="000E639F" w:rsidRPr="000E639F" w:rsidRDefault="000E639F" w:rsidP="000E639F">
      <w:pPr>
        <w:autoSpaceDE w:val="0"/>
        <w:autoSpaceDN w:val="0"/>
        <w:adjustRightInd w:val="0"/>
        <w:rPr>
          <w:rFonts w:asciiTheme="minorHAnsi" w:hAnsiTheme="minorHAnsi" w:cs="Utopia-Regular"/>
          <w:sz w:val="20"/>
          <w:szCs w:val="20"/>
        </w:rPr>
      </w:pPr>
      <w:r w:rsidRPr="000E639F">
        <w:rPr>
          <w:rFonts w:asciiTheme="minorHAnsi" w:hAnsiTheme="minorHAnsi" w:cs="Utopia-Regular"/>
          <w:sz w:val="20"/>
          <w:szCs w:val="20"/>
        </w:rPr>
        <w:t xml:space="preserve">and writer of </w:t>
      </w:r>
      <w:r w:rsidRPr="000E639F">
        <w:rPr>
          <w:rFonts w:asciiTheme="minorHAnsi" w:hAnsiTheme="minorHAnsi" w:cs="Utopia-Italic"/>
          <w:i/>
          <w:iCs/>
          <w:sz w:val="20"/>
          <w:szCs w:val="20"/>
        </w:rPr>
        <w:t>A Justice That Heals</w:t>
      </w:r>
      <w:r w:rsidRPr="000E639F">
        <w:rPr>
          <w:rFonts w:asciiTheme="minorHAnsi" w:hAnsiTheme="minorHAnsi" w:cs="Utopia-Regular"/>
          <w:sz w:val="20"/>
          <w:szCs w:val="20"/>
        </w:rPr>
        <w:t>, a documentary about a teenage murderer and his young victim that was shown on</w:t>
      </w:r>
    </w:p>
    <w:p w:rsidR="000E639F" w:rsidRPr="000E639F" w:rsidRDefault="000E639F" w:rsidP="000E639F">
      <w:pPr>
        <w:autoSpaceDE w:val="0"/>
        <w:autoSpaceDN w:val="0"/>
        <w:adjustRightInd w:val="0"/>
        <w:rPr>
          <w:rFonts w:asciiTheme="minorHAnsi" w:hAnsiTheme="minorHAnsi" w:cs="Utopia-Regular"/>
          <w:sz w:val="20"/>
          <w:szCs w:val="20"/>
        </w:rPr>
      </w:pPr>
      <w:r w:rsidRPr="000E639F">
        <w:rPr>
          <w:rFonts w:asciiTheme="minorHAnsi" w:hAnsiTheme="minorHAnsi" w:cs="Utopia-Regular"/>
          <w:sz w:val="20"/>
          <w:szCs w:val="20"/>
        </w:rPr>
        <w:t xml:space="preserve">ABC’s </w:t>
      </w:r>
      <w:r w:rsidRPr="000E639F">
        <w:rPr>
          <w:rFonts w:asciiTheme="minorHAnsi" w:hAnsiTheme="minorHAnsi" w:cs="Utopia-Italic"/>
          <w:i/>
          <w:iCs/>
          <w:sz w:val="20"/>
          <w:szCs w:val="20"/>
        </w:rPr>
        <w:t>Nightline</w:t>
      </w:r>
      <w:r w:rsidRPr="000E639F">
        <w:rPr>
          <w:rFonts w:asciiTheme="minorHAnsi" w:hAnsiTheme="minorHAnsi" w:cs="Utopia-Regular"/>
          <w:sz w:val="20"/>
          <w:szCs w:val="20"/>
        </w:rPr>
        <w:t>. In 2013 he was selected to attend the CPB/PBS Producers Academy at WGBH in Boston. He began</w:t>
      </w:r>
    </w:p>
    <w:p w:rsidR="001D028E" w:rsidRPr="00EE0E0E" w:rsidRDefault="000E639F" w:rsidP="000E639F">
      <w:pPr>
        <w:rPr>
          <w:rFonts w:ascii="Calibri" w:hAnsi="Calibri"/>
          <w:bCs/>
          <w:sz w:val="20"/>
          <w:szCs w:val="20"/>
        </w:rPr>
      </w:pPr>
      <w:r w:rsidRPr="000E639F">
        <w:rPr>
          <w:rFonts w:asciiTheme="minorHAnsi" w:hAnsiTheme="minorHAnsi" w:cs="Utopia-Regular"/>
          <w:sz w:val="20"/>
          <w:szCs w:val="20"/>
        </w:rPr>
        <w:t>his career at public television station WHA-TV in Madison, Wisconsin</w:t>
      </w:r>
      <w:r>
        <w:rPr>
          <w:rFonts w:ascii="Utopia-Regular" w:hAnsi="Utopia-Regular" w:cs="Utopia-Regular"/>
          <w:sz w:val="19"/>
          <w:szCs w:val="19"/>
        </w:rPr>
        <w:t>.</w:t>
      </w:r>
    </w:p>
    <w:p w:rsidR="001D028E" w:rsidRDefault="001D028E" w:rsidP="00A1083A">
      <w:pPr>
        <w:rPr>
          <w:rFonts w:ascii="Calibri" w:hAnsi="Calibri"/>
          <w:b/>
          <w:bCs/>
          <w:sz w:val="16"/>
          <w:szCs w:val="20"/>
        </w:rPr>
      </w:pPr>
    </w:p>
    <w:p w:rsidR="00DE2605" w:rsidRPr="0042689F" w:rsidRDefault="00140B2E" w:rsidP="00A1083A">
      <w:pPr>
        <w:rPr>
          <w:rFonts w:asciiTheme="minorHAnsi" w:hAnsiTheme="minorHAnsi"/>
          <w:color w:val="000000"/>
          <w:sz w:val="20"/>
          <w:szCs w:val="20"/>
        </w:rPr>
      </w:pPr>
      <w:r w:rsidRPr="00140B2E">
        <w:rPr>
          <w:rFonts w:asciiTheme="minorHAnsi" w:hAnsiTheme="minorHAnsi"/>
          <w:b/>
          <w:iCs/>
          <w:color w:val="000000"/>
          <w:sz w:val="20"/>
          <w:szCs w:val="20"/>
        </w:rPr>
        <w:t>10 THAT CHANGED AMERICA</w:t>
      </w:r>
      <w:r w:rsidRPr="0042689F">
        <w:rPr>
          <w:rFonts w:asciiTheme="minorHAnsi" w:hAnsiTheme="minorHAnsi"/>
          <w:color w:val="000000"/>
          <w:sz w:val="20"/>
          <w:szCs w:val="20"/>
        </w:rPr>
        <w:t xml:space="preserve"> </w:t>
      </w:r>
      <w:r w:rsidR="00DE2605" w:rsidRPr="0042689F">
        <w:rPr>
          <w:rFonts w:asciiTheme="minorHAnsi" w:hAnsiTheme="minorHAnsi"/>
          <w:color w:val="000000"/>
          <w:sz w:val="20"/>
          <w:szCs w:val="20"/>
        </w:rPr>
        <w:t>is made possible, in part, by The Joseph &amp; Bessie Feinberg Foundation. Major funding is also provided by Joan and Robert Clifford, The Walter E. Heller Foundation, and others. A complete list is available from PBS.</w:t>
      </w:r>
    </w:p>
    <w:p w:rsidR="00DE2605" w:rsidRPr="00D25963" w:rsidRDefault="00DE2605" w:rsidP="00A1083A">
      <w:pPr>
        <w:rPr>
          <w:rFonts w:ascii="Calibri" w:hAnsi="Calibri"/>
          <w:b/>
          <w:bCs/>
          <w:sz w:val="16"/>
          <w:szCs w:val="20"/>
        </w:rPr>
      </w:pPr>
    </w:p>
    <w:p w:rsidR="006913EC" w:rsidRPr="00867866" w:rsidRDefault="006913EC" w:rsidP="00A1083A">
      <w:pPr>
        <w:pStyle w:val="Default0"/>
        <w:jc w:val="both"/>
        <w:rPr>
          <w:rFonts w:asciiTheme="minorHAnsi" w:hAnsiTheme="minorHAnsi"/>
          <w:b/>
          <w:sz w:val="20"/>
          <w:szCs w:val="20"/>
        </w:rPr>
      </w:pPr>
      <w:r>
        <w:rPr>
          <w:rFonts w:asciiTheme="minorHAnsi" w:hAnsiTheme="minorHAnsi"/>
          <w:b/>
          <w:sz w:val="20"/>
          <w:szCs w:val="20"/>
        </w:rPr>
        <w:t xml:space="preserve">About WTTW </w:t>
      </w:r>
      <w:r w:rsidR="00D0433C">
        <w:rPr>
          <w:rFonts w:asciiTheme="minorHAnsi" w:hAnsiTheme="minorHAnsi"/>
          <w:b/>
          <w:sz w:val="20"/>
          <w:szCs w:val="20"/>
        </w:rPr>
        <w:t>Chicago</w:t>
      </w:r>
    </w:p>
    <w:p w:rsidR="006913EC" w:rsidRDefault="006913EC" w:rsidP="00A1083A">
      <w:pPr>
        <w:pStyle w:val="Default0"/>
        <w:rPr>
          <w:rFonts w:asciiTheme="minorHAnsi" w:hAnsiTheme="minorHAnsi"/>
          <w:sz w:val="20"/>
          <w:szCs w:val="20"/>
        </w:rPr>
      </w:pPr>
      <w:r w:rsidRPr="00867866">
        <w:rPr>
          <w:rFonts w:asciiTheme="minorHAnsi" w:hAnsiTheme="minorHAnsi"/>
          <w:sz w:val="20"/>
          <w:szCs w:val="20"/>
        </w:rPr>
        <w:t xml:space="preserve">WTTW Chicago </w:t>
      </w:r>
      <w:r>
        <w:rPr>
          <w:rFonts w:asciiTheme="minorHAnsi" w:hAnsiTheme="minorHAnsi"/>
          <w:sz w:val="20"/>
          <w:szCs w:val="20"/>
        </w:rPr>
        <w:t xml:space="preserve">presents </w:t>
      </w:r>
      <w:r w:rsidRPr="00867866">
        <w:rPr>
          <w:rFonts w:asciiTheme="minorHAnsi" w:hAnsiTheme="minorHAnsi"/>
          <w:sz w:val="20"/>
          <w:szCs w:val="20"/>
        </w:rPr>
        <w:t xml:space="preserve">a wide array of ground-breaking </w:t>
      </w:r>
      <w:r>
        <w:rPr>
          <w:rFonts w:asciiTheme="minorHAnsi" w:hAnsiTheme="minorHAnsi"/>
          <w:sz w:val="20"/>
          <w:szCs w:val="20"/>
        </w:rPr>
        <w:t xml:space="preserve">content for the national public media system, with series and specials on </w:t>
      </w:r>
      <w:r w:rsidRPr="00867866">
        <w:rPr>
          <w:rFonts w:asciiTheme="minorHAnsi" w:hAnsiTheme="minorHAnsi"/>
          <w:sz w:val="20"/>
          <w:szCs w:val="20"/>
        </w:rPr>
        <w:t>education, politic</w:t>
      </w:r>
      <w:r>
        <w:rPr>
          <w:rFonts w:asciiTheme="minorHAnsi" w:hAnsiTheme="minorHAnsi"/>
          <w:sz w:val="20"/>
          <w:szCs w:val="20"/>
        </w:rPr>
        <w:t xml:space="preserve">s, public affairs, science, business, arts and entertainment, health, and </w:t>
      </w:r>
      <w:r w:rsidRPr="00867866">
        <w:rPr>
          <w:rFonts w:asciiTheme="minorHAnsi" w:hAnsiTheme="minorHAnsi"/>
          <w:sz w:val="20"/>
          <w:szCs w:val="20"/>
        </w:rPr>
        <w:t>religion</w:t>
      </w:r>
      <w:r>
        <w:rPr>
          <w:rFonts w:asciiTheme="minorHAnsi" w:hAnsiTheme="minorHAnsi"/>
          <w:sz w:val="20"/>
          <w:szCs w:val="20"/>
        </w:rPr>
        <w:t>.</w:t>
      </w:r>
      <w:r w:rsidRPr="00867866">
        <w:rPr>
          <w:rFonts w:asciiTheme="minorHAnsi" w:hAnsiTheme="minorHAnsi"/>
          <w:sz w:val="20"/>
          <w:szCs w:val="20"/>
        </w:rPr>
        <w:t xml:space="preserve"> </w:t>
      </w:r>
      <w:r>
        <w:rPr>
          <w:rFonts w:asciiTheme="minorHAnsi" w:hAnsiTheme="minorHAnsi"/>
          <w:sz w:val="20"/>
          <w:szCs w:val="20"/>
        </w:rPr>
        <w:t xml:space="preserve">WTTW Chicago’s </w:t>
      </w:r>
      <w:r w:rsidRPr="00867866">
        <w:rPr>
          <w:rFonts w:asciiTheme="minorHAnsi" w:hAnsiTheme="minorHAnsi"/>
          <w:sz w:val="20"/>
          <w:szCs w:val="20"/>
        </w:rPr>
        <w:t xml:space="preserve">landmark </w:t>
      </w:r>
      <w:r>
        <w:rPr>
          <w:rFonts w:asciiTheme="minorHAnsi" w:hAnsiTheme="minorHAnsi"/>
          <w:sz w:val="20"/>
          <w:szCs w:val="20"/>
        </w:rPr>
        <w:t>s</w:t>
      </w:r>
      <w:r w:rsidRPr="00867866">
        <w:rPr>
          <w:rFonts w:asciiTheme="minorHAnsi" w:hAnsiTheme="minorHAnsi"/>
          <w:sz w:val="20"/>
          <w:szCs w:val="20"/>
        </w:rPr>
        <w:t xml:space="preserve">eries include </w:t>
      </w:r>
      <w:r w:rsidRPr="00867866">
        <w:rPr>
          <w:rFonts w:asciiTheme="minorHAnsi" w:hAnsiTheme="minorHAnsi"/>
          <w:i/>
          <w:iCs/>
          <w:sz w:val="20"/>
          <w:szCs w:val="20"/>
        </w:rPr>
        <w:t>Soundstage</w:t>
      </w:r>
      <w:r w:rsidRPr="00867866">
        <w:rPr>
          <w:rFonts w:asciiTheme="minorHAnsi" w:hAnsiTheme="minorHAnsi"/>
          <w:sz w:val="20"/>
          <w:szCs w:val="20"/>
        </w:rPr>
        <w:t xml:space="preserve">, </w:t>
      </w:r>
      <w:r>
        <w:rPr>
          <w:rFonts w:asciiTheme="minorHAnsi" w:hAnsiTheme="minorHAnsi"/>
          <w:sz w:val="20"/>
          <w:szCs w:val="20"/>
        </w:rPr>
        <w:t xml:space="preserve">featuring concerts by </w:t>
      </w:r>
      <w:r w:rsidRPr="00867866">
        <w:rPr>
          <w:rFonts w:asciiTheme="minorHAnsi" w:hAnsiTheme="minorHAnsi"/>
          <w:sz w:val="20"/>
          <w:szCs w:val="20"/>
        </w:rPr>
        <w:t xml:space="preserve">top pop and rock artists </w:t>
      </w:r>
      <w:r>
        <w:rPr>
          <w:rFonts w:asciiTheme="minorHAnsi" w:hAnsiTheme="minorHAnsi"/>
          <w:sz w:val="20"/>
          <w:szCs w:val="20"/>
        </w:rPr>
        <w:t>in an intimate concert setting; t</w:t>
      </w:r>
      <w:r w:rsidRPr="00867866">
        <w:rPr>
          <w:rFonts w:asciiTheme="minorHAnsi" w:hAnsiTheme="minorHAnsi"/>
          <w:sz w:val="20"/>
          <w:szCs w:val="20"/>
        </w:rPr>
        <w:t xml:space="preserve">he popular cooking series, </w:t>
      </w:r>
      <w:r w:rsidRPr="00867866">
        <w:rPr>
          <w:rFonts w:asciiTheme="minorHAnsi" w:hAnsiTheme="minorHAnsi"/>
          <w:i/>
          <w:iCs/>
          <w:sz w:val="20"/>
          <w:szCs w:val="20"/>
        </w:rPr>
        <w:t>MEXICO — One Plate at a Time</w:t>
      </w:r>
      <w:r w:rsidRPr="00867866">
        <w:rPr>
          <w:rFonts w:asciiTheme="minorHAnsi" w:hAnsiTheme="minorHAnsi"/>
          <w:sz w:val="20"/>
          <w:szCs w:val="20"/>
        </w:rPr>
        <w:t xml:space="preserve"> with Rick B</w:t>
      </w:r>
      <w:r>
        <w:rPr>
          <w:rFonts w:asciiTheme="minorHAnsi" w:hAnsiTheme="minorHAnsi"/>
          <w:sz w:val="20"/>
          <w:szCs w:val="20"/>
        </w:rPr>
        <w:t xml:space="preserve">ayless; and the new animated series </w:t>
      </w:r>
      <w:r w:rsidRPr="008D0F96">
        <w:rPr>
          <w:rFonts w:asciiTheme="minorHAnsi" w:hAnsiTheme="minorHAnsi"/>
          <w:i/>
          <w:sz w:val="20"/>
          <w:szCs w:val="20"/>
        </w:rPr>
        <w:t>Nature Cat</w:t>
      </w:r>
      <w:r>
        <w:rPr>
          <w:rFonts w:asciiTheme="minorHAnsi" w:hAnsiTheme="minorHAnsi"/>
          <w:sz w:val="20"/>
          <w:szCs w:val="20"/>
        </w:rPr>
        <w:t xml:space="preserve">, a co-production with Chicago’s Spiffy Pictures which premiered nationwide in November 2015. WTTW Chicago has also served as the national presenting station for such programs as </w:t>
      </w:r>
      <w:r w:rsidRPr="00B34F1C">
        <w:rPr>
          <w:rFonts w:asciiTheme="minorHAnsi" w:hAnsiTheme="minorHAnsi"/>
          <w:i/>
          <w:sz w:val="20"/>
          <w:szCs w:val="20"/>
        </w:rPr>
        <w:t>1916 - The Irish Rebellion, inCommon with Mike Leonard, Curious Traveler, Dream of Italy, Islands Without Cars, Speakeasy, Vintage,</w:t>
      </w:r>
      <w:r>
        <w:rPr>
          <w:rFonts w:asciiTheme="minorHAnsi" w:hAnsiTheme="minorHAnsi"/>
          <w:sz w:val="20"/>
          <w:szCs w:val="20"/>
        </w:rPr>
        <w:t xml:space="preserve"> </w:t>
      </w:r>
      <w:r w:rsidRPr="00867866">
        <w:rPr>
          <w:rFonts w:asciiTheme="minorHAnsi" w:hAnsiTheme="minorHAnsi"/>
          <w:sz w:val="20"/>
          <w:szCs w:val="20"/>
        </w:rPr>
        <w:t>the</w:t>
      </w:r>
      <w:r>
        <w:rPr>
          <w:rFonts w:asciiTheme="minorHAnsi" w:hAnsiTheme="minorHAnsi"/>
          <w:sz w:val="20"/>
          <w:szCs w:val="20"/>
        </w:rPr>
        <w:t xml:space="preserve"> educational children’s </w:t>
      </w:r>
      <w:r w:rsidRPr="00867866">
        <w:rPr>
          <w:rFonts w:asciiTheme="minorHAnsi" w:hAnsiTheme="minorHAnsi"/>
          <w:sz w:val="20"/>
          <w:szCs w:val="20"/>
        </w:rPr>
        <w:t xml:space="preserve">properties </w:t>
      </w:r>
      <w:r w:rsidRPr="00867866">
        <w:rPr>
          <w:rFonts w:asciiTheme="minorHAnsi" w:hAnsiTheme="minorHAnsi"/>
          <w:i/>
          <w:iCs/>
          <w:sz w:val="20"/>
          <w:szCs w:val="20"/>
        </w:rPr>
        <w:t>Mission to Planet 429</w:t>
      </w:r>
      <w:r w:rsidRPr="00867866">
        <w:rPr>
          <w:rFonts w:asciiTheme="minorHAnsi" w:hAnsiTheme="minorHAnsi"/>
          <w:sz w:val="20"/>
          <w:szCs w:val="20"/>
        </w:rPr>
        <w:t xml:space="preserve"> and </w:t>
      </w:r>
      <w:r w:rsidRPr="00867866">
        <w:rPr>
          <w:rFonts w:asciiTheme="minorHAnsi" w:hAnsiTheme="minorHAnsi"/>
          <w:i/>
          <w:iCs/>
          <w:sz w:val="20"/>
          <w:szCs w:val="20"/>
        </w:rPr>
        <w:t>UMIGO</w:t>
      </w:r>
      <w:r>
        <w:rPr>
          <w:rFonts w:asciiTheme="minorHAnsi" w:hAnsiTheme="minorHAnsi"/>
          <w:sz w:val="20"/>
          <w:szCs w:val="20"/>
        </w:rPr>
        <w:t xml:space="preserve">, </w:t>
      </w:r>
      <w:r w:rsidRPr="00867866">
        <w:rPr>
          <w:rFonts w:asciiTheme="minorHAnsi" w:hAnsiTheme="minorHAnsi"/>
          <w:sz w:val="20"/>
          <w:szCs w:val="20"/>
        </w:rPr>
        <w:t xml:space="preserve">the </w:t>
      </w:r>
      <w:r>
        <w:rPr>
          <w:rFonts w:asciiTheme="minorHAnsi" w:hAnsiTheme="minorHAnsi"/>
          <w:sz w:val="20"/>
          <w:szCs w:val="20"/>
        </w:rPr>
        <w:t>award-winning children’s series</w:t>
      </w:r>
      <w:r w:rsidRPr="00867866">
        <w:rPr>
          <w:rFonts w:asciiTheme="minorHAnsi" w:hAnsiTheme="minorHAnsi"/>
          <w:sz w:val="20"/>
          <w:szCs w:val="20"/>
        </w:rPr>
        <w:t xml:space="preserve"> </w:t>
      </w:r>
      <w:r w:rsidRPr="00867866">
        <w:rPr>
          <w:rFonts w:asciiTheme="minorHAnsi" w:hAnsiTheme="minorHAnsi"/>
          <w:i/>
          <w:iCs/>
          <w:sz w:val="20"/>
          <w:szCs w:val="20"/>
        </w:rPr>
        <w:t>WordWorld</w:t>
      </w:r>
      <w:r>
        <w:rPr>
          <w:rFonts w:asciiTheme="minorHAnsi" w:hAnsiTheme="minorHAnsi"/>
          <w:i/>
          <w:iCs/>
          <w:sz w:val="20"/>
          <w:szCs w:val="20"/>
        </w:rPr>
        <w:t xml:space="preserve">, </w:t>
      </w:r>
      <w:r w:rsidRPr="00B34F1C">
        <w:rPr>
          <w:rFonts w:asciiTheme="minorHAnsi" w:hAnsiTheme="minorHAnsi"/>
          <w:iCs/>
          <w:sz w:val="20"/>
          <w:szCs w:val="20"/>
        </w:rPr>
        <w:t>and many others</w:t>
      </w:r>
      <w:r>
        <w:rPr>
          <w:rFonts w:asciiTheme="minorHAnsi" w:hAnsiTheme="minorHAnsi"/>
          <w:sz w:val="20"/>
          <w:szCs w:val="20"/>
        </w:rPr>
        <w:t xml:space="preserve">. </w:t>
      </w:r>
      <w:r w:rsidRPr="00867866">
        <w:rPr>
          <w:rFonts w:asciiTheme="minorHAnsi" w:hAnsiTheme="minorHAnsi"/>
          <w:sz w:val="20"/>
          <w:szCs w:val="20"/>
        </w:rPr>
        <w:t xml:space="preserve">For more information, please visit </w:t>
      </w:r>
      <w:hyperlink r:id="rId19" w:tooltip="http://www.wttw.com/national" w:history="1">
        <w:r w:rsidRPr="00867866">
          <w:rPr>
            <w:rStyle w:val="Hyperlink"/>
            <w:rFonts w:asciiTheme="minorHAnsi" w:hAnsiTheme="minorHAnsi"/>
            <w:sz w:val="20"/>
            <w:szCs w:val="20"/>
          </w:rPr>
          <w:t>wttw.com/national</w:t>
        </w:r>
      </w:hyperlink>
      <w:r w:rsidRPr="00867866">
        <w:rPr>
          <w:rFonts w:asciiTheme="minorHAnsi" w:hAnsiTheme="minorHAnsi"/>
          <w:sz w:val="20"/>
          <w:szCs w:val="20"/>
        </w:rPr>
        <w:t>.</w:t>
      </w:r>
    </w:p>
    <w:p w:rsidR="00D25963" w:rsidRPr="00D25963" w:rsidRDefault="00D25963" w:rsidP="00A1083A">
      <w:pPr>
        <w:pStyle w:val="default"/>
        <w:spacing w:line="228" w:lineRule="auto"/>
        <w:rPr>
          <w:rFonts w:ascii="Calibri" w:hAnsi="Calibri"/>
          <w:sz w:val="16"/>
          <w:szCs w:val="20"/>
        </w:rPr>
      </w:pPr>
    </w:p>
    <w:p w:rsidR="00D25963" w:rsidRPr="00D25963" w:rsidRDefault="00D25963" w:rsidP="00A1083A">
      <w:pPr>
        <w:rPr>
          <w:b/>
          <w:color w:val="000000"/>
        </w:rPr>
      </w:pPr>
      <w:r w:rsidRPr="00743FE5">
        <w:rPr>
          <w:rFonts w:asciiTheme="minorHAnsi" w:hAnsiTheme="minorHAnsi"/>
          <w:b/>
          <w:sz w:val="20"/>
        </w:rPr>
        <w:t>About PBS</w:t>
      </w:r>
      <w:r w:rsidRPr="00743FE5">
        <w:rPr>
          <w:rFonts w:asciiTheme="minorHAnsi" w:hAnsiTheme="minorHAnsi"/>
          <w:sz w:val="20"/>
        </w:rPr>
        <w:br/>
      </w:r>
      <w:hyperlink r:id="rId20" w:history="1">
        <w:r w:rsidRPr="00743FE5">
          <w:rPr>
            <w:rFonts w:asciiTheme="minorHAnsi" w:hAnsiTheme="minorHAnsi"/>
            <w:color w:val="0000FF"/>
            <w:sz w:val="20"/>
            <w:u w:val="single"/>
          </w:rPr>
          <w:t>PBS</w:t>
        </w:r>
      </w:hyperlink>
      <w:r w:rsidRPr="00743FE5">
        <w:rPr>
          <w:rFonts w:asciiTheme="minorHAnsi" w:hAnsiTheme="minorHAnsi"/>
          <w:sz w:val="20"/>
        </w:rPr>
        <w:t xml:space="preserve">, with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21" w:history="1">
        <w:r w:rsidRPr="00743FE5">
          <w:rPr>
            <w:rFonts w:asciiTheme="minorHAnsi" w:hAnsiTheme="minorHAnsi"/>
            <w:color w:val="0000FF"/>
            <w:sz w:val="20"/>
            <w:u w:val="single"/>
          </w:rPr>
          <w:t>pbskids.org</w:t>
        </w:r>
      </w:hyperlink>
      <w:r w:rsidRPr="00743FE5">
        <w:rPr>
          <w:rFonts w:asciiTheme="minorHAnsi" w:hAnsiTheme="minorHAnsi"/>
          <w:sz w:val="20"/>
        </w:rPr>
        <w:t xml:space="preserve">, are parents’ and teachers’ most trusted partners in inspiring and nurturing curiosity and love of learning in children. More information about PBS is available at </w:t>
      </w:r>
      <w:hyperlink r:id="rId22" w:history="1">
        <w:r w:rsidRPr="00743FE5">
          <w:rPr>
            <w:rFonts w:asciiTheme="minorHAnsi" w:hAnsiTheme="minorHAnsi"/>
            <w:color w:val="0000FF"/>
            <w:sz w:val="20"/>
            <w:u w:val="single"/>
          </w:rPr>
          <w:t>www.pbs.org</w:t>
        </w:r>
      </w:hyperlink>
      <w:r w:rsidRPr="00743FE5">
        <w:rPr>
          <w:rFonts w:asciiTheme="minorHAnsi" w:hAnsiTheme="minorHAnsi"/>
          <w:sz w:val="20"/>
        </w:rPr>
        <w:t xml:space="preserve">, one of the leading dot-org websites on the Internet, or by following </w:t>
      </w:r>
      <w:hyperlink r:id="rId23" w:history="1">
        <w:r w:rsidRPr="00743FE5">
          <w:rPr>
            <w:rFonts w:asciiTheme="minorHAnsi" w:hAnsiTheme="minorHAnsi"/>
            <w:color w:val="0000FF"/>
            <w:sz w:val="20"/>
            <w:u w:val="single"/>
          </w:rPr>
          <w:t>PBS on Twitter</w:t>
        </w:r>
      </w:hyperlink>
      <w:r w:rsidRPr="00743FE5">
        <w:rPr>
          <w:rFonts w:asciiTheme="minorHAnsi" w:hAnsiTheme="minorHAnsi"/>
          <w:sz w:val="20"/>
        </w:rPr>
        <w:t xml:space="preserve">, </w:t>
      </w:r>
      <w:hyperlink r:id="rId24" w:history="1">
        <w:r w:rsidRPr="00743FE5">
          <w:rPr>
            <w:rFonts w:asciiTheme="minorHAnsi" w:hAnsiTheme="minorHAnsi"/>
            <w:color w:val="0000FF"/>
            <w:sz w:val="20"/>
            <w:u w:val="single"/>
          </w:rPr>
          <w:t>Facebook</w:t>
        </w:r>
      </w:hyperlink>
      <w:r w:rsidRPr="00743FE5">
        <w:rPr>
          <w:rFonts w:asciiTheme="minorHAnsi" w:hAnsiTheme="minorHAnsi"/>
          <w:sz w:val="20"/>
        </w:rPr>
        <w:t xml:space="preserve"> or through our </w:t>
      </w:r>
      <w:hyperlink r:id="rId25" w:history="1">
        <w:r w:rsidRPr="00743FE5">
          <w:rPr>
            <w:rFonts w:asciiTheme="minorHAnsi" w:hAnsiTheme="minorHAnsi"/>
            <w:color w:val="0000FF"/>
            <w:sz w:val="20"/>
            <w:u w:val="single"/>
          </w:rPr>
          <w:t>apps for mobile devices</w:t>
        </w:r>
      </w:hyperlink>
      <w:r w:rsidRPr="00743FE5">
        <w:rPr>
          <w:rFonts w:asciiTheme="minorHAnsi" w:hAnsiTheme="minorHAnsi"/>
          <w:sz w:val="20"/>
        </w:rPr>
        <w:t xml:space="preserve">. Specific program information and updates for press are available at </w:t>
      </w:r>
      <w:hyperlink r:id="rId26" w:history="1">
        <w:r w:rsidRPr="00743FE5">
          <w:rPr>
            <w:rFonts w:asciiTheme="minorHAnsi" w:hAnsiTheme="minorHAnsi"/>
            <w:color w:val="0000FF"/>
            <w:sz w:val="20"/>
            <w:u w:val="single"/>
          </w:rPr>
          <w:t>pbs.org/pressroom</w:t>
        </w:r>
      </w:hyperlink>
      <w:r w:rsidRPr="00743FE5">
        <w:rPr>
          <w:rFonts w:asciiTheme="minorHAnsi" w:hAnsiTheme="minorHAnsi"/>
          <w:sz w:val="20"/>
        </w:rPr>
        <w:t xml:space="preserve"> or by following </w:t>
      </w:r>
      <w:hyperlink r:id="rId27" w:history="1">
        <w:r w:rsidRPr="00743FE5">
          <w:rPr>
            <w:rFonts w:asciiTheme="minorHAnsi" w:hAnsiTheme="minorHAnsi"/>
            <w:color w:val="0000FF"/>
            <w:sz w:val="20"/>
            <w:u w:val="single"/>
          </w:rPr>
          <w:t>PBS Pressroom on Twitter</w:t>
        </w:r>
      </w:hyperlink>
      <w:r w:rsidRPr="00743FE5">
        <w:rPr>
          <w:rFonts w:asciiTheme="minorHAnsi" w:hAnsiTheme="minorHAnsi"/>
          <w:sz w:val="20"/>
        </w:rPr>
        <w:t>.</w:t>
      </w:r>
    </w:p>
    <w:p w:rsidR="00096FB4" w:rsidRDefault="00096FB4" w:rsidP="00A1083A">
      <w:pPr>
        <w:widowControl w:val="0"/>
        <w:autoSpaceDE w:val="0"/>
        <w:autoSpaceDN w:val="0"/>
        <w:adjustRightInd w:val="0"/>
        <w:jc w:val="center"/>
        <w:rPr>
          <w:rFonts w:ascii="Calibri" w:hAnsi="Calibri"/>
          <w:sz w:val="20"/>
          <w:szCs w:val="20"/>
        </w:rPr>
      </w:pPr>
    </w:p>
    <w:p w:rsidR="001A257B" w:rsidRPr="00EE0E0E" w:rsidRDefault="001A257B" w:rsidP="00A1083A">
      <w:pPr>
        <w:widowControl w:val="0"/>
        <w:autoSpaceDE w:val="0"/>
        <w:autoSpaceDN w:val="0"/>
        <w:adjustRightInd w:val="0"/>
        <w:jc w:val="center"/>
        <w:rPr>
          <w:rFonts w:ascii="Calibri" w:hAnsi="Calibri"/>
          <w:sz w:val="20"/>
          <w:szCs w:val="20"/>
        </w:rPr>
      </w:pPr>
      <w:r w:rsidRPr="00EE0E0E">
        <w:rPr>
          <w:rFonts w:ascii="Calibri" w:hAnsi="Calibri"/>
          <w:sz w:val="20"/>
          <w:szCs w:val="20"/>
        </w:rPr>
        <w:t>#</w:t>
      </w:r>
      <w:r w:rsidR="007748B1">
        <w:rPr>
          <w:rFonts w:ascii="Calibri" w:hAnsi="Calibri"/>
          <w:sz w:val="20"/>
          <w:szCs w:val="20"/>
        </w:rPr>
        <w:t xml:space="preserve"> </w:t>
      </w:r>
      <w:r w:rsidRPr="00EE0E0E">
        <w:rPr>
          <w:rFonts w:ascii="Calibri" w:hAnsi="Calibri"/>
          <w:sz w:val="20"/>
          <w:szCs w:val="20"/>
        </w:rPr>
        <w:t>#</w:t>
      </w:r>
      <w:r w:rsidR="007748B1">
        <w:rPr>
          <w:rFonts w:ascii="Calibri" w:hAnsi="Calibri"/>
          <w:sz w:val="20"/>
          <w:szCs w:val="20"/>
        </w:rPr>
        <w:t xml:space="preserve"> </w:t>
      </w:r>
      <w:r w:rsidRPr="00EE0E0E">
        <w:rPr>
          <w:rFonts w:ascii="Calibri" w:hAnsi="Calibri"/>
          <w:sz w:val="20"/>
          <w:szCs w:val="20"/>
        </w:rPr>
        <w:t>#</w:t>
      </w:r>
    </w:p>
    <w:p w:rsidR="001A257B" w:rsidRPr="00D25963" w:rsidRDefault="001A257B" w:rsidP="00A1083A">
      <w:pPr>
        <w:autoSpaceDE w:val="0"/>
        <w:autoSpaceDN w:val="0"/>
        <w:adjustRightInd w:val="0"/>
        <w:ind w:right="50"/>
        <w:rPr>
          <w:rFonts w:ascii="Calibri" w:hAnsi="Calibri"/>
          <w:sz w:val="20"/>
          <w:szCs w:val="20"/>
        </w:rPr>
      </w:pPr>
      <w:r w:rsidRPr="00EE0E0E">
        <w:rPr>
          <w:rFonts w:ascii="Calibri" w:hAnsi="Calibri"/>
          <w:sz w:val="20"/>
          <w:szCs w:val="20"/>
        </w:rPr>
        <w:t>CONTACT:</w:t>
      </w:r>
      <w:r w:rsidR="00D25963">
        <w:rPr>
          <w:rFonts w:ascii="Calibri" w:hAnsi="Calibri"/>
          <w:sz w:val="20"/>
          <w:szCs w:val="20"/>
        </w:rPr>
        <w:tab/>
      </w:r>
      <w:r w:rsidRPr="00EE0E0E">
        <w:rPr>
          <w:rFonts w:ascii="Calibri" w:hAnsi="Calibri" w:cs="Arial"/>
          <w:sz w:val="20"/>
          <w:szCs w:val="20"/>
        </w:rPr>
        <w:t>CaraMar Publicity</w:t>
      </w:r>
    </w:p>
    <w:p w:rsidR="001A257B" w:rsidRPr="00117331" w:rsidRDefault="00D25963" w:rsidP="00A1083A">
      <w:pPr>
        <w:pStyle w:val="NormalWeb"/>
        <w:spacing w:before="0" w:beforeAutospacing="0" w:after="0" w:afterAutospacing="0" w:line="270" w:lineRule="atLeast"/>
        <w:textAlignment w:val="baseline"/>
        <w:rPr>
          <w:rFonts w:asciiTheme="minorHAnsi" w:hAnsiTheme="minorHAnsi" w:cs="Arial"/>
          <w:sz w:val="20"/>
          <w:szCs w:val="20"/>
        </w:rPr>
      </w:pPr>
      <w:r>
        <w:rPr>
          <w:rFonts w:ascii="Calibri" w:hAnsi="Calibri" w:cs="Arial"/>
          <w:sz w:val="20"/>
          <w:szCs w:val="20"/>
        </w:rPr>
        <w:tab/>
      </w:r>
      <w:r>
        <w:rPr>
          <w:rFonts w:ascii="Calibri" w:hAnsi="Calibri" w:cs="Arial"/>
          <w:sz w:val="20"/>
          <w:szCs w:val="20"/>
        </w:rPr>
        <w:tab/>
      </w:r>
      <w:r w:rsidR="001A257B" w:rsidRPr="00EE0E0E">
        <w:rPr>
          <w:rFonts w:ascii="Calibri" w:hAnsi="Calibri" w:cs="Arial"/>
          <w:sz w:val="20"/>
          <w:szCs w:val="20"/>
        </w:rPr>
        <w:t>Mary Lugo</w:t>
      </w:r>
      <w:r w:rsidR="001A257B" w:rsidRPr="00EE0E0E">
        <w:rPr>
          <w:rFonts w:ascii="Calibri" w:hAnsi="Calibri" w:cs="Arial"/>
          <w:sz w:val="20"/>
          <w:szCs w:val="20"/>
        </w:rPr>
        <w:tab/>
      </w:r>
      <w:r w:rsidR="001A257B" w:rsidRPr="00EE0E0E">
        <w:rPr>
          <w:rFonts w:ascii="Calibri" w:hAnsi="Calibri" w:cs="Arial"/>
          <w:sz w:val="20"/>
          <w:szCs w:val="20"/>
        </w:rPr>
        <w:tab/>
        <w:t>770-623-8190</w:t>
      </w:r>
      <w:r w:rsidR="001A257B" w:rsidRPr="00EE0E0E">
        <w:rPr>
          <w:rFonts w:ascii="Calibri" w:hAnsi="Calibri" w:cs="Arial"/>
          <w:sz w:val="20"/>
          <w:szCs w:val="20"/>
        </w:rPr>
        <w:tab/>
        <w:t xml:space="preserve"> </w:t>
      </w:r>
      <w:r w:rsidR="001A257B" w:rsidRPr="00EE0E0E">
        <w:rPr>
          <w:rFonts w:ascii="Calibri" w:hAnsi="Calibri" w:cs="Arial"/>
          <w:sz w:val="20"/>
          <w:szCs w:val="20"/>
        </w:rPr>
        <w:tab/>
      </w:r>
      <w:hyperlink r:id="rId28" w:history="1">
        <w:r w:rsidR="001A257B" w:rsidRPr="00117331">
          <w:rPr>
            <w:rStyle w:val="Hyperlink"/>
            <w:rFonts w:asciiTheme="minorHAnsi" w:hAnsiTheme="minorHAnsi" w:cs="Arial"/>
            <w:sz w:val="20"/>
            <w:szCs w:val="20"/>
          </w:rPr>
          <w:t>lugo@negia.net</w:t>
        </w:r>
      </w:hyperlink>
    </w:p>
    <w:p w:rsidR="00117331" w:rsidRDefault="00D25963" w:rsidP="00A1083A">
      <w:pPr>
        <w:pStyle w:val="NormalWeb"/>
        <w:spacing w:before="0" w:beforeAutospacing="0" w:after="0" w:afterAutospacing="0" w:line="270" w:lineRule="atLeast"/>
        <w:textAlignment w:val="baseline"/>
        <w:rPr>
          <w:rFonts w:asciiTheme="minorHAnsi" w:hAnsiTheme="minorHAnsi"/>
          <w:sz w:val="20"/>
          <w:szCs w:val="20"/>
        </w:rPr>
      </w:pPr>
      <w:r w:rsidRPr="00117331">
        <w:rPr>
          <w:rFonts w:asciiTheme="minorHAnsi" w:hAnsiTheme="minorHAnsi" w:cs="Arial"/>
          <w:sz w:val="20"/>
          <w:szCs w:val="20"/>
        </w:rPr>
        <w:tab/>
      </w:r>
      <w:r w:rsidRPr="00117331">
        <w:rPr>
          <w:rFonts w:asciiTheme="minorHAnsi" w:hAnsiTheme="minorHAnsi" w:cs="Arial"/>
          <w:sz w:val="20"/>
          <w:szCs w:val="20"/>
        </w:rPr>
        <w:tab/>
      </w:r>
      <w:r w:rsidR="001A257B" w:rsidRPr="00117331">
        <w:rPr>
          <w:rFonts w:asciiTheme="minorHAnsi" w:hAnsiTheme="minorHAnsi" w:cs="Arial"/>
          <w:sz w:val="20"/>
          <w:szCs w:val="20"/>
        </w:rPr>
        <w:t>Cara White</w:t>
      </w:r>
      <w:r w:rsidR="001A257B" w:rsidRPr="00117331">
        <w:rPr>
          <w:rFonts w:asciiTheme="minorHAnsi" w:hAnsiTheme="minorHAnsi" w:cs="Arial"/>
          <w:sz w:val="20"/>
          <w:szCs w:val="20"/>
        </w:rPr>
        <w:tab/>
      </w:r>
      <w:r w:rsidR="001A257B" w:rsidRPr="00117331">
        <w:rPr>
          <w:rFonts w:asciiTheme="minorHAnsi" w:hAnsiTheme="minorHAnsi" w:cs="Arial"/>
          <w:sz w:val="20"/>
          <w:szCs w:val="20"/>
        </w:rPr>
        <w:tab/>
        <w:t>843-881-1480</w:t>
      </w:r>
      <w:r w:rsidR="001A257B" w:rsidRPr="00117331">
        <w:rPr>
          <w:rFonts w:asciiTheme="minorHAnsi" w:hAnsiTheme="minorHAnsi" w:cs="Arial"/>
          <w:sz w:val="20"/>
          <w:szCs w:val="20"/>
        </w:rPr>
        <w:tab/>
      </w:r>
      <w:r w:rsidR="001A257B" w:rsidRPr="00117331">
        <w:rPr>
          <w:rFonts w:asciiTheme="minorHAnsi" w:hAnsiTheme="minorHAnsi" w:cs="Arial"/>
          <w:sz w:val="20"/>
          <w:szCs w:val="20"/>
        </w:rPr>
        <w:tab/>
      </w:r>
      <w:hyperlink r:id="rId29" w:history="1">
        <w:r w:rsidR="00117331" w:rsidRPr="00117331">
          <w:rPr>
            <w:rStyle w:val="Hyperlink"/>
            <w:rFonts w:asciiTheme="minorHAnsi" w:hAnsiTheme="minorHAnsi" w:cs="Arial"/>
            <w:sz w:val="20"/>
            <w:szCs w:val="20"/>
          </w:rPr>
          <w:t>cara.white@mac.com</w:t>
        </w:r>
      </w:hyperlink>
      <w:r w:rsidRPr="00117331">
        <w:rPr>
          <w:rFonts w:asciiTheme="minorHAnsi" w:hAnsiTheme="minorHAnsi"/>
          <w:sz w:val="20"/>
          <w:szCs w:val="20"/>
        </w:rPr>
        <w:tab/>
      </w:r>
      <w:r w:rsidRPr="00117331">
        <w:rPr>
          <w:rFonts w:asciiTheme="minorHAnsi" w:hAnsiTheme="minorHAnsi"/>
          <w:sz w:val="20"/>
          <w:szCs w:val="20"/>
        </w:rPr>
        <w:tab/>
      </w:r>
    </w:p>
    <w:p w:rsidR="001A257B" w:rsidRPr="00117331" w:rsidRDefault="00117331" w:rsidP="00A1083A">
      <w:pPr>
        <w:pStyle w:val="NormalWeb"/>
        <w:spacing w:before="0" w:beforeAutospacing="0" w:after="0" w:afterAutospacing="0" w:line="270" w:lineRule="atLeast"/>
        <w:textAlignment w:val="baseline"/>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1A257B" w:rsidRPr="00117331">
        <w:rPr>
          <w:rFonts w:asciiTheme="minorHAnsi" w:hAnsiTheme="minorHAnsi"/>
          <w:sz w:val="20"/>
          <w:szCs w:val="20"/>
        </w:rPr>
        <w:t>Abbe Harris</w:t>
      </w:r>
      <w:r w:rsidR="001A257B" w:rsidRPr="00117331">
        <w:rPr>
          <w:rFonts w:asciiTheme="minorHAnsi" w:hAnsiTheme="minorHAnsi"/>
          <w:sz w:val="20"/>
          <w:szCs w:val="20"/>
        </w:rPr>
        <w:tab/>
      </w:r>
      <w:r w:rsidR="001A257B" w:rsidRPr="00117331">
        <w:rPr>
          <w:rFonts w:asciiTheme="minorHAnsi" w:hAnsiTheme="minorHAnsi"/>
          <w:sz w:val="20"/>
          <w:szCs w:val="20"/>
        </w:rPr>
        <w:tab/>
        <w:t>908-2</w:t>
      </w:r>
      <w:r w:rsidR="00521520" w:rsidRPr="00117331">
        <w:rPr>
          <w:rFonts w:asciiTheme="minorHAnsi" w:hAnsiTheme="minorHAnsi"/>
          <w:sz w:val="20"/>
          <w:szCs w:val="20"/>
        </w:rPr>
        <w:t>44-5516</w:t>
      </w:r>
      <w:r w:rsidR="001A257B" w:rsidRPr="00117331">
        <w:rPr>
          <w:rFonts w:asciiTheme="minorHAnsi" w:hAnsiTheme="minorHAnsi"/>
          <w:sz w:val="20"/>
          <w:szCs w:val="20"/>
        </w:rPr>
        <w:tab/>
      </w:r>
      <w:r w:rsidR="001A257B" w:rsidRPr="00117331">
        <w:rPr>
          <w:rFonts w:asciiTheme="minorHAnsi" w:hAnsiTheme="minorHAnsi"/>
          <w:sz w:val="20"/>
          <w:szCs w:val="20"/>
        </w:rPr>
        <w:tab/>
      </w:r>
      <w:hyperlink r:id="rId30" w:history="1">
        <w:r w:rsidR="001A257B" w:rsidRPr="00117331">
          <w:rPr>
            <w:rStyle w:val="Hyperlink"/>
            <w:rFonts w:asciiTheme="minorHAnsi" w:hAnsiTheme="minorHAnsi"/>
            <w:sz w:val="20"/>
            <w:szCs w:val="20"/>
          </w:rPr>
          <w:t>abbe@caramar.net</w:t>
        </w:r>
      </w:hyperlink>
    </w:p>
    <w:p w:rsidR="001A257B" w:rsidRPr="00EE0E0E" w:rsidRDefault="001A257B" w:rsidP="00A1083A">
      <w:pPr>
        <w:pStyle w:val="NormalWeb"/>
        <w:spacing w:before="0" w:beforeAutospacing="0" w:after="0" w:afterAutospacing="0" w:line="270" w:lineRule="atLeast"/>
        <w:textAlignment w:val="baseline"/>
        <w:rPr>
          <w:rFonts w:ascii="Calibri" w:hAnsi="Calibri" w:cs="Arial"/>
          <w:sz w:val="20"/>
          <w:szCs w:val="20"/>
        </w:rPr>
      </w:pPr>
    </w:p>
    <w:p w:rsidR="001A257B" w:rsidRPr="000D5EBD" w:rsidRDefault="001A257B" w:rsidP="00A1083A">
      <w:pPr>
        <w:rPr>
          <w:rFonts w:ascii="Calibri" w:hAnsi="Calibri" w:cs="Arial"/>
          <w:sz w:val="20"/>
          <w:szCs w:val="20"/>
        </w:rPr>
      </w:pPr>
      <w:r w:rsidRPr="00EE0E0E">
        <w:rPr>
          <w:rFonts w:ascii="Calibri" w:hAnsi="Calibri"/>
          <w:sz w:val="20"/>
          <w:szCs w:val="20"/>
        </w:rPr>
        <w:t>For downloadable images</w:t>
      </w:r>
      <w:r w:rsidRPr="00A50548">
        <w:rPr>
          <w:rFonts w:ascii="Calibri" w:hAnsi="Calibri"/>
          <w:sz w:val="20"/>
          <w:szCs w:val="20"/>
        </w:rPr>
        <w:t xml:space="preserve">, visit </w:t>
      </w:r>
      <w:hyperlink r:id="rId31" w:history="1">
        <w:r w:rsidRPr="00A50548">
          <w:rPr>
            <w:rStyle w:val="Hyperlink"/>
            <w:rFonts w:ascii="Calibri" w:hAnsi="Calibri"/>
            <w:bCs/>
            <w:iCs/>
            <w:sz w:val="20"/>
            <w:szCs w:val="20"/>
          </w:rPr>
          <w:t>pbs.org/pressroom/</w:t>
        </w:r>
      </w:hyperlink>
    </w:p>
    <w:sectPr w:rsidR="001A257B" w:rsidRPr="000D5EBD" w:rsidSect="00B3303C">
      <w:footerReference w:type="default" r:id="rId32"/>
      <w:headerReference w:type="first" r:id="rId33"/>
      <w:footerReference w:type="first" r:id="rId34"/>
      <w:pgSz w:w="12240" w:h="15840" w:code="1"/>
      <w:pgMar w:top="1235" w:right="965" w:bottom="1530" w:left="965" w:header="540" w:footer="36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40" w:rsidRDefault="00A72F40">
      <w:r>
        <w:separator/>
      </w:r>
    </w:p>
  </w:endnote>
  <w:endnote w:type="continuationSeparator" w:id="0">
    <w:p w:rsidR="00A72F40" w:rsidRDefault="00A72F4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Utopia-Regular">
    <w:altName w:val="Cambria"/>
    <w:panose1 w:val="00000000000000000000"/>
    <w:charset w:val="00"/>
    <w:family w:val="roman"/>
    <w:notTrueType/>
    <w:pitch w:val="default"/>
    <w:sig w:usb0="00000003" w:usb1="00000000" w:usb2="00000000" w:usb3="00000000" w:csb0="00000001" w:csb1="00000000"/>
  </w:font>
  <w:font w:name="Utopia-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40" w:rsidRPr="001C051D" w:rsidRDefault="00A72F4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40" w:rsidRPr="00D26031" w:rsidRDefault="00A72F40" w:rsidP="00D26031">
    <w:pPr>
      <w:pStyle w:val="PBSReleaseStyle"/>
      <w:jc w:val="center"/>
      <w:rPr>
        <w:sz w:val="16"/>
        <w:szCs w:val="16"/>
      </w:rPr>
    </w:pPr>
  </w:p>
  <w:p w:rsidR="00A72F40" w:rsidRPr="007E3B8D" w:rsidRDefault="00A72F40" w:rsidP="001C051D">
    <w:pPr>
      <w:pStyle w:val="Footer"/>
      <w:spacing w:after="120"/>
      <w:jc w:val="center"/>
      <w:rPr>
        <w:rFonts w:ascii="Georgia" w:hAnsi="Georgia" w:cs="Mangal"/>
        <w:color w:val="808080"/>
        <w:sz w:val="20"/>
        <w:szCs w:val="20"/>
      </w:rPr>
    </w:pPr>
  </w:p>
  <w:p w:rsidR="00A72F40" w:rsidRPr="001C051D" w:rsidRDefault="00A72F4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40" w:rsidRDefault="00A72F40">
      <w:r>
        <w:separator/>
      </w:r>
    </w:p>
  </w:footnote>
  <w:footnote w:type="continuationSeparator" w:id="0">
    <w:p w:rsidR="00A72F40" w:rsidRDefault="00A72F4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40" w:rsidRDefault="00A72F40" w:rsidP="00AE1ABB">
    <w:pPr>
      <w:pStyle w:val="Header"/>
      <w:tabs>
        <w:tab w:val="clear" w:pos="4320"/>
        <w:tab w:val="clear" w:pos="8640"/>
      </w:tabs>
    </w:pPr>
    <w:r>
      <w:rPr>
        <w:rFonts w:ascii="Calibri" w:hAnsi="Calibri"/>
        <w:b/>
        <w:noProof/>
        <w:sz w:val="40"/>
        <w:szCs w:val="40"/>
      </w:rPr>
      <w:t xml:space="preserve">        </w:t>
    </w:r>
    <w:r>
      <w:rPr>
        <w:rFonts w:ascii="Calibri" w:hAnsi="Calibri"/>
        <w:b/>
        <w:noProof/>
        <w:sz w:val="40"/>
        <w:szCs w:val="40"/>
      </w:rPr>
      <w:drawing>
        <wp:inline distT="0" distB="0" distL="0" distR="0">
          <wp:extent cx="1064816" cy="481200"/>
          <wp:effectExtent l="25400" t="0" r="1984" b="0"/>
          <wp:docPr id="2" name="Picture 1" descr="::photo folder:250 folde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older:250 folder:image001.gif"/>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4816" cy="481200"/>
                  </a:xfrm>
                  <a:prstGeom prst="rect">
                    <a:avLst/>
                  </a:prstGeom>
                  <a:noFill/>
                  <a:ln>
                    <a:noFill/>
                  </a:ln>
                </pic:spPr>
              </pic:pic>
            </a:graphicData>
          </a:graphic>
        </wp:inline>
      </w:drawing>
    </w:r>
    <w:r>
      <w:rPr>
        <w:noProof/>
      </w:rPr>
      <w:t xml:space="preserve">          </w:t>
    </w:r>
    <w:r w:rsidRPr="00AE1ABB">
      <w:rPr>
        <w:noProof/>
      </w:rPr>
      <w:drawing>
        <wp:inline distT="0" distB="0" distL="0" distR="0">
          <wp:extent cx="2427071" cy="759359"/>
          <wp:effectExtent l="25400" t="0" r="11329"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36575" cy="76233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451282" cy="669945"/>
          <wp:effectExtent l="25400" t="0" r="5918" b="0"/>
          <wp:docPr id="4" name="Picture 4"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VL_KType copy"/>
                  <pic:cNvPicPr>
                    <a:picLocks noChangeAspect="1" noChangeArrowheads="1"/>
                  </pic:cNvPicPr>
                </pic:nvPicPr>
                <pic:blipFill>
                  <a:blip r:embed="rId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282" cy="669945"/>
                  </a:xfrm>
                  <a:prstGeom prst="rect">
                    <a:avLst/>
                  </a:prstGeom>
                  <a:noFill/>
                  <a:ln>
                    <a:noFill/>
                  </a:ln>
                </pic:spPr>
              </pic:pic>
            </a:graphicData>
          </a:graphic>
        </wp:inline>
      </w:drawing>
    </w:r>
    <w:r>
      <w:rPr>
        <w:noProof/>
      </w:rPr>
      <w:t xml:space="preserve">    </w:t>
    </w:r>
    <w:r>
      <w:rPr>
        <w:rFonts w:ascii="Calibri" w:hAnsi="Calibri"/>
        <w:b/>
        <w:noProof/>
        <w:sz w:val="40"/>
        <w:szCs w:val="40"/>
      </w:rPr>
      <w:t xml:space="preserve">       </w:t>
    </w:r>
  </w:p>
  <w:p w:rsidR="00A72F40" w:rsidRDefault="00A72F40" w:rsidP="007E3B8D">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A4F0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A834A4"/>
    <w:multiLevelType w:val="hybridMultilevel"/>
    <w:tmpl w:val="456231DA"/>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12AC16A2"/>
    <w:multiLevelType w:val="hybridMultilevel"/>
    <w:tmpl w:val="CE1C8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01A1A"/>
    <w:multiLevelType w:val="hybridMultilevel"/>
    <w:tmpl w:val="0300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64F43"/>
    <w:multiLevelType w:val="hybridMultilevel"/>
    <w:tmpl w:val="F794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32571D"/>
    <w:multiLevelType w:val="hybridMultilevel"/>
    <w:tmpl w:val="E6FAA550"/>
    <w:lvl w:ilvl="0" w:tplc="10AE50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E87B3B"/>
    <w:multiLevelType w:val="hybridMultilevel"/>
    <w:tmpl w:val="A09E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35F5B"/>
    <w:multiLevelType w:val="hybridMultilevel"/>
    <w:tmpl w:val="A29C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9F5C4D"/>
    <w:multiLevelType w:val="hybridMultilevel"/>
    <w:tmpl w:val="4FA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31C7E"/>
    <w:multiLevelType w:val="hybridMultilevel"/>
    <w:tmpl w:val="7CECF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AC6846"/>
    <w:multiLevelType w:val="hybridMultilevel"/>
    <w:tmpl w:val="D22C6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C42BA"/>
    <w:multiLevelType w:val="hybridMultilevel"/>
    <w:tmpl w:val="52E6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8"/>
  </w:num>
  <w:num w:numId="8">
    <w:abstractNumId w:val="9"/>
  </w:num>
  <w:num w:numId="9">
    <w:abstractNumId w:val="4"/>
  </w:num>
  <w:num w:numId="10">
    <w:abstractNumId w:val="7"/>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0001"/>
  <w:revisionView w:markup="0" w:comments="0" w:insDel="0" w:formatting="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6167D4"/>
    <w:rsid w:val="000166F9"/>
    <w:rsid w:val="0002098C"/>
    <w:rsid w:val="00023CD8"/>
    <w:rsid w:val="0002404C"/>
    <w:rsid w:val="0002652B"/>
    <w:rsid w:val="000332B5"/>
    <w:rsid w:val="000562F1"/>
    <w:rsid w:val="00060CAA"/>
    <w:rsid w:val="00064397"/>
    <w:rsid w:val="00071596"/>
    <w:rsid w:val="00074C54"/>
    <w:rsid w:val="00082369"/>
    <w:rsid w:val="000823A5"/>
    <w:rsid w:val="00083440"/>
    <w:rsid w:val="00085879"/>
    <w:rsid w:val="00087462"/>
    <w:rsid w:val="00096FB4"/>
    <w:rsid w:val="000A43E4"/>
    <w:rsid w:val="000A5964"/>
    <w:rsid w:val="000B1646"/>
    <w:rsid w:val="000B1FC7"/>
    <w:rsid w:val="000B394A"/>
    <w:rsid w:val="000B404D"/>
    <w:rsid w:val="000B4DBC"/>
    <w:rsid w:val="000B5612"/>
    <w:rsid w:val="000C0E29"/>
    <w:rsid w:val="000C21A1"/>
    <w:rsid w:val="000C552E"/>
    <w:rsid w:val="000D4CF6"/>
    <w:rsid w:val="000D5EBD"/>
    <w:rsid w:val="000E5CCD"/>
    <w:rsid w:val="000E639F"/>
    <w:rsid w:val="000F266F"/>
    <w:rsid w:val="000F27B7"/>
    <w:rsid w:val="000F482B"/>
    <w:rsid w:val="001057FD"/>
    <w:rsid w:val="00106FD8"/>
    <w:rsid w:val="00117331"/>
    <w:rsid w:val="0012339A"/>
    <w:rsid w:val="00135DE8"/>
    <w:rsid w:val="0013679C"/>
    <w:rsid w:val="00137E9D"/>
    <w:rsid w:val="00140B2E"/>
    <w:rsid w:val="0014179E"/>
    <w:rsid w:val="00147698"/>
    <w:rsid w:val="00171F12"/>
    <w:rsid w:val="00176F71"/>
    <w:rsid w:val="001A257B"/>
    <w:rsid w:val="001B3E55"/>
    <w:rsid w:val="001C051D"/>
    <w:rsid w:val="001C545C"/>
    <w:rsid w:val="001D028E"/>
    <w:rsid w:val="001D05E8"/>
    <w:rsid w:val="001D1C54"/>
    <w:rsid w:val="001E1549"/>
    <w:rsid w:val="001E4DE3"/>
    <w:rsid w:val="001F47A0"/>
    <w:rsid w:val="001F5F03"/>
    <w:rsid w:val="002011D4"/>
    <w:rsid w:val="00207C3F"/>
    <w:rsid w:val="00215689"/>
    <w:rsid w:val="002353EC"/>
    <w:rsid w:val="002406DC"/>
    <w:rsid w:val="00241092"/>
    <w:rsid w:val="002463A1"/>
    <w:rsid w:val="002505F9"/>
    <w:rsid w:val="002540EB"/>
    <w:rsid w:val="00255537"/>
    <w:rsid w:val="00255C6F"/>
    <w:rsid w:val="00262936"/>
    <w:rsid w:val="002679A2"/>
    <w:rsid w:val="002732E0"/>
    <w:rsid w:val="00295AE3"/>
    <w:rsid w:val="00296196"/>
    <w:rsid w:val="002A0E45"/>
    <w:rsid w:val="002A2567"/>
    <w:rsid w:val="002B0338"/>
    <w:rsid w:val="002B1963"/>
    <w:rsid w:val="002B3AE2"/>
    <w:rsid w:val="002C2BD8"/>
    <w:rsid w:val="002C4443"/>
    <w:rsid w:val="002D55B7"/>
    <w:rsid w:val="002E0853"/>
    <w:rsid w:val="00306DE6"/>
    <w:rsid w:val="00312DCF"/>
    <w:rsid w:val="003146E4"/>
    <w:rsid w:val="00325B2C"/>
    <w:rsid w:val="00333DD2"/>
    <w:rsid w:val="00340DD6"/>
    <w:rsid w:val="003440AA"/>
    <w:rsid w:val="00355EC4"/>
    <w:rsid w:val="00366918"/>
    <w:rsid w:val="003700CC"/>
    <w:rsid w:val="00387318"/>
    <w:rsid w:val="003B6AAD"/>
    <w:rsid w:val="003C46F8"/>
    <w:rsid w:val="003C5790"/>
    <w:rsid w:val="003D04D6"/>
    <w:rsid w:val="003D1923"/>
    <w:rsid w:val="003D4254"/>
    <w:rsid w:val="003D48F0"/>
    <w:rsid w:val="003E0F7C"/>
    <w:rsid w:val="003F332B"/>
    <w:rsid w:val="003F34DC"/>
    <w:rsid w:val="00401C81"/>
    <w:rsid w:val="004049D1"/>
    <w:rsid w:val="004155D0"/>
    <w:rsid w:val="00416BCC"/>
    <w:rsid w:val="00421C41"/>
    <w:rsid w:val="00424806"/>
    <w:rsid w:val="0042689F"/>
    <w:rsid w:val="00431D67"/>
    <w:rsid w:val="00432CEF"/>
    <w:rsid w:val="00434122"/>
    <w:rsid w:val="00465976"/>
    <w:rsid w:val="00466B05"/>
    <w:rsid w:val="00472659"/>
    <w:rsid w:val="004809EB"/>
    <w:rsid w:val="0049365D"/>
    <w:rsid w:val="004A5B37"/>
    <w:rsid w:val="004C4482"/>
    <w:rsid w:val="004D6CC2"/>
    <w:rsid w:val="004E19E4"/>
    <w:rsid w:val="004F1FDA"/>
    <w:rsid w:val="004F35AE"/>
    <w:rsid w:val="00521520"/>
    <w:rsid w:val="0052218D"/>
    <w:rsid w:val="0053250A"/>
    <w:rsid w:val="0054086F"/>
    <w:rsid w:val="005430B1"/>
    <w:rsid w:val="0054511D"/>
    <w:rsid w:val="00560DF9"/>
    <w:rsid w:val="0056608C"/>
    <w:rsid w:val="00572AFA"/>
    <w:rsid w:val="00574EC2"/>
    <w:rsid w:val="005829C6"/>
    <w:rsid w:val="00584472"/>
    <w:rsid w:val="005862D1"/>
    <w:rsid w:val="005A2863"/>
    <w:rsid w:val="005A2A63"/>
    <w:rsid w:val="005A5859"/>
    <w:rsid w:val="005A6240"/>
    <w:rsid w:val="005B0E76"/>
    <w:rsid w:val="005B17AE"/>
    <w:rsid w:val="005B3C97"/>
    <w:rsid w:val="005B747E"/>
    <w:rsid w:val="005C2CA3"/>
    <w:rsid w:val="005C3981"/>
    <w:rsid w:val="005D3C1E"/>
    <w:rsid w:val="005E0FCC"/>
    <w:rsid w:val="005E3B8D"/>
    <w:rsid w:val="005E71AE"/>
    <w:rsid w:val="006167D4"/>
    <w:rsid w:val="006220D0"/>
    <w:rsid w:val="00637C3B"/>
    <w:rsid w:val="00640E3A"/>
    <w:rsid w:val="00651670"/>
    <w:rsid w:val="006566E6"/>
    <w:rsid w:val="0066189C"/>
    <w:rsid w:val="00670DFA"/>
    <w:rsid w:val="006879A1"/>
    <w:rsid w:val="006913EC"/>
    <w:rsid w:val="006936CE"/>
    <w:rsid w:val="006946E2"/>
    <w:rsid w:val="006C15D9"/>
    <w:rsid w:val="006C2980"/>
    <w:rsid w:val="006C5CC6"/>
    <w:rsid w:val="006D1560"/>
    <w:rsid w:val="006E55EB"/>
    <w:rsid w:val="006F49C6"/>
    <w:rsid w:val="007015A9"/>
    <w:rsid w:val="00710ABF"/>
    <w:rsid w:val="00710BF8"/>
    <w:rsid w:val="00717678"/>
    <w:rsid w:val="007271F5"/>
    <w:rsid w:val="00735132"/>
    <w:rsid w:val="007370A4"/>
    <w:rsid w:val="00743D12"/>
    <w:rsid w:val="007579D9"/>
    <w:rsid w:val="007748B1"/>
    <w:rsid w:val="00783113"/>
    <w:rsid w:val="007B4525"/>
    <w:rsid w:val="007B7D69"/>
    <w:rsid w:val="007C38DE"/>
    <w:rsid w:val="007C7BC2"/>
    <w:rsid w:val="007D1D29"/>
    <w:rsid w:val="007D50F4"/>
    <w:rsid w:val="007E3B8D"/>
    <w:rsid w:val="007E54E1"/>
    <w:rsid w:val="007F03C4"/>
    <w:rsid w:val="007F0884"/>
    <w:rsid w:val="007F1DBC"/>
    <w:rsid w:val="007F25C7"/>
    <w:rsid w:val="007F41B8"/>
    <w:rsid w:val="00801769"/>
    <w:rsid w:val="00804893"/>
    <w:rsid w:val="008118F3"/>
    <w:rsid w:val="0081252A"/>
    <w:rsid w:val="008247E9"/>
    <w:rsid w:val="00825A5E"/>
    <w:rsid w:val="008325F3"/>
    <w:rsid w:val="00837E87"/>
    <w:rsid w:val="00840F0B"/>
    <w:rsid w:val="00841891"/>
    <w:rsid w:val="00855182"/>
    <w:rsid w:val="008564AF"/>
    <w:rsid w:val="008730CB"/>
    <w:rsid w:val="00874815"/>
    <w:rsid w:val="00884E51"/>
    <w:rsid w:val="00885DAB"/>
    <w:rsid w:val="0089747D"/>
    <w:rsid w:val="008B0C7F"/>
    <w:rsid w:val="008C3593"/>
    <w:rsid w:val="008D4F88"/>
    <w:rsid w:val="008E05DF"/>
    <w:rsid w:val="008F036C"/>
    <w:rsid w:val="008F31F1"/>
    <w:rsid w:val="009045FB"/>
    <w:rsid w:val="00922DB3"/>
    <w:rsid w:val="00923B31"/>
    <w:rsid w:val="00933DAA"/>
    <w:rsid w:val="00935E03"/>
    <w:rsid w:val="0095530E"/>
    <w:rsid w:val="00970838"/>
    <w:rsid w:val="00970D05"/>
    <w:rsid w:val="00990EDB"/>
    <w:rsid w:val="00996A80"/>
    <w:rsid w:val="009B48F2"/>
    <w:rsid w:val="009C380E"/>
    <w:rsid w:val="009C5697"/>
    <w:rsid w:val="009C7095"/>
    <w:rsid w:val="009D5705"/>
    <w:rsid w:val="009D6BFA"/>
    <w:rsid w:val="009E7A89"/>
    <w:rsid w:val="009F0B8C"/>
    <w:rsid w:val="00A03042"/>
    <w:rsid w:val="00A1083A"/>
    <w:rsid w:val="00A156B8"/>
    <w:rsid w:val="00A33C8A"/>
    <w:rsid w:val="00A40E08"/>
    <w:rsid w:val="00A50548"/>
    <w:rsid w:val="00A5171F"/>
    <w:rsid w:val="00A72F40"/>
    <w:rsid w:val="00A739D4"/>
    <w:rsid w:val="00A8048D"/>
    <w:rsid w:val="00A82FD5"/>
    <w:rsid w:val="00A866E6"/>
    <w:rsid w:val="00A91A8D"/>
    <w:rsid w:val="00A92B42"/>
    <w:rsid w:val="00A96FE3"/>
    <w:rsid w:val="00AA38C1"/>
    <w:rsid w:val="00AA42C5"/>
    <w:rsid w:val="00AA727B"/>
    <w:rsid w:val="00AB2F11"/>
    <w:rsid w:val="00AD0F7E"/>
    <w:rsid w:val="00AE1ABB"/>
    <w:rsid w:val="00AE2E60"/>
    <w:rsid w:val="00B012E5"/>
    <w:rsid w:val="00B02D09"/>
    <w:rsid w:val="00B10A3F"/>
    <w:rsid w:val="00B22A46"/>
    <w:rsid w:val="00B23440"/>
    <w:rsid w:val="00B23892"/>
    <w:rsid w:val="00B24CB5"/>
    <w:rsid w:val="00B3303C"/>
    <w:rsid w:val="00B333AF"/>
    <w:rsid w:val="00B45ECC"/>
    <w:rsid w:val="00B47295"/>
    <w:rsid w:val="00B63E35"/>
    <w:rsid w:val="00B6615C"/>
    <w:rsid w:val="00B66521"/>
    <w:rsid w:val="00B73206"/>
    <w:rsid w:val="00B85D99"/>
    <w:rsid w:val="00B86AAF"/>
    <w:rsid w:val="00B87B1C"/>
    <w:rsid w:val="00B92489"/>
    <w:rsid w:val="00B94A6C"/>
    <w:rsid w:val="00BA501B"/>
    <w:rsid w:val="00BB2D51"/>
    <w:rsid w:val="00BB601F"/>
    <w:rsid w:val="00BC1B32"/>
    <w:rsid w:val="00BD6F52"/>
    <w:rsid w:val="00BD7350"/>
    <w:rsid w:val="00BD7A6C"/>
    <w:rsid w:val="00BE1244"/>
    <w:rsid w:val="00BF4FC8"/>
    <w:rsid w:val="00C000C9"/>
    <w:rsid w:val="00C241E9"/>
    <w:rsid w:val="00C30B50"/>
    <w:rsid w:val="00C34B37"/>
    <w:rsid w:val="00C403AD"/>
    <w:rsid w:val="00C44376"/>
    <w:rsid w:val="00C4522C"/>
    <w:rsid w:val="00C54634"/>
    <w:rsid w:val="00C56748"/>
    <w:rsid w:val="00C64B60"/>
    <w:rsid w:val="00C729F0"/>
    <w:rsid w:val="00C7435E"/>
    <w:rsid w:val="00C85443"/>
    <w:rsid w:val="00C90D86"/>
    <w:rsid w:val="00C93870"/>
    <w:rsid w:val="00CC26B8"/>
    <w:rsid w:val="00CD6335"/>
    <w:rsid w:val="00CE5D88"/>
    <w:rsid w:val="00CF1951"/>
    <w:rsid w:val="00CF29CF"/>
    <w:rsid w:val="00D027E2"/>
    <w:rsid w:val="00D0433C"/>
    <w:rsid w:val="00D05444"/>
    <w:rsid w:val="00D059D1"/>
    <w:rsid w:val="00D10166"/>
    <w:rsid w:val="00D12B5D"/>
    <w:rsid w:val="00D24B3A"/>
    <w:rsid w:val="00D2505D"/>
    <w:rsid w:val="00D25663"/>
    <w:rsid w:val="00D25963"/>
    <w:rsid w:val="00D26031"/>
    <w:rsid w:val="00D44DD4"/>
    <w:rsid w:val="00D54B32"/>
    <w:rsid w:val="00D65321"/>
    <w:rsid w:val="00D758BC"/>
    <w:rsid w:val="00D76648"/>
    <w:rsid w:val="00D77995"/>
    <w:rsid w:val="00D80A34"/>
    <w:rsid w:val="00D83EBE"/>
    <w:rsid w:val="00DA6100"/>
    <w:rsid w:val="00DA6D3A"/>
    <w:rsid w:val="00DB7D74"/>
    <w:rsid w:val="00DD1D93"/>
    <w:rsid w:val="00DD4524"/>
    <w:rsid w:val="00DD4832"/>
    <w:rsid w:val="00DE2431"/>
    <w:rsid w:val="00DE2605"/>
    <w:rsid w:val="00DE6D56"/>
    <w:rsid w:val="00DF2B4C"/>
    <w:rsid w:val="00E12F3D"/>
    <w:rsid w:val="00E21FD1"/>
    <w:rsid w:val="00E35BB3"/>
    <w:rsid w:val="00E36858"/>
    <w:rsid w:val="00E406A2"/>
    <w:rsid w:val="00E449C2"/>
    <w:rsid w:val="00E45705"/>
    <w:rsid w:val="00E4732B"/>
    <w:rsid w:val="00E53BC2"/>
    <w:rsid w:val="00E55748"/>
    <w:rsid w:val="00E60B9D"/>
    <w:rsid w:val="00E70C49"/>
    <w:rsid w:val="00E802F7"/>
    <w:rsid w:val="00E905B8"/>
    <w:rsid w:val="00EA003C"/>
    <w:rsid w:val="00EA5482"/>
    <w:rsid w:val="00EB506E"/>
    <w:rsid w:val="00EC3038"/>
    <w:rsid w:val="00EC50FA"/>
    <w:rsid w:val="00EC68AC"/>
    <w:rsid w:val="00ED2B8F"/>
    <w:rsid w:val="00ED4DAC"/>
    <w:rsid w:val="00EE0E0E"/>
    <w:rsid w:val="00EE7AD6"/>
    <w:rsid w:val="00F00733"/>
    <w:rsid w:val="00F40D66"/>
    <w:rsid w:val="00F43424"/>
    <w:rsid w:val="00F47E5B"/>
    <w:rsid w:val="00F54A31"/>
    <w:rsid w:val="00F600B5"/>
    <w:rsid w:val="00F60658"/>
    <w:rsid w:val="00F60F5F"/>
    <w:rsid w:val="00F67DDF"/>
    <w:rsid w:val="00F70D4B"/>
    <w:rsid w:val="00F76986"/>
    <w:rsid w:val="00F776DF"/>
    <w:rsid w:val="00F805EE"/>
    <w:rsid w:val="00F80E50"/>
    <w:rsid w:val="00F82A97"/>
    <w:rsid w:val="00F82B0D"/>
    <w:rsid w:val="00F847C7"/>
    <w:rsid w:val="00F94C7F"/>
    <w:rsid w:val="00FA0B70"/>
    <w:rsid w:val="00FC35B7"/>
    <w:rsid w:val="00FC65DF"/>
    <w:rsid w:val="00FE2B8B"/>
    <w:rsid w:val="00FE3EF1"/>
    <w:rsid w:val="00FE7012"/>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970838"/>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970838"/>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default">
    <w:name w:val="default"/>
    <w:basedOn w:val="Normal"/>
    <w:uiPriority w:val="99"/>
    <w:rsid w:val="00312DCF"/>
    <w:pPr>
      <w:autoSpaceDE w:val="0"/>
      <w:autoSpaceDN w:val="0"/>
    </w:pPr>
    <w:rPr>
      <w:color w:val="000000"/>
    </w:rPr>
  </w:style>
  <w:style w:type="paragraph" w:styleId="NormalWeb">
    <w:name w:val="Normal (Web)"/>
    <w:basedOn w:val="Normal"/>
    <w:uiPriority w:val="99"/>
    <w:rsid w:val="002406DC"/>
    <w:pPr>
      <w:spacing w:before="100" w:beforeAutospacing="1" w:after="100" w:afterAutospacing="1"/>
    </w:pPr>
  </w:style>
  <w:style w:type="character" w:styleId="CommentReference">
    <w:name w:val="annotation reference"/>
    <w:basedOn w:val="DefaultParagraphFont"/>
    <w:uiPriority w:val="99"/>
    <w:semiHidden/>
    <w:rsid w:val="000B5612"/>
    <w:rPr>
      <w:rFonts w:cs="Times New Roman"/>
      <w:sz w:val="16"/>
      <w:szCs w:val="16"/>
    </w:rPr>
  </w:style>
  <w:style w:type="paragraph" w:styleId="CommentText">
    <w:name w:val="annotation text"/>
    <w:basedOn w:val="Normal"/>
    <w:link w:val="CommentTextChar"/>
    <w:uiPriority w:val="99"/>
    <w:semiHidden/>
    <w:rsid w:val="000B5612"/>
    <w:rPr>
      <w:sz w:val="20"/>
      <w:szCs w:val="20"/>
    </w:rPr>
  </w:style>
  <w:style w:type="character" w:customStyle="1" w:styleId="CommentTextChar">
    <w:name w:val="Comment Text Char"/>
    <w:basedOn w:val="DefaultParagraphFont"/>
    <w:link w:val="CommentText"/>
    <w:uiPriority w:val="99"/>
    <w:semiHidden/>
    <w:locked/>
    <w:rsid w:val="00A03042"/>
    <w:rPr>
      <w:rFonts w:cs="Times New Roman"/>
      <w:sz w:val="20"/>
      <w:szCs w:val="20"/>
    </w:rPr>
  </w:style>
  <w:style w:type="paragraph" w:styleId="CommentSubject">
    <w:name w:val="annotation subject"/>
    <w:basedOn w:val="CommentText"/>
    <w:next w:val="CommentText"/>
    <w:link w:val="CommentSubjectChar"/>
    <w:uiPriority w:val="99"/>
    <w:semiHidden/>
    <w:rsid w:val="000B5612"/>
    <w:rPr>
      <w:b/>
      <w:bCs/>
    </w:rPr>
  </w:style>
  <w:style w:type="character" w:customStyle="1" w:styleId="CommentSubjectChar">
    <w:name w:val="Comment Subject Char"/>
    <w:basedOn w:val="CommentTextChar"/>
    <w:link w:val="CommentSubject"/>
    <w:uiPriority w:val="99"/>
    <w:semiHidden/>
    <w:locked/>
    <w:rsid w:val="00A03042"/>
    <w:rPr>
      <w:rFonts w:cs="Times New Roman"/>
      <w:b/>
      <w:bCs/>
      <w:sz w:val="20"/>
      <w:szCs w:val="20"/>
    </w:rPr>
  </w:style>
  <w:style w:type="paragraph" w:customStyle="1" w:styleId="Default0">
    <w:name w:val="Default"/>
    <w:rsid w:val="005862D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970838"/>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970838"/>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default">
    <w:name w:val="default"/>
    <w:basedOn w:val="Normal"/>
    <w:uiPriority w:val="99"/>
    <w:rsid w:val="00312DCF"/>
    <w:pPr>
      <w:autoSpaceDE w:val="0"/>
      <w:autoSpaceDN w:val="0"/>
    </w:pPr>
    <w:rPr>
      <w:color w:val="000000"/>
    </w:rPr>
  </w:style>
  <w:style w:type="paragraph" w:styleId="NormalWeb">
    <w:name w:val="Normal (Web)"/>
    <w:basedOn w:val="Normal"/>
    <w:uiPriority w:val="99"/>
    <w:rsid w:val="002406DC"/>
    <w:pPr>
      <w:spacing w:before="100" w:beforeAutospacing="1" w:after="100" w:afterAutospacing="1"/>
    </w:pPr>
  </w:style>
  <w:style w:type="character" w:styleId="CommentReference">
    <w:name w:val="annotation reference"/>
    <w:basedOn w:val="DefaultParagraphFont"/>
    <w:uiPriority w:val="99"/>
    <w:semiHidden/>
    <w:rsid w:val="000B5612"/>
    <w:rPr>
      <w:rFonts w:cs="Times New Roman"/>
      <w:sz w:val="16"/>
      <w:szCs w:val="16"/>
    </w:rPr>
  </w:style>
  <w:style w:type="paragraph" w:styleId="CommentText">
    <w:name w:val="annotation text"/>
    <w:basedOn w:val="Normal"/>
    <w:link w:val="CommentTextChar"/>
    <w:uiPriority w:val="99"/>
    <w:semiHidden/>
    <w:rsid w:val="000B5612"/>
    <w:rPr>
      <w:sz w:val="20"/>
      <w:szCs w:val="20"/>
    </w:rPr>
  </w:style>
  <w:style w:type="character" w:customStyle="1" w:styleId="CommentTextChar">
    <w:name w:val="Comment Text Char"/>
    <w:basedOn w:val="DefaultParagraphFont"/>
    <w:link w:val="CommentText"/>
    <w:uiPriority w:val="99"/>
    <w:semiHidden/>
    <w:locked/>
    <w:rsid w:val="00A03042"/>
    <w:rPr>
      <w:rFonts w:cs="Times New Roman"/>
      <w:sz w:val="20"/>
      <w:szCs w:val="20"/>
    </w:rPr>
  </w:style>
  <w:style w:type="paragraph" w:styleId="CommentSubject">
    <w:name w:val="annotation subject"/>
    <w:basedOn w:val="CommentText"/>
    <w:next w:val="CommentText"/>
    <w:link w:val="CommentSubjectChar"/>
    <w:uiPriority w:val="99"/>
    <w:semiHidden/>
    <w:rsid w:val="000B5612"/>
    <w:rPr>
      <w:b/>
      <w:bCs/>
    </w:rPr>
  </w:style>
  <w:style w:type="character" w:customStyle="1" w:styleId="CommentSubjectChar">
    <w:name w:val="Comment Subject Char"/>
    <w:basedOn w:val="CommentTextChar"/>
    <w:link w:val="CommentSubject"/>
    <w:uiPriority w:val="99"/>
    <w:semiHidden/>
    <w:locked/>
    <w:rsid w:val="00A03042"/>
    <w:rPr>
      <w:rFonts w:cs="Times New Roman"/>
      <w:b/>
      <w:bCs/>
      <w:sz w:val="20"/>
      <w:szCs w:val="20"/>
    </w:rPr>
  </w:style>
  <w:style w:type="paragraph" w:customStyle="1" w:styleId="Default0">
    <w:name w:val="Default"/>
    <w:rsid w:val="005862D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78510875">
      <w:marLeft w:val="0"/>
      <w:marRight w:val="0"/>
      <w:marTop w:val="0"/>
      <w:marBottom w:val="0"/>
      <w:divBdr>
        <w:top w:val="none" w:sz="0" w:space="0" w:color="auto"/>
        <w:left w:val="none" w:sz="0" w:space="0" w:color="auto"/>
        <w:bottom w:val="none" w:sz="0" w:space="0" w:color="auto"/>
        <w:right w:val="none" w:sz="0" w:space="0" w:color="auto"/>
      </w:divBdr>
    </w:div>
    <w:div w:id="1378510876">
      <w:marLeft w:val="0"/>
      <w:marRight w:val="0"/>
      <w:marTop w:val="0"/>
      <w:marBottom w:val="0"/>
      <w:divBdr>
        <w:top w:val="none" w:sz="0" w:space="0" w:color="auto"/>
        <w:left w:val="none" w:sz="0" w:space="0" w:color="auto"/>
        <w:bottom w:val="none" w:sz="0" w:space="0" w:color="auto"/>
        <w:right w:val="none" w:sz="0" w:space="0" w:color="auto"/>
      </w:divBdr>
    </w:div>
    <w:div w:id="13785108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 TargetMode="External"/><Relationship Id="rId21" Type="http://schemas.openxmlformats.org/officeDocument/2006/relationships/hyperlink" Target="http://pbskids.org/" TargetMode="External"/><Relationship Id="rId22" Type="http://schemas.openxmlformats.org/officeDocument/2006/relationships/hyperlink" Target="http://www.pbs.org/" TargetMode="External"/><Relationship Id="rId23" Type="http://schemas.openxmlformats.org/officeDocument/2006/relationships/hyperlink" Target="https://mobile.twitter.com/pbs" TargetMode="External"/><Relationship Id="rId24" Type="http://schemas.openxmlformats.org/officeDocument/2006/relationships/hyperlink" Target="https://www.facebook.com/pbs" TargetMode="External"/><Relationship Id="rId25" Type="http://schemas.openxmlformats.org/officeDocument/2006/relationships/hyperlink" Target="http://www.pbs.org/digitalshop/home/" TargetMode="External"/><Relationship Id="rId26" Type="http://schemas.openxmlformats.org/officeDocument/2006/relationships/hyperlink" Target="http://pressroom.pbs.org/" TargetMode="External"/><Relationship Id="rId27" Type="http://schemas.openxmlformats.org/officeDocument/2006/relationships/hyperlink" Target="https://mobile.twitter.com/pbspressroom" TargetMode="External"/><Relationship Id="rId28" Type="http://schemas.openxmlformats.org/officeDocument/2006/relationships/hyperlink" Target="mailto:lugo@negia.net" TargetMode="External"/><Relationship Id="rId29" Type="http://schemas.openxmlformats.org/officeDocument/2006/relationships/hyperlink" Target="mailto:cara.white@mac.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abbe@caramar.net" TargetMode="External"/><Relationship Id="rId31" Type="http://schemas.openxmlformats.org/officeDocument/2006/relationships/hyperlink" Target="http://www.pbs.org/pressroom" TargetMode="External"/><Relationship Id="rId32" Type="http://schemas.openxmlformats.org/officeDocument/2006/relationships/footer" Target="footer1.xml"/><Relationship Id="rId9" Type="http://schemas.openxmlformats.org/officeDocument/2006/relationships/image" Target="media/image3.jpeg"/><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33" Type="http://schemas.openxmlformats.org/officeDocument/2006/relationships/header" Target="head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wttw.com/tenthatchanged" TargetMode="External"/><Relationship Id="rId18" Type="http://schemas.openxmlformats.org/officeDocument/2006/relationships/hyperlink" Target="http://www.pbs.org/shop/" TargetMode="External"/><Relationship Id="rId19" Type="http://schemas.openxmlformats.org/officeDocument/2006/relationships/hyperlink" Target="http://www.wttw.com/national" TargetMode="External"/><Relationship Id="rId3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Relationship Id="rId3"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1878</Words>
  <Characters>10708</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10 BUILDINGS THAT CHANGED AMERICA</vt:lpstr>
    </vt:vector>
  </TitlesOfParts>
  <Company>PBS</Company>
  <LinksUpToDate>false</LinksUpToDate>
  <CharactersWithSpaces>13150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BUILDINGS THAT CHANGED AMERICA</dc:title>
  <dc:creator>Jessie A. Yuhaniak</dc:creator>
  <cp:lastModifiedBy>Cara White</cp:lastModifiedBy>
  <cp:revision>16</cp:revision>
  <cp:lastPrinted>2009-01-23T17:39:00Z</cp:lastPrinted>
  <dcterms:created xsi:type="dcterms:W3CDTF">2016-02-01T22:10:00Z</dcterms:created>
  <dcterms:modified xsi:type="dcterms:W3CDTF">2016-02-15T19:47:00Z</dcterms:modified>
</cp:coreProperties>
</file>