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B38" w:rsidRDefault="00974B38" w:rsidP="00A47D0A">
      <w:pPr>
        <w:jc w:val="both"/>
        <w:rPr>
          <w:rFonts w:ascii="Calibri" w:hAnsi="Calibri"/>
          <w:b/>
          <w:i/>
          <w:sz w:val="26"/>
          <w:szCs w:val="26"/>
          <w:u w:val="single"/>
        </w:rPr>
      </w:pPr>
    </w:p>
    <w:p w:rsidR="00600A47" w:rsidRDefault="001C1B4D" w:rsidP="00A47D0A">
      <w:pPr>
        <w:jc w:val="center"/>
      </w:pPr>
      <w:r>
        <w:rPr>
          <w:noProof/>
        </w:rPr>
        <w:drawing>
          <wp:inline distT="0" distB="0" distL="0" distR="0">
            <wp:extent cx="2743200" cy="2066925"/>
            <wp:effectExtent l="19050" t="0" r="0" b="0"/>
            <wp:docPr id="1" name="Picture 0" descr="M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ia.jpg"/>
                    <pic:cNvPicPr/>
                  </pic:nvPicPr>
                  <pic:blipFill>
                    <a:blip r:embed="rId7"/>
                    <a:stretch>
                      <a:fillRect/>
                    </a:stretch>
                  </pic:blipFill>
                  <pic:spPr>
                    <a:xfrm>
                      <a:off x="0" y="0"/>
                      <a:ext cx="2743200" cy="2066925"/>
                    </a:xfrm>
                    <a:prstGeom prst="rect">
                      <a:avLst/>
                    </a:prstGeom>
                  </pic:spPr>
                </pic:pic>
              </a:graphicData>
            </a:graphic>
          </wp:inline>
        </w:drawing>
      </w:r>
    </w:p>
    <w:p w:rsidR="0008505F" w:rsidRPr="00F432A7" w:rsidRDefault="00600A47" w:rsidP="00A47D0A">
      <w:pPr>
        <w:jc w:val="center"/>
        <w:rPr>
          <w:rFonts w:asciiTheme="minorHAnsi" w:hAnsiTheme="minorHAnsi"/>
          <w:i/>
          <w:sz w:val="20"/>
          <w:szCs w:val="20"/>
        </w:rPr>
      </w:pPr>
      <w:r w:rsidRPr="00F432A7">
        <w:rPr>
          <w:rFonts w:asciiTheme="minorHAnsi" w:hAnsiTheme="minorHAnsi"/>
          <w:i/>
          <w:sz w:val="20"/>
          <w:szCs w:val="20"/>
        </w:rPr>
        <w:t>Maria H</w:t>
      </w:r>
      <w:r w:rsidR="00387CEA">
        <w:rPr>
          <w:rFonts w:asciiTheme="minorHAnsi" w:hAnsiTheme="minorHAnsi"/>
          <w:i/>
          <w:sz w:val="20"/>
          <w:szCs w:val="20"/>
        </w:rPr>
        <w:t>inojosa</w:t>
      </w:r>
    </w:p>
    <w:p w:rsidR="0008505F" w:rsidRDefault="0008505F" w:rsidP="00A47D0A">
      <w:pPr>
        <w:jc w:val="center"/>
      </w:pPr>
    </w:p>
    <w:p w:rsidR="0013517E" w:rsidRDefault="0013517E" w:rsidP="0013517E">
      <w:pPr>
        <w:jc w:val="center"/>
        <w:rPr>
          <w:rFonts w:asciiTheme="minorHAnsi" w:hAnsiTheme="minorHAnsi"/>
          <w:b/>
          <w:sz w:val="28"/>
          <w:szCs w:val="28"/>
        </w:rPr>
      </w:pPr>
      <w:r w:rsidRPr="00290867">
        <w:rPr>
          <w:rFonts w:asciiTheme="minorHAnsi" w:hAnsiTheme="minorHAnsi"/>
          <w:b/>
          <w:i/>
          <w:sz w:val="28"/>
          <w:szCs w:val="28"/>
        </w:rPr>
        <w:t>America By The Numbers with Maria Hinojosa</w:t>
      </w:r>
      <w:r>
        <w:rPr>
          <w:rFonts w:asciiTheme="minorHAnsi" w:hAnsiTheme="minorHAnsi"/>
          <w:b/>
          <w:i/>
          <w:sz w:val="28"/>
          <w:szCs w:val="28"/>
        </w:rPr>
        <w:t xml:space="preserve"> </w:t>
      </w:r>
      <w:r>
        <w:rPr>
          <w:rFonts w:asciiTheme="minorHAnsi" w:hAnsiTheme="minorHAnsi"/>
          <w:b/>
          <w:sz w:val="28"/>
          <w:szCs w:val="28"/>
        </w:rPr>
        <w:t xml:space="preserve">Election Coverage Special  </w:t>
      </w:r>
    </w:p>
    <w:p w:rsidR="0013517E" w:rsidRDefault="0013517E" w:rsidP="0013517E">
      <w:pPr>
        <w:jc w:val="center"/>
        <w:rPr>
          <w:rFonts w:asciiTheme="minorHAnsi" w:hAnsiTheme="minorHAnsi"/>
          <w:b/>
          <w:sz w:val="28"/>
          <w:szCs w:val="28"/>
        </w:rPr>
      </w:pPr>
      <w:r>
        <w:rPr>
          <w:rFonts w:asciiTheme="minorHAnsi" w:hAnsiTheme="minorHAnsi"/>
          <w:b/>
          <w:sz w:val="28"/>
          <w:szCs w:val="28"/>
        </w:rPr>
        <w:t xml:space="preserve">‘The New Deciders’ </w:t>
      </w:r>
      <w:r w:rsidRPr="0008505F">
        <w:rPr>
          <w:rFonts w:asciiTheme="minorHAnsi" w:hAnsiTheme="minorHAnsi"/>
          <w:b/>
          <w:sz w:val="28"/>
          <w:szCs w:val="28"/>
        </w:rPr>
        <w:t xml:space="preserve">to Air </w:t>
      </w:r>
      <w:r>
        <w:rPr>
          <w:rFonts w:asciiTheme="minorHAnsi" w:hAnsiTheme="minorHAnsi"/>
          <w:b/>
          <w:sz w:val="28"/>
          <w:szCs w:val="28"/>
        </w:rPr>
        <w:t xml:space="preserve">on PBS </w:t>
      </w:r>
      <w:r w:rsidR="00A1241B">
        <w:rPr>
          <w:rFonts w:asciiTheme="minorHAnsi" w:hAnsiTheme="minorHAnsi"/>
          <w:b/>
          <w:sz w:val="28"/>
          <w:szCs w:val="28"/>
        </w:rPr>
        <w:t xml:space="preserve">Stations </w:t>
      </w:r>
      <w:r>
        <w:rPr>
          <w:rFonts w:asciiTheme="minorHAnsi" w:hAnsiTheme="minorHAnsi"/>
          <w:b/>
          <w:sz w:val="28"/>
          <w:szCs w:val="28"/>
        </w:rPr>
        <w:t xml:space="preserve">September 6, </w:t>
      </w:r>
      <w:r w:rsidRPr="0008505F">
        <w:rPr>
          <w:rFonts w:asciiTheme="minorHAnsi" w:hAnsiTheme="minorHAnsi"/>
          <w:b/>
          <w:sz w:val="28"/>
          <w:szCs w:val="28"/>
        </w:rPr>
        <w:t>2016</w:t>
      </w:r>
    </w:p>
    <w:p w:rsidR="0013517E" w:rsidRDefault="0013517E" w:rsidP="0013517E">
      <w:pPr>
        <w:jc w:val="center"/>
        <w:rPr>
          <w:rFonts w:asciiTheme="minorHAnsi" w:hAnsiTheme="minorHAnsi"/>
          <w:b/>
          <w:sz w:val="28"/>
          <w:szCs w:val="28"/>
        </w:rPr>
      </w:pPr>
    </w:p>
    <w:p w:rsidR="0013517E" w:rsidRDefault="0013517E" w:rsidP="0013517E">
      <w:pPr>
        <w:rPr>
          <w:rFonts w:asciiTheme="minorHAnsi" w:hAnsiTheme="minorHAnsi"/>
          <w:b/>
          <w:sz w:val="28"/>
          <w:szCs w:val="28"/>
        </w:rPr>
      </w:pPr>
      <w:r>
        <w:rPr>
          <w:rFonts w:asciiTheme="minorHAnsi" w:hAnsiTheme="minorHAnsi"/>
          <w:b/>
          <w:i/>
        </w:rPr>
        <w:t xml:space="preserve">Influence of Arab-Americans, Black Millennials, Latino Evangelicals and Asian-Americans Examined  </w:t>
      </w:r>
    </w:p>
    <w:p w:rsidR="0013517E" w:rsidRDefault="0013517E" w:rsidP="0013517E">
      <w:pPr>
        <w:rPr>
          <w:rFonts w:asciiTheme="minorHAnsi" w:hAnsiTheme="minorHAnsi"/>
          <w:b/>
          <w:sz w:val="28"/>
          <w:szCs w:val="28"/>
        </w:rPr>
      </w:pPr>
    </w:p>
    <w:p w:rsidR="0013517E" w:rsidRPr="009B7E5D" w:rsidRDefault="00A464EE" w:rsidP="006A69C8">
      <w:pPr>
        <w:widowControl w:val="0"/>
        <w:autoSpaceDE w:val="0"/>
        <w:autoSpaceDN w:val="0"/>
        <w:adjustRightInd w:val="0"/>
        <w:jc w:val="both"/>
        <w:rPr>
          <w:rFonts w:asciiTheme="minorHAnsi" w:hAnsiTheme="minorHAnsi" w:cs="Helvetica"/>
          <w:sz w:val="23"/>
          <w:szCs w:val="23"/>
        </w:rPr>
      </w:pPr>
      <w:r>
        <w:rPr>
          <w:rFonts w:asciiTheme="minorHAnsi" w:hAnsiTheme="minorHAnsi"/>
          <w:b/>
          <w:sz w:val="23"/>
          <w:szCs w:val="23"/>
        </w:rPr>
        <w:t>NEW YORK</w:t>
      </w:r>
      <w:r w:rsidR="0013517E" w:rsidRPr="009B7E5D">
        <w:rPr>
          <w:rFonts w:asciiTheme="minorHAnsi" w:hAnsiTheme="minorHAnsi"/>
          <w:b/>
          <w:sz w:val="23"/>
          <w:szCs w:val="23"/>
        </w:rPr>
        <w:t>, NY (</w:t>
      </w:r>
      <w:r w:rsidR="002C5B93">
        <w:rPr>
          <w:rFonts w:asciiTheme="minorHAnsi" w:hAnsiTheme="minorHAnsi"/>
          <w:b/>
          <w:sz w:val="23"/>
          <w:szCs w:val="23"/>
        </w:rPr>
        <w:t xml:space="preserve">June </w:t>
      </w:r>
      <w:r w:rsidR="000C7B14">
        <w:rPr>
          <w:rFonts w:asciiTheme="minorHAnsi" w:hAnsiTheme="minorHAnsi"/>
          <w:b/>
          <w:sz w:val="23"/>
          <w:szCs w:val="23"/>
        </w:rPr>
        <w:t>7</w:t>
      </w:r>
      <w:r w:rsidR="0013517E" w:rsidRPr="002C5B93">
        <w:rPr>
          <w:rFonts w:asciiTheme="minorHAnsi" w:hAnsiTheme="minorHAnsi"/>
          <w:b/>
          <w:sz w:val="23"/>
          <w:szCs w:val="23"/>
        </w:rPr>
        <w:t>,</w:t>
      </w:r>
      <w:r w:rsidR="0013517E" w:rsidRPr="009B7E5D">
        <w:rPr>
          <w:rFonts w:asciiTheme="minorHAnsi" w:hAnsiTheme="minorHAnsi"/>
          <w:b/>
          <w:sz w:val="23"/>
          <w:szCs w:val="23"/>
        </w:rPr>
        <w:t xml:space="preserve"> 2016) </w:t>
      </w:r>
      <w:r w:rsidR="0013517E" w:rsidRPr="009B7E5D">
        <w:rPr>
          <w:rFonts w:asciiTheme="minorHAnsi" w:hAnsiTheme="minorHAnsi"/>
          <w:sz w:val="23"/>
          <w:szCs w:val="23"/>
        </w:rPr>
        <w:t>–</w:t>
      </w:r>
      <w:r w:rsidR="004D5614" w:rsidRPr="009B7E5D">
        <w:rPr>
          <w:rFonts w:asciiTheme="minorHAnsi" w:hAnsiTheme="minorHAnsi"/>
          <w:sz w:val="23"/>
          <w:szCs w:val="23"/>
        </w:rPr>
        <w:t xml:space="preserve"> </w:t>
      </w:r>
      <w:hyperlink r:id="rId8" w:history="1">
        <w:r w:rsidR="0013517E" w:rsidRPr="009B7E5D">
          <w:rPr>
            <w:rStyle w:val="Hyperlink"/>
            <w:rFonts w:asciiTheme="minorHAnsi" w:hAnsiTheme="minorHAnsi"/>
            <w:i/>
            <w:sz w:val="23"/>
            <w:szCs w:val="23"/>
          </w:rPr>
          <w:t>America By The Numbers with Maria Hinojosa</w:t>
        </w:r>
      </w:hyperlink>
      <w:r w:rsidR="0013517E" w:rsidRPr="009B7E5D">
        <w:rPr>
          <w:rFonts w:asciiTheme="minorHAnsi" w:hAnsiTheme="minorHAnsi"/>
          <w:sz w:val="23"/>
          <w:szCs w:val="23"/>
        </w:rPr>
        <w:t xml:space="preserve"> </w:t>
      </w:r>
      <w:r w:rsidR="0013517E" w:rsidRPr="009B7E5D">
        <w:rPr>
          <w:rFonts w:asciiTheme="minorHAnsi" w:hAnsiTheme="minorHAnsi"/>
          <w:i/>
          <w:sz w:val="23"/>
          <w:szCs w:val="23"/>
        </w:rPr>
        <w:t>(ABTN)</w:t>
      </w:r>
      <w:r w:rsidR="0013517E" w:rsidRPr="009B7E5D">
        <w:rPr>
          <w:rFonts w:asciiTheme="minorHAnsi" w:hAnsiTheme="minorHAnsi"/>
          <w:sz w:val="23"/>
          <w:szCs w:val="23"/>
        </w:rPr>
        <w:t xml:space="preserve"> </w:t>
      </w:r>
      <w:r w:rsidR="0013517E" w:rsidRPr="009B7E5D">
        <w:rPr>
          <w:rFonts w:asciiTheme="minorHAnsi" w:eastAsia="Arial Unicode MS" w:hAnsiTheme="minorHAnsi" w:cs="Arial Unicode MS"/>
          <w:sz w:val="23"/>
          <w:szCs w:val="23"/>
        </w:rPr>
        <w:t xml:space="preserve">will </w:t>
      </w:r>
      <w:r w:rsidR="0013517E" w:rsidRPr="009B7E5D">
        <w:rPr>
          <w:rFonts w:asciiTheme="minorHAnsi" w:hAnsiTheme="minorHAnsi" w:cs="Helvetica"/>
          <w:sz w:val="23"/>
          <w:szCs w:val="23"/>
        </w:rPr>
        <w:t>examine voters whose power and influence are growing in a 2016 election special titled “The New Deciders.” The one-hour program will air on Tuesday, September 6, 2016 on PBS</w:t>
      </w:r>
      <w:r w:rsidR="00A1241B">
        <w:rPr>
          <w:rFonts w:asciiTheme="minorHAnsi" w:hAnsiTheme="minorHAnsi" w:cs="Helvetica"/>
          <w:sz w:val="23"/>
          <w:szCs w:val="23"/>
        </w:rPr>
        <w:t xml:space="preserve"> and local public TV stations</w:t>
      </w:r>
      <w:r w:rsidR="0013517E" w:rsidRPr="009B7E5D">
        <w:rPr>
          <w:rFonts w:asciiTheme="minorHAnsi" w:hAnsiTheme="minorHAnsi" w:cs="Helvetica"/>
          <w:sz w:val="23"/>
          <w:szCs w:val="23"/>
        </w:rPr>
        <w:t xml:space="preserve"> (check local listings). </w:t>
      </w:r>
    </w:p>
    <w:p w:rsidR="0013517E" w:rsidRPr="009B7E5D" w:rsidRDefault="0013517E" w:rsidP="006A69C8">
      <w:pPr>
        <w:widowControl w:val="0"/>
        <w:autoSpaceDE w:val="0"/>
        <w:autoSpaceDN w:val="0"/>
        <w:adjustRightInd w:val="0"/>
        <w:jc w:val="both"/>
        <w:rPr>
          <w:rFonts w:asciiTheme="minorHAnsi" w:hAnsiTheme="minorHAnsi" w:cs="Helvetica"/>
          <w:sz w:val="23"/>
          <w:szCs w:val="23"/>
        </w:rPr>
      </w:pPr>
    </w:p>
    <w:p w:rsidR="0013517E" w:rsidRPr="009B7E5D" w:rsidRDefault="0013517E" w:rsidP="006A69C8">
      <w:pPr>
        <w:autoSpaceDE w:val="0"/>
        <w:autoSpaceDN w:val="0"/>
        <w:adjustRightInd w:val="0"/>
        <w:jc w:val="both"/>
        <w:rPr>
          <w:rFonts w:asciiTheme="minorHAnsi" w:hAnsiTheme="minorHAnsi"/>
          <w:color w:val="000000"/>
          <w:sz w:val="23"/>
          <w:szCs w:val="23"/>
        </w:rPr>
      </w:pPr>
      <w:r w:rsidRPr="009B7E5D">
        <w:rPr>
          <w:rFonts w:asciiTheme="minorHAnsi" w:hAnsiTheme="minorHAnsi"/>
          <w:color w:val="000000"/>
          <w:sz w:val="23"/>
          <w:szCs w:val="23"/>
        </w:rPr>
        <w:t>“The</w:t>
      </w:r>
      <w:r w:rsidRPr="009B7E5D">
        <w:rPr>
          <w:rFonts w:asciiTheme="minorHAnsi" w:eastAsia="Arial Unicode MS" w:hAnsiTheme="minorHAnsi" w:cs="Arial Unicode MS"/>
          <w:sz w:val="23"/>
          <w:szCs w:val="23"/>
        </w:rPr>
        <w:t xml:space="preserve"> deciders in this year’s presidential election will be young people and citizens of color,” </w:t>
      </w:r>
      <w:r w:rsidRPr="009B7E5D">
        <w:rPr>
          <w:rFonts w:asciiTheme="minorHAnsi" w:hAnsiTheme="minorHAnsi"/>
          <w:color w:val="000000"/>
          <w:sz w:val="23"/>
          <w:szCs w:val="23"/>
        </w:rPr>
        <w:t xml:space="preserve">said </w:t>
      </w:r>
      <w:r w:rsidRPr="009B7E5D">
        <w:rPr>
          <w:rFonts w:asciiTheme="minorHAnsi" w:hAnsiTheme="minorHAnsi"/>
          <w:i/>
          <w:color w:val="000000"/>
          <w:sz w:val="23"/>
          <w:szCs w:val="23"/>
        </w:rPr>
        <w:t xml:space="preserve">ABTN </w:t>
      </w:r>
      <w:r w:rsidRPr="009B7E5D">
        <w:rPr>
          <w:rFonts w:asciiTheme="minorHAnsi" w:hAnsiTheme="minorHAnsi"/>
          <w:color w:val="000000"/>
          <w:sz w:val="23"/>
          <w:szCs w:val="23"/>
        </w:rPr>
        <w:t xml:space="preserve">Executive Producer </w:t>
      </w:r>
      <w:hyperlink r:id="rId9" w:history="1">
        <w:r w:rsidRPr="009B7E5D">
          <w:rPr>
            <w:rStyle w:val="Hyperlink"/>
            <w:rFonts w:asciiTheme="minorHAnsi" w:hAnsiTheme="minorHAnsi"/>
            <w:sz w:val="23"/>
            <w:szCs w:val="23"/>
          </w:rPr>
          <w:t>Maria Hinojosa</w:t>
        </w:r>
      </w:hyperlink>
      <w:r w:rsidRPr="009B7E5D">
        <w:rPr>
          <w:rFonts w:asciiTheme="minorHAnsi" w:hAnsiTheme="minorHAnsi"/>
          <w:sz w:val="23"/>
          <w:szCs w:val="23"/>
        </w:rPr>
        <w:t xml:space="preserve">, who is also Executive Producer of the Peabody Award-winning weekly radio show, </w:t>
      </w:r>
      <w:hyperlink r:id="rId10" w:history="1">
        <w:r w:rsidRPr="009B7E5D">
          <w:rPr>
            <w:rStyle w:val="Hyperlink"/>
            <w:rFonts w:asciiTheme="minorHAnsi" w:hAnsiTheme="minorHAnsi"/>
            <w:i/>
            <w:sz w:val="23"/>
            <w:szCs w:val="23"/>
          </w:rPr>
          <w:t>Latino USA</w:t>
        </w:r>
      </w:hyperlink>
      <w:r w:rsidRPr="009B7E5D">
        <w:rPr>
          <w:rFonts w:asciiTheme="minorHAnsi" w:hAnsiTheme="minorHAnsi"/>
          <w:i/>
          <w:sz w:val="23"/>
          <w:szCs w:val="23"/>
        </w:rPr>
        <w:t xml:space="preserve">, </w:t>
      </w:r>
      <w:r w:rsidRPr="009B7E5D">
        <w:rPr>
          <w:rFonts w:asciiTheme="minorHAnsi" w:hAnsiTheme="minorHAnsi"/>
          <w:sz w:val="23"/>
          <w:szCs w:val="23"/>
        </w:rPr>
        <w:t xml:space="preserve">and President and Founder of the </w:t>
      </w:r>
      <w:hyperlink r:id="rId11" w:history="1">
        <w:r w:rsidRPr="009B7E5D">
          <w:rPr>
            <w:rStyle w:val="Hyperlink"/>
            <w:rFonts w:asciiTheme="minorHAnsi" w:hAnsiTheme="minorHAnsi"/>
            <w:sz w:val="23"/>
            <w:szCs w:val="23"/>
          </w:rPr>
          <w:t>Futuro Media Group</w:t>
        </w:r>
      </w:hyperlink>
      <w:r w:rsidRPr="009B7E5D">
        <w:rPr>
          <w:rFonts w:asciiTheme="minorHAnsi" w:hAnsiTheme="minorHAnsi"/>
          <w:sz w:val="23"/>
          <w:szCs w:val="23"/>
        </w:rPr>
        <w:t>.</w:t>
      </w:r>
      <w:r w:rsidRPr="009B7E5D">
        <w:rPr>
          <w:rFonts w:asciiTheme="minorHAnsi" w:hAnsiTheme="minorHAnsi"/>
          <w:color w:val="000000"/>
          <w:sz w:val="23"/>
          <w:szCs w:val="23"/>
        </w:rPr>
        <w:t xml:space="preserve"> </w:t>
      </w:r>
      <w:r w:rsidR="00387CEA" w:rsidRPr="009B7E5D">
        <w:rPr>
          <w:rFonts w:asciiTheme="minorHAnsi" w:hAnsiTheme="minorHAnsi"/>
          <w:color w:val="000000"/>
          <w:sz w:val="23"/>
          <w:szCs w:val="23"/>
        </w:rPr>
        <w:t xml:space="preserve">  </w:t>
      </w:r>
      <w:r w:rsidRPr="009B7E5D">
        <w:rPr>
          <w:rFonts w:asciiTheme="minorHAnsi" w:hAnsiTheme="minorHAnsi"/>
          <w:color w:val="000000"/>
          <w:sz w:val="23"/>
          <w:szCs w:val="23"/>
        </w:rPr>
        <w:t xml:space="preserve">“The racial, cultural and social landscape of America continues to change rapidly and we need to pay attention to the </w:t>
      </w:r>
      <w:r w:rsidRPr="009B7E5D">
        <w:rPr>
          <w:rFonts w:asciiTheme="minorHAnsi" w:eastAsia="Arial Unicode MS" w:hAnsiTheme="minorHAnsi" w:cs="Arial Unicode MS"/>
          <w:sz w:val="23"/>
          <w:szCs w:val="23"/>
        </w:rPr>
        <w:t>growing numbers of youth, Asians, Latinos, African-Americans, persons of mixed race and immigrants who are registering to vote, becoming politically engaged, and increasingly, will be determining the outcomes of elections.”</w:t>
      </w:r>
    </w:p>
    <w:p w:rsidR="0013517E" w:rsidRPr="009B7E5D" w:rsidRDefault="0013517E" w:rsidP="006A69C8">
      <w:pPr>
        <w:autoSpaceDE w:val="0"/>
        <w:autoSpaceDN w:val="0"/>
        <w:adjustRightInd w:val="0"/>
        <w:jc w:val="both"/>
        <w:rPr>
          <w:rFonts w:asciiTheme="minorHAnsi" w:hAnsiTheme="minorHAnsi"/>
          <w:color w:val="000000"/>
          <w:sz w:val="23"/>
          <w:szCs w:val="23"/>
        </w:rPr>
      </w:pPr>
    </w:p>
    <w:p w:rsidR="0013517E" w:rsidRPr="009B7E5D" w:rsidRDefault="0013517E" w:rsidP="006A69C8">
      <w:pPr>
        <w:autoSpaceDE w:val="0"/>
        <w:autoSpaceDN w:val="0"/>
        <w:adjustRightInd w:val="0"/>
        <w:jc w:val="both"/>
        <w:rPr>
          <w:rFonts w:asciiTheme="minorHAnsi" w:hAnsiTheme="minorHAnsi"/>
          <w:color w:val="000000"/>
          <w:sz w:val="23"/>
          <w:szCs w:val="23"/>
        </w:rPr>
      </w:pPr>
      <w:r w:rsidRPr="009B7E5D">
        <w:rPr>
          <w:rFonts w:asciiTheme="minorHAnsi" w:hAnsiTheme="minorHAnsi"/>
          <w:color w:val="000000"/>
          <w:sz w:val="23"/>
          <w:szCs w:val="23"/>
        </w:rPr>
        <w:t xml:space="preserve">“The New Deciders” </w:t>
      </w:r>
      <w:r w:rsidR="00A50ECF">
        <w:rPr>
          <w:rFonts w:asciiTheme="minorHAnsi" w:hAnsiTheme="minorHAnsi"/>
          <w:color w:val="000000"/>
          <w:sz w:val="23"/>
          <w:szCs w:val="23"/>
        </w:rPr>
        <w:t xml:space="preserve">is </w:t>
      </w:r>
      <w:r w:rsidRPr="009B7E5D">
        <w:rPr>
          <w:rFonts w:asciiTheme="minorHAnsi" w:hAnsiTheme="minorHAnsi"/>
          <w:color w:val="000000"/>
          <w:sz w:val="23"/>
          <w:szCs w:val="23"/>
        </w:rPr>
        <w:t xml:space="preserve">produced by </w:t>
      </w:r>
      <w:r w:rsidR="00A50ECF">
        <w:rPr>
          <w:rFonts w:asciiTheme="minorHAnsi" w:hAnsiTheme="minorHAnsi"/>
          <w:color w:val="000000"/>
          <w:sz w:val="23"/>
          <w:szCs w:val="23"/>
        </w:rPr>
        <w:t xml:space="preserve">the </w:t>
      </w:r>
      <w:r w:rsidRPr="009B7E5D">
        <w:rPr>
          <w:rFonts w:asciiTheme="minorHAnsi" w:hAnsiTheme="minorHAnsi"/>
          <w:color w:val="000000"/>
          <w:sz w:val="23"/>
          <w:szCs w:val="23"/>
        </w:rPr>
        <w:t>Futuro Media Group</w:t>
      </w:r>
      <w:r w:rsidR="00A50ECF">
        <w:rPr>
          <w:rFonts w:asciiTheme="minorHAnsi" w:hAnsiTheme="minorHAnsi"/>
          <w:color w:val="000000"/>
          <w:sz w:val="23"/>
          <w:szCs w:val="23"/>
        </w:rPr>
        <w:t xml:space="preserve"> in association with PBS</w:t>
      </w:r>
      <w:r w:rsidRPr="009B7E5D">
        <w:rPr>
          <w:rFonts w:asciiTheme="minorHAnsi" w:hAnsiTheme="minorHAnsi"/>
          <w:color w:val="000000"/>
          <w:sz w:val="23"/>
          <w:szCs w:val="23"/>
        </w:rPr>
        <w:t xml:space="preserve"> </w:t>
      </w:r>
      <w:r w:rsidR="00A50ECF">
        <w:rPr>
          <w:rFonts w:asciiTheme="minorHAnsi" w:hAnsiTheme="minorHAnsi"/>
          <w:color w:val="000000"/>
          <w:sz w:val="23"/>
          <w:szCs w:val="23"/>
        </w:rPr>
        <w:t xml:space="preserve">and </w:t>
      </w:r>
      <w:r w:rsidRPr="009B7E5D">
        <w:rPr>
          <w:rFonts w:asciiTheme="minorHAnsi" w:hAnsiTheme="minorHAnsi"/>
          <w:color w:val="000000"/>
          <w:sz w:val="23"/>
          <w:szCs w:val="23"/>
        </w:rPr>
        <w:t>is being presented by WGBH with major funding provided by the Corporation for Public Broadcasting (CPB).</w:t>
      </w:r>
    </w:p>
    <w:p w:rsidR="0013517E" w:rsidRPr="009B7E5D" w:rsidRDefault="0013517E" w:rsidP="006A69C8">
      <w:pPr>
        <w:autoSpaceDE w:val="0"/>
        <w:autoSpaceDN w:val="0"/>
        <w:adjustRightInd w:val="0"/>
        <w:jc w:val="both"/>
        <w:rPr>
          <w:rFonts w:asciiTheme="minorHAnsi" w:hAnsiTheme="minorHAnsi"/>
          <w:b/>
          <w:color w:val="000000"/>
          <w:sz w:val="23"/>
          <w:szCs w:val="23"/>
        </w:rPr>
      </w:pPr>
    </w:p>
    <w:p w:rsidR="0013517E" w:rsidRPr="009B7E5D" w:rsidRDefault="0013517E" w:rsidP="006A69C8">
      <w:pPr>
        <w:widowControl w:val="0"/>
        <w:autoSpaceDE w:val="0"/>
        <w:autoSpaceDN w:val="0"/>
        <w:adjustRightInd w:val="0"/>
        <w:jc w:val="both"/>
        <w:rPr>
          <w:rFonts w:asciiTheme="minorHAnsi" w:hAnsiTheme="minorHAnsi" w:cs="Helvetica"/>
          <w:sz w:val="23"/>
          <w:szCs w:val="23"/>
        </w:rPr>
      </w:pPr>
      <w:r w:rsidRPr="009B7E5D">
        <w:rPr>
          <w:rFonts w:asciiTheme="minorHAnsi" w:hAnsiTheme="minorHAnsi" w:cs="Helvetica"/>
          <w:sz w:val="23"/>
          <w:szCs w:val="23"/>
        </w:rPr>
        <w:t xml:space="preserve">Researchers and political observers say demography and population change are factors that cannot be ignored in electoral politics, and </w:t>
      </w:r>
      <w:r w:rsidRPr="009B7E5D">
        <w:rPr>
          <w:rFonts w:asciiTheme="minorHAnsi" w:hAnsiTheme="minorHAnsi" w:cs="Helvetica"/>
          <w:i/>
          <w:sz w:val="23"/>
          <w:szCs w:val="23"/>
        </w:rPr>
        <w:t>ABTN</w:t>
      </w:r>
      <w:r w:rsidRPr="009B7E5D">
        <w:rPr>
          <w:rFonts w:asciiTheme="minorHAnsi" w:hAnsiTheme="minorHAnsi" w:cs="Helvetica"/>
          <w:sz w:val="23"/>
          <w:szCs w:val="23"/>
        </w:rPr>
        <w:t xml:space="preserve"> will track the link between population change and voting. </w:t>
      </w:r>
      <w:r w:rsidRPr="009B7E5D">
        <w:rPr>
          <w:rFonts w:asciiTheme="minorHAnsi" w:hAnsiTheme="minorHAnsi" w:cs="Helvetica"/>
          <w:i/>
          <w:sz w:val="23"/>
          <w:szCs w:val="23"/>
        </w:rPr>
        <w:t>ABTN</w:t>
      </w:r>
      <w:r w:rsidRPr="009B7E5D">
        <w:rPr>
          <w:rFonts w:asciiTheme="minorHAnsi" w:hAnsiTheme="minorHAnsi" w:cs="Helvetica"/>
          <w:sz w:val="23"/>
          <w:szCs w:val="23"/>
        </w:rPr>
        <w:t xml:space="preserve"> will explore individual communities and demographic groups that are redefining the electoral </w:t>
      </w:r>
      <w:r w:rsidR="00387CEA" w:rsidRPr="009B7E5D">
        <w:rPr>
          <w:rFonts w:asciiTheme="minorHAnsi" w:hAnsiTheme="minorHAnsi" w:cs="Helvetica"/>
          <w:sz w:val="23"/>
          <w:szCs w:val="23"/>
        </w:rPr>
        <w:t>landscape</w:t>
      </w:r>
      <w:r w:rsidRPr="009B7E5D">
        <w:rPr>
          <w:rFonts w:asciiTheme="minorHAnsi" w:hAnsiTheme="minorHAnsi" w:cs="Helvetica"/>
          <w:sz w:val="23"/>
          <w:szCs w:val="23"/>
        </w:rPr>
        <w:t xml:space="preserve"> </w:t>
      </w:r>
      <w:r w:rsidR="00A1241B">
        <w:rPr>
          <w:rFonts w:asciiTheme="minorHAnsi" w:hAnsiTheme="minorHAnsi" w:cs="Helvetica"/>
          <w:sz w:val="23"/>
          <w:szCs w:val="23"/>
        </w:rPr>
        <w:t>in 2016</w:t>
      </w:r>
      <w:r w:rsidRPr="009B7E5D">
        <w:rPr>
          <w:rFonts w:asciiTheme="minorHAnsi" w:hAnsiTheme="minorHAnsi" w:cs="Helvetica"/>
          <w:sz w:val="23"/>
          <w:szCs w:val="23"/>
        </w:rPr>
        <w:t xml:space="preserve"> through four segments:</w:t>
      </w:r>
    </w:p>
    <w:p w:rsidR="0013517E" w:rsidRPr="009B7E5D" w:rsidRDefault="0013517E" w:rsidP="006A69C8">
      <w:pPr>
        <w:widowControl w:val="0"/>
        <w:autoSpaceDE w:val="0"/>
        <w:autoSpaceDN w:val="0"/>
        <w:adjustRightInd w:val="0"/>
        <w:jc w:val="both"/>
        <w:rPr>
          <w:rFonts w:asciiTheme="minorHAnsi" w:hAnsiTheme="minorHAnsi" w:cs="Helvetica"/>
          <w:sz w:val="23"/>
          <w:szCs w:val="23"/>
        </w:rPr>
      </w:pPr>
    </w:p>
    <w:p w:rsidR="0013517E" w:rsidRPr="009B7E5D" w:rsidRDefault="0013517E" w:rsidP="006A69C8">
      <w:pPr>
        <w:pStyle w:val="ListParagraph"/>
        <w:numPr>
          <w:ilvl w:val="0"/>
          <w:numId w:val="2"/>
        </w:numPr>
        <w:contextualSpacing w:val="0"/>
        <w:jc w:val="both"/>
        <w:rPr>
          <w:rFonts w:asciiTheme="minorHAnsi" w:hAnsiTheme="minorHAnsi"/>
          <w:sz w:val="23"/>
          <w:szCs w:val="23"/>
        </w:rPr>
      </w:pPr>
      <w:r w:rsidRPr="009B7E5D">
        <w:rPr>
          <w:rFonts w:asciiTheme="minorHAnsi" w:hAnsiTheme="minorHAnsi" w:cs="Arial"/>
          <w:sz w:val="23"/>
          <w:szCs w:val="23"/>
        </w:rPr>
        <w:t>“</w:t>
      </w:r>
      <w:r w:rsidRPr="009B7E5D">
        <w:rPr>
          <w:rFonts w:asciiTheme="minorHAnsi" w:hAnsiTheme="minorHAnsi" w:cs="Arial"/>
          <w:b/>
          <w:sz w:val="23"/>
          <w:szCs w:val="23"/>
        </w:rPr>
        <w:t xml:space="preserve">Arab-Americans Fight Islamophobia through the Ballot” </w:t>
      </w:r>
      <w:r w:rsidRPr="009B7E5D">
        <w:rPr>
          <w:rFonts w:asciiTheme="minorHAnsi" w:hAnsiTheme="minorHAnsi" w:cs="Arial"/>
          <w:sz w:val="23"/>
          <w:szCs w:val="23"/>
        </w:rPr>
        <w:t xml:space="preserve">– Traveling to Cleveland, Ohio, </w:t>
      </w:r>
      <w:r w:rsidRPr="009B7E5D">
        <w:rPr>
          <w:rFonts w:asciiTheme="minorHAnsi" w:hAnsiTheme="minorHAnsi" w:cs="Arial"/>
          <w:i/>
          <w:sz w:val="23"/>
          <w:szCs w:val="23"/>
        </w:rPr>
        <w:t xml:space="preserve">ABTN </w:t>
      </w:r>
      <w:r w:rsidRPr="009B7E5D">
        <w:rPr>
          <w:rFonts w:asciiTheme="minorHAnsi" w:hAnsiTheme="minorHAnsi"/>
          <w:sz w:val="23"/>
          <w:szCs w:val="23"/>
        </w:rPr>
        <w:t xml:space="preserve">will explore how the growing Arab-American population in the U.S. is countering the rise of anti-Muslim rhetoric heard on the campaign trail by becoming more involved in electoral politics. </w:t>
      </w:r>
      <w:r w:rsidRPr="009B7E5D">
        <w:rPr>
          <w:rFonts w:asciiTheme="minorHAnsi" w:hAnsiTheme="minorHAnsi"/>
          <w:i/>
          <w:sz w:val="23"/>
          <w:szCs w:val="23"/>
        </w:rPr>
        <w:t xml:space="preserve">ABTN </w:t>
      </w:r>
      <w:r w:rsidRPr="009B7E5D">
        <w:rPr>
          <w:rFonts w:asciiTheme="minorHAnsi" w:hAnsiTheme="minorHAnsi"/>
          <w:sz w:val="23"/>
          <w:szCs w:val="23"/>
        </w:rPr>
        <w:t xml:space="preserve">will follow leaders in the Arab-American community in Cleveland to report how, in response to vitriolic sloganeering and threats of bans and deportations, Muslim and Christian voters of Arab descent are finding their political voice.  </w:t>
      </w:r>
    </w:p>
    <w:p w:rsidR="0013517E" w:rsidRDefault="0013517E" w:rsidP="0013517E">
      <w:pPr>
        <w:pStyle w:val="ListParagraph"/>
        <w:contextualSpacing w:val="0"/>
        <w:rPr>
          <w:rFonts w:asciiTheme="minorHAnsi" w:hAnsiTheme="minorHAnsi"/>
          <w:b/>
          <w:sz w:val="23"/>
          <w:szCs w:val="23"/>
        </w:rPr>
      </w:pPr>
    </w:p>
    <w:p w:rsidR="00A50ECF" w:rsidRDefault="00A50ECF" w:rsidP="00A1241B">
      <w:pPr>
        <w:rPr>
          <w:rFonts w:asciiTheme="minorHAnsi" w:hAnsiTheme="minorHAnsi"/>
          <w:b/>
          <w:sz w:val="23"/>
          <w:szCs w:val="23"/>
        </w:rPr>
      </w:pPr>
    </w:p>
    <w:p w:rsidR="00A1241B" w:rsidRPr="00A1241B" w:rsidRDefault="00A1241B" w:rsidP="00A1241B">
      <w:pPr>
        <w:rPr>
          <w:rFonts w:asciiTheme="minorHAnsi" w:hAnsiTheme="minorHAnsi"/>
          <w:b/>
          <w:sz w:val="23"/>
          <w:szCs w:val="23"/>
        </w:rPr>
      </w:pPr>
    </w:p>
    <w:p w:rsidR="0013517E" w:rsidRPr="009B7E5D" w:rsidRDefault="0013517E" w:rsidP="006A69C8">
      <w:pPr>
        <w:pStyle w:val="ListParagraph"/>
        <w:numPr>
          <w:ilvl w:val="0"/>
          <w:numId w:val="2"/>
        </w:numPr>
        <w:contextualSpacing w:val="0"/>
        <w:jc w:val="both"/>
        <w:rPr>
          <w:rFonts w:asciiTheme="minorHAnsi" w:hAnsiTheme="minorHAnsi"/>
          <w:sz w:val="23"/>
          <w:szCs w:val="23"/>
        </w:rPr>
      </w:pPr>
      <w:r w:rsidRPr="009B7E5D">
        <w:rPr>
          <w:rFonts w:asciiTheme="minorHAnsi" w:hAnsiTheme="minorHAnsi" w:cs="Arial"/>
          <w:b/>
          <w:sz w:val="23"/>
          <w:szCs w:val="23"/>
        </w:rPr>
        <w:t>“Black Millennials: Do Not Count on Us or Count Us Out!”</w:t>
      </w:r>
      <w:r w:rsidRPr="009B7E5D">
        <w:rPr>
          <w:rFonts w:asciiTheme="minorHAnsi" w:hAnsiTheme="minorHAnsi"/>
          <w:sz w:val="23"/>
          <w:szCs w:val="23"/>
        </w:rPr>
        <w:t xml:space="preserve"> – Young people between the ages of 18 </w:t>
      </w:r>
      <w:r w:rsidR="00A464EE">
        <w:rPr>
          <w:rFonts w:asciiTheme="minorHAnsi" w:hAnsiTheme="minorHAnsi"/>
          <w:sz w:val="23"/>
          <w:szCs w:val="23"/>
        </w:rPr>
        <w:t>and</w:t>
      </w:r>
      <w:r w:rsidRPr="009B7E5D">
        <w:rPr>
          <w:rFonts w:asciiTheme="minorHAnsi" w:hAnsiTheme="minorHAnsi"/>
          <w:sz w:val="23"/>
          <w:szCs w:val="23"/>
        </w:rPr>
        <w:t xml:space="preserve"> 33 now surpass Baby Boomers as the largest voting-eligible group in the nation. </w:t>
      </w:r>
      <w:r w:rsidRPr="009B7E5D">
        <w:rPr>
          <w:rFonts w:asciiTheme="minorHAnsi" w:hAnsiTheme="minorHAnsi"/>
          <w:i/>
          <w:sz w:val="23"/>
          <w:szCs w:val="23"/>
        </w:rPr>
        <w:t xml:space="preserve">ABTN </w:t>
      </w:r>
      <w:r w:rsidRPr="009B7E5D">
        <w:rPr>
          <w:rFonts w:asciiTheme="minorHAnsi" w:hAnsiTheme="minorHAnsi"/>
          <w:sz w:val="23"/>
          <w:szCs w:val="23"/>
        </w:rPr>
        <w:t xml:space="preserve">will look at the ways millennials are participating in politics by focusing on some of the most politically engaged youth in the country – African-Americans in North Carolina. In 2012, African-Americans in </w:t>
      </w:r>
      <w:r w:rsidR="00A464EE">
        <w:rPr>
          <w:rFonts w:asciiTheme="minorHAnsi" w:hAnsiTheme="minorHAnsi"/>
          <w:sz w:val="23"/>
          <w:szCs w:val="23"/>
        </w:rPr>
        <w:t>this</w:t>
      </w:r>
      <w:r w:rsidRPr="009B7E5D">
        <w:rPr>
          <w:rFonts w:asciiTheme="minorHAnsi" w:hAnsiTheme="minorHAnsi"/>
          <w:sz w:val="23"/>
          <w:szCs w:val="23"/>
        </w:rPr>
        <w:t xml:space="preserve"> swing state had the highest voter turnout of any voters </w:t>
      </w:r>
      <w:r w:rsidR="00A1241B">
        <w:rPr>
          <w:rFonts w:asciiTheme="minorHAnsi" w:hAnsiTheme="minorHAnsi"/>
          <w:sz w:val="23"/>
          <w:szCs w:val="23"/>
        </w:rPr>
        <w:t>in the nation</w:t>
      </w:r>
      <w:r w:rsidRPr="009B7E5D">
        <w:rPr>
          <w:rFonts w:asciiTheme="minorHAnsi" w:hAnsiTheme="minorHAnsi"/>
          <w:sz w:val="23"/>
          <w:szCs w:val="23"/>
        </w:rPr>
        <w:t xml:space="preserve">. </w:t>
      </w:r>
      <w:r w:rsidRPr="009B7E5D">
        <w:rPr>
          <w:rFonts w:asciiTheme="minorHAnsi" w:hAnsiTheme="minorHAnsi"/>
          <w:i/>
          <w:sz w:val="23"/>
          <w:szCs w:val="23"/>
        </w:rPr>
        <w:t>ABTN</w:t>
      </w:r>
      <w:r w:rsidRPr="009B7E5D">
        <w:rPr>
          <w:rFonts w:asciiTheme="minorHAnsi" w:hAnsiTheme="minorHAnsi"/>
          <w:sz w:val="23"/>
          <w:szCs w:val="23"/>
        </w:rPr>
        <w:t xml:space="preserve"> will profile black millennials on both sides of the </w:t>
      </w:r>
      <w:r w:rsidR="00A1241B">
        <w:rPr>
          <w:rFonts w:asciiTheme="minorHAnsi" w:hAnsiTheme="minorHAnsi"/>
          <w:sz w:val="23"/>
          <w:szCs w:val="23"/>
        </w:rPr>
        <w:t>political spectrum</w:t>
      </w:r>
      <w:r w:rsidRPr="009B7E5D">
        <w:rPr>
          <w:rFonts w:asciiTheme="minorHAnsi" w:hAnsiTheme="minorHAnsi"/>
          <w:sz w:val="23"/>
          <w:szCs w:val="23"/>
        </w:rPr>
        <w:t xml:space="preserve"> who </w:t>
      </w:r>
      <w:r w:rsidR="00A1241B">
        <w:rPr>
          <w:rFonts w:asciiTheme="minorHAnsi" w:hAnsiTheme="minorHAnsi"/>
          <w:sz w:val="23"/>
          <w:szCs w:val="23"/>
        </w:rPr>
        <w:t>say they are continuing the civil rights tradition and</w:t>
      </w:r>
      <w:r w:rsidRPr="009B7E5D">
        <w:rPr>
          <w:rFonts w:asciiTheme="minorHAnsi" w:hAnsiTheme="minorHAnsi"/>
          <w:sz w:val="23"/>
          <w:szCs w:val="23"/>
        </w:rPr>
        <w:t xml:space="preserve"> </w:t>
      </w:r>
      <w:r w:rsidR="00A1241B">
        <w:rPr>
          <w:rFonts w:asciiTheme="minorHAnsi" w:hAnsiTheme="minorHAnsi"/>
          <w:sz w:val="23"/>
          <w:szCs w:val="23"/>
        </w:rPr>
        <w:t xml:space="preserve">are </w:t>
      </w:r>
      <w:r w:rsidRPr="009B7E5D">
        <w:rPr>
          <w:rFonts w:asciiTheme="minorHAnsi" w:hAnsiTheme="minorHAnsi"/>
          <w:sz w:val="23"/>
          <w:szCs w:val="23"/>
        </w:rPr>
        <w:t>building diverse coalitions to tackle local issues such as voting rights</w:t>
      </w:r>
      <w:r w:rsidR="00A1241B">
        <w:rPr>
          <w:rFonts w:asciiTheme="minorHAnsi" w:hAnsiTheme="minorHAnsi"/>
          <w:sz w:val="23"/>
          <w:szCs w:val="23"/>
        </w:rPr>
        <w:t xml:space="preserve">. </w:t>
      </w:r>
      <w:r w:rsidR="00A1241B" w:rsidRPr="00A1241B">
        <w:rPr>
          <w:rFonts w:asciiTheme="minorHAnsi" w:hAnsiTheme="minorHAnsi"/>
          <w:i/>
          <w:sz w:val="23"/>
          <w:szCs w:val="23"/>
        </w:rPr>
        <w:t>ABTN</w:t>
      </w:r>
      <w:r w:rsidRPr="009B7E5D">
        <w:rPr>
          <w:rFonts w:asciiTheme="minorHAnsi" w:hAnsiTheme="minorHAnsi"/>
          <w:sz w:val="23"/>
          <w:szCs w:val="23"/>
        </w:rPr>
        <w:t xml:space="preserve"> </w:t>
      </w:r>
      <w:r w:rsidR="00A1241B">
        <w:rPr>
          <w:rFonts w:asciiTheme="minorHAnsi" w:hAnsiTheme="minorHAnsi"/>
          <w:sz w:val="23"/>
          <w:szCs w:val="23"/>
        </w:rPr>
        <w:t xml:space="preserve">will also </w:t>
      </w:r>
      <w:r w:rsidRPr="009B7E5D">
        <w:rPr>
          <w:rFonts w:asciiTheme="minorHAnsi" w:hAnsiTheme="minorHAnsi"/>
          <w:sz w:val="23"/>
          <w:szCs w:val="23"/>
        </w:rPr>
        <w:t xml:space="preserve">examine if/how major political parties are taking notice. </w:t>
      </w:r>
    </w:p>
    <w:p w:rsidR="0013517E" w:rsidRPr="009B7E5D" w:rsidRDefault="0013517E" w:rsidP="006A69C8">
      <w:pPr>
        <w:pStyle w:val="ListParagraph"/>
        <w:numPr>
          <w:ilvl w:val="0"/>
          <w:numId w:val="2"/>
        </w:numPr>
        <w:contextualSpacing w:val="0"/>
        <w:jc w:val="both"/>
        <w:rPr>
          <w:rFonts w:asciiTheme="minorHAnsi" w:hAnsiTheme="minorHAnsi" w:cs="Arial"/>
          <w:b/>
          <w:sz w:val="23"/>
          <w:szCs w:val="23"/>
        </w:rPr>
      </w:pPr>
      <w:r w:rsidRPr="009B7E5D">
        <w:rPr>
          <w:rFonts w:asciiTheme="minorHAnsi" w:hAnsiTheme="minorHAnsi" w:cs="Arial"/>
          <w:b/>
          <w:sz w:val="23"/>
          <w:szCs w:val="23"/>
        </w:rPr>
        <w:t xml:space="preserve">“Latino Evangelicals: The Unpredictable Evangélico Vote” </w:t>
      </w:r>
      <w:r w:rsidRPr="009B7E5D">
        <w:rPr>
          <w:rFonts w:asciiTheme="minorHAnsi" w:hAnsiTheme="minorHAnsi" w:cs="Arial"/>
          <w:sz w:val="23"/>
          <w:szCs w:val="23"/>
        </w:rPr>
        <w:t xml:space="preserve">– </w:t>
      </w:r>
      <w:r w:rsidRPr="009B7E5D">
        <w:rPr>
          <w:rFonts w:asciiTheme="minorHAnsi" w:hAnsiTheme="minorHAnsi"/>
          <w:sz w:val="23"/>
          <w:szCs w:val="23"/>
        </w:rPr>
        <w:t xml:space="preserve">Latino Evangelicals, also known as </w:t>
      </w:r>
      <w:r w:rsidRPr="009B7E5D">
        <w:rPr>
          <w:rFonts w:asciiTheme="minorHAnsi" w:eastAsia="Times New Roman" w:hAnsiTheme="minorHAnsi" w:cs="Arial"/>
          <w:sz w:val="23"/>
          <w:szCs w:val="23"/>
          <w:shd w:val="clear" w:color="auto" w:fill="FFFFFF"/>
        </w:rPr>
        <w:t>“Evangélicos</w:t>
      </w:r>
      <w:r w:rsidR="002C5B93">
        <w:rPr>
          <w:rFonts w:asciiTheme="minorHAnsi" w:hAnsiTheme="minorHAnsi"/>
          <w:sz w:val="23"/>
          <w:szCs w:val="23"/>
        </w:rPr>
        <w:t>,” number at least 6</w:t>
      </w:r>
      <w:r w:rsidRPr="009B7E5D">
        <w:rPr>
          <w:rFonts w:asciiTheme="minorHAnsi" w:hAnsiTheme="minorHAnsi"/>
          <w:sz w:val="23"/>
          <w:szCs w:val="23"/>
        </w:rPr>
        <w:t xml:space="preserve"> million</w:t>
      </w:r>
      <w:r w:rsidR="00A464EE">
        <w:rPr>
          <w:rFonts w:asciiTheme="minorHAnsi" w:hAnsiTheme="minorHAnsi"/>
          <w:sz w:val="23"/>
          <w:szCs w:val="23"/>
        </w:rPr>
        <w:t xml:space="preserve"> and</w:t>
      </w:r>
      <w:r w:rsidRPr="009B7E5D">
        <w:rPr>
          <w:rFonts w:asciiTheme="minorHAnsi" w:hAnsiTheme="minorHAnsi"/>
          <w:sz w:val="23"/>
          <w:szCs w:val="23"/>
        </w:rPr>
        <w:t xml:space="preserve"> are growing into a powerful political force that is being courted by both parties. With Florida as the home to the third-largest Latino population in the nation, </w:t>
      </w:r>
      <w:r w:rsidRPr="009B7E5D">
        <w:rPr>
          <w:rFonts w:asciiTheme="minorHAnsi" w:hAnsiTheme="minorHAnsi"/>
          <w:i/>
          <w:sz w:val="23"/>
          <w:szCs w:val="23"/>
        </w:rPr>
        <w:t xml:space="preserve">ABTN </w:t>
      </w:r>
      <w:r w:rsidRPr="009B7E5D">
        <w:rPr>
          <w:rFonts w:asciiTheme="minorHAnsi" w:hAnsiTheme="minorHAnsi"/>
          <w:sz w:val="23"/>
          <w:szCs w:val="23"/>
        </w:rPr>
        <w:t xml:space="preserve">will see which candidates and issues are gaining traction among Latino Evangelicals and will document the power and influence of super-churches on this voting bloc in Orlando. </w:t>
      </w:r>
    </w:p>
    <w:p w:rsidR="0013517E" w:rsidRPr="002C5B93" w:rsidRDefault="0013517E" w:rsidP="006A69C8">
      <w:pPr>
        <w:pStyle w:val="ListParagraph"/>
        <w:numPr>
          <w:ilvl w:val="0"/>
          <w:numId w:val="2"/>
        </w:numPr>
        <w:contextualSpacing w:val="0"/>
        <w:jc w:val="both"/>
        <w:rPr>
          <w:rFonts w:asciiTheme="minorHAnsi" w:hAnsiTheme="minorHAnsi"/>
          <w:sz w:val="23"/>
          <w:szCs w:val="23"/>
        </w:rPr>
      </w:pPr>
      <w:r w:rsidRPr="009B7E5D">
        <w:rPr>
          <w:rFonts w:asciiTheme="minorHAnsi" w:hAnsiTheme="minorHAnsi"/>
          <w:b/>
          <w:sz w:val="23"/>
          <w:szCs w:val="23"/>
        </w:rPr>
        <w:t>“Asian-American Candidates Compete for the Asian Vote</w:t>
      </w:r>
      <w:r w:rsidR="002C5B93">
        <w:rPr>
          <w:rFonts w:asciiTheme="minorHAnsi" w:hAnsiTheme="minorHAnsi"/>
          <w:sz w:val="23"/>
          <w:szCs w:val="23"/>
        </w:rPr>
        <w:t xml:space="preserve">” – The Asian </w:t>
      </w:r>
      <w:r w:rsidRPr="009B7E5D">
        <w:rPr>
          <w:rFonts w:asciiTheme="minorHAnsi" w:hAnsiTheme="minorHAnsi"/>
          <w:sz w:val="23"/>
          <w:szCs w:val="23"/>
        </w:rPr>
        <w:t xml:space="preserve">American and Pacific Islander community is the fastest-growing group in the U.S., increasing at four times the rate of </w:t>
      </w:r>
      <w:r w:rsidR="002C5B93">
        <w:rPr>
          <w:rFonts w:asciiTheme="minorHAnsi" w:hAnsiTheme="minorHAnsi"/>
          <w:sz w:val="23"/>
          <w:szCs w:val="23"/>
        </w:rPr>
        <w:t xml:space="preserve">the </w:t>
      </w:r>
      <w:r w:rsidRPr="009B7E5D">
        <w:rPr>
          <w:rFonts w:asciiTheme="minorHAnsi" w:hAnsiTheme="minorHAnsi"/>
          <w:sz w:val="23"/>
          <w:szCs w:val="23"/>
        </w:rPr>
        <w:t xml:space="preserve">overall population. Projected to grow from 18 million in 2014 to more than 40 million by 2060, </w:t>
      </w:r>
      <w:r w:rsidR="002C5B93" w:rsidRPr="009B7E5D">
        <w:rPr>
          <w:rFonts w:asciiTheme="minorHAnsi" w:hAnsiTheme="minorHAnsi"/>
          <w:sz w:val="23"/>
          <w:szCs w:val="23"/>
        </w:rPr>
        <w:t>Asian Americans</w:t>
      </w:r>
      <w:r w:rsidRPr="009B7E5D">
        <w:rPr>
          <w:rFonts w:asciiTheme="minorHAnsi" w:hAnsiTheme="minorHAnsi"/>
          <w:sz w:val="23"/>
          <w:szCs w:val="23"/>
        </w:rPr>
        <w:t xml:space="preserve"> constitute the majority in more than a half-dozen cities in the great</w:t>
      </w:r>
      <w:r w:rsidR="002C5B93">
        <w:rPr>
          <w:rFonts w:asciiTheme="minorHAnsi" w:hAnsiTheme="minorHAnsi"/>
          <w:sz w:val="23"/>
          <w:szCs w:val="23"/>
        </w:rPr>
        <w:t xml:space="preserve">er Los Angeles area, and are </w:t>
      </w:r>
      <w:r w:rsidRPr="009B7E5D">
        <w:rPr>
          <w:rFonts w:asciiTheme="minorHAnsi" w:hAnsiTheme="minorHAnsi"/>
          <w:sz w:val="23"/>
          <w:szCs w:val="23"/>
        </w:rPr>
        <w:t>becoming a dominant political and cultural force. ABTN will look at a stat</w:t>
      </w:r>
      <w:r w:rsidR="002C5B93">
        <w:rPr>
          <w:rFonts w:asciiTheme="minorHAnsi" w:hAnsiTheme="minorHAnsi"/>
          <w:sz w:val="23"/>
          <w:szCs w:val="23"/>
        </w:rPr>
        <w:t xml:space="preserve">e senate race between two Asian </w:t>
      </w:r>
      <w:r w:rsidRPr="009B7E5D">
        <w:rPr>
          <w:rFonts w:asciiTheme="minorHAnsi" w:hAnsiTheme="minorHAnsi"/>
          <w:sz w:val="23"/>
          <w:szCs w:val="23"/>
        </w:rPr>
        <w:t>American candidates in Southern California – the</w:t>
      </w:r>
      <w:r w:rsidRPr="009B7E5D">
        <w:rPr>
          <w:rFonts w:asciiTheme="minorHAnsi" w:hAnsiTheme="minorHAnsi" w:cs="Times"/>
          <w:sz w:val="23"/>
          <w:szCs w:val="23"/>
        </w:rPr>
        <w:t xml:space="preserve"> only political face-off in the </w:t>
      </w:r>
      <w:r w:rsidR="002C5B93">
        <w:rPr>
          <w:rFonts w:asciiTheme="minorHAnsi" w:hAnsiTheme="minorHAnsi" w:cs="Times"/>
          <w:sz w:val="23"/>
          <w:szCs w:val="23"/>
        </w:rPr>
        <w:t xml:space="preserve">nation where </w:t>
      </w:r>
      <w:r w:rsidR="002C5B93" w:rsidRPr="009B7E5D">
        <w:rPr>
          <w:rFonts w:asciiTheme="minorHAnsi" w:hAnsiTheme="minorHAnsi" w:cs="Times"/>
          <w:sz w:val="23"/>
          <w:szCs w:val="23"/>
        </w:rPr>
        <w:t>Asian Americans</w:t>
      </w:r>
      <w:r w:rsidRPr="009B7E5D">
        <w:rPr>
          <w:rFonts w:asciiTheme="minorHAnsi" w:hAnsiTheme="minorHAnsi" w:cs="Times"/>
          <w:sz w:val="23"/>
          <w:szCs w:val="23"/>
        </w:rPr>
        <w:t xml:space="preserve"> will be running against each other in a non-primary race</w:t>
      </w:r>
      <w:r w:rsidR="002C5B93">
        <w:rPr>
          <w:rFonts w:asciiTheme="minorHAnsi" w:hAnsiTheme="minorHAnsi" w:cs="Times"/>
          <w:sz w:val="23"/>
          <w:szCs w:val="23"/>
        </w:rPr>
        <w:t xml:space="preserve"> </w:t>
      </w:r>
      <w:r w:rsidR="002C5B93">
        <w:rPr>
          <w:rFonts w:asciiTheme="minorHAnsi" w:hAnsiTheme="minorHAnsi"/>
          <w:sz w:val="23"/>
          <w:szCs w:val="23"/>
        </w:rPr>
        <w:t>– to assess</w:t>
      </w:r>
      <w:r w:rsidR="002C5B93" w:rsidRPr="002C5B93">
        <w:rPr>
          <w:rFonts w:asciiTheme="minorHAnsi" w:hAnsiTheme="minorHAnsi"/>
          <w:sz w:val="23"/>
          <w:szCs w:val="23"/>
        </w:rPr>
        <w:t xml:space="preserve"> the politic</w:t>
      </w:r>
      <w:r w:rsidR="002C5B93">
        <w:rPr>
          <w:rFonts w:asciiTheme="minorHAnsi" w:hAnsiTheme="minorHAnsi"/>
          <w:sz w:val="23"/>
          <w:szCs w:val="23"/>
        </w:rPr>
        <w:t xml:space="preserve">al behavior of the </w:t>
      </w:r>
      <w:r w:rsidR="002C5B93" w:rsidRPr="002C5B93">
        <w:rPr>
          <w:rFonts w:asciiTheme="minorHAnsi" w:hAnsiTheme="minorHAnsi"/>
          <w:sz w:val="23"/>
          <w:szCs w:val="23"/>
        </w:rPr>
        <w:t>AAPI population and their voting patterns in the future</w:t>
      </w:r>
      <w:r w:rsidRPr="002C5B93">
        <w:rPr>
          <w:rFonts w:asciiTheme="minorHAnsi" w:hAnsiTheme="minorHAnsi"/>
          <w:sz w:val="23"/>
          <w:szCs w:val="23"/>
        </w:rPr>
        <w:t xml:space="preserve">. </w:t>
      </w:r>
    </w:p>
    <w:p w:rsidR="0013517E" w:rsidRPr="009B7E5D" w:rsidRDefault="0013517E" w:rsidP="0013517E">
      <w:pPr>
        <w:autoSpaceDE w:val="0"/>
        <w:autoSpaceDN w:val="0"/>
        <w:adjustRightInd w:val="0"/>
        <w:rPr>
          <w:rFonts w:asciiTheme="minorHAnsi" w:hAnsiTheme="minorHAnsi"/>
          <w:color w:val="000000"/>
          <w:sz w:val="23"/>
          <w:szCs w:val="23"/>
        </w:rPr>
      </w:pPr>
    </w:p>
    <w:p w:rsidR="0013517E" w:rsidRPr="009B7E5D" w:rsidRDefault="0013517E" w:rsidP="006A69C8">
      <w:pPr>
        <w:autoSpaceDE w:val="0"/>
        <w:autoSpaceDN w:val="0"/>
        <w:adjustRightInd w:val="0"/>
        <w:jc w:val="both"/>
        <w:rPr>
          <w:rFonts w:asciiTheme="minorHAnsi" w:hAnsiTheme="minorHAnsi"/>
          <w:color w:val="000000"/>
          <w:sz w:val="23"/>
          <w:szCs w:val="23"/>
        </w:rPr>
      </w:pPr>
      <w:r w:rsidRPr="009B7E5D">
        <w:rPr>
          <w:rFonts w:asciiTheme="minorHAnsi" w:hAnsiTheme="minorHAnsi"/>
          <w:color w:val="000000"/>
          <w:sz w:val="23"/>
          <w:szCs w:val="23"/>
        </w:rPr>
        <w:t>“This is a timely and important program examining our country’s ever more complex and nuanced electorate,” said Joseph Tovar</w:t>
      </w:r>
      <w:r w:rsidR="00854B64">
        <w:rPr>
          <w:rFonts w:asciiTheme="minorHAnsi" w:hAnsiTheme="minorHAnsi"/>
          <w:color w:val="000000"/>
          <w:sz w:val="23"/>
          <w:szCs w:val="23"/>
        </w:rPr>
        <w:t>es, CPB chief Content Officer. ‘</w:t>
      </w:r>
      <w:r w:rsidRPr="009B7E5D">
        <w:rPr>
          <w:rFonts w:asciiTheme="minorHAnsi" w:hAnsiTheme="minorHAnsi"/>
          <w:color w:val="000000"/>
          <w:sz w:val="23"/>
          <w:szCs w:val="23"/>
        </w:rPr>
        <w:t>The New Deciders</w:t>
      </w:r>
      <w:r w:rsidR="00854B64">
        <w:rPr>
          <w:rFonts w:asciiTheme="minorHAnsi" w:hAnsiTheme="minorHAnsi"/>
          <w:color w:val="000000"/>
          <w:sz w:val="23"/>
          <w:szCs w:val="23"/>
        </w:rPr>
        <w:t>’</w:t>
      </w:r>
      <w:r w:rsidRPr="009B7E5D">
        <w:rPr>
          <w:rFonts w:asciiTheme="minorHAnsi" w:hAnsiTheme="minorHAnsi"/>
          <w:color w:val="000000"/>
          <w:sz w:val="23"/>
          <w:szCs w:val="23"/>
        </w:rPr>
        <w:t xml:space="preserve"> is reflective of the critical role that public media plays in building an informed civil society.”</w:t>
      </w:r>
    </w:p>
    <w:p w:rsidR="0013517E" w:rsidRPr="009B7E5D" w:rsidRDefault="0013517E" w:rsidP="0013517E">
      <w:pPr>
        <w:autoSpaceDE w:val="0"/>
        <w:autoSpaceDN w:val="0"/>
        <w:adjustRightInd w:val="0"/>
        <w:rPr>
          <w:rFonts w:asciiTheme="minorHAnsi" w:hAnsiTheme="minorHAnsi"/>
          <w:color w:val="000000"/>
          <w:sz w:val="23"/>
          <w:szCs w:val="23"/>
        </w:rPr>
      </w:pPr>
    </w:p>
    <w:p w:rsidR="009B7E5D" w:rsidRPr="00A50ECF" w:rsidRDefault="009B7E5D" w:rsidP="009B7E5D">
      <w:pPr>
        <w:autoSpaceDE w:val="0"/>
        <w:autoSpaceDN w:val="0"/>
        <w:adjustRightInd w:val="0"/>
        <w:jc w:val="both"/>
        <w:rPr>
          <w:rFonts w:asciiTheme="minorHAnsi" w:eastAsiaTheme="minorHAnsi" w:hAnsiTheme="minorHAnsi"/>
          <w:sz w:val="23"/>
          <w:szCs w:val="23"/>
        </w:rPr>
      </w:pPr>
      <w:r w:rsidRPr="009B7E5D">
        <w:rPr>
          <w:rFonts w:asciiTheme="minorHAnsi" w:eastAsia="Times New Roman" w:hAnsiTheme="minorHAnsi"/>
          <w:sz w:val="23"/>
          <w:szCs w:val="23"/>
          <w:shd w:val="clear" w:color="auto" w:fill="FFFFFF"/>
        </w:rPr>
        <w:t>“</w:t>
      </w:r>
      <w:r w:rsidRPr="009B7E5D">
        <w:rPr>
          <w:rFonts w:asciiTheme="minorHAnsi" w:eastAsiaTheme="minorHAnsi" w:hAnsiTheme="minorHAnsi"/>
          <w:sz w:val="23"/>
          <w:szCs w:val="23"/>
        </w:rPr>
        <w:t xml:space="preserve">Americans trust public media to explore the issues that matter most and to provide in-depth and thoughtful coverage from diverse perspectives,” </w:t>
      </w:r>
      <w:r w:rsidRPr="009B7E5D">
        <w:rPr>
          <w:rFonts w:asciiTheme="minorHAnsi" w:eastAsia="Times New Roman" w:hAnsiTheme="minorHAnsi"/>
          <w:sz w:val="23"/>
          <w:szCs w:val="23"/>
          <w:shd w:val="clear" w:color="auto" w:fill="FFFFFF"/>
        </w:rPr>
        <w:t>said </w:t>
      </w:r>
      <w:r w:rsidR="00E00931" w:rsidRPr="00E00931">
        <w:rPr>
          <w:rFonts w:asciiTheme="minorHAnsi" w:eastAsia="Times New Roman" w:hAnsiTheme="minorHAnsi"/>
          <w:bCs/>
          <w:sz w:val="23"/>
          <w:szCs w:val="23"/>
          <w:shd w:val="clear" w:color="auto" w:fill="FFFFFF"/>
        </w:rPr>
        <w:t>Marie Nelson</w:t>
      </w:r>
      <w:r w:rsidRPr="009B7E5D">
        <w:rPr>
          <w:rFonts w:asciiTheme="minorHAnsi" w:eastAsia="Times New Roman" w:hAnsiTheme="minorHAnsi"/>
          <w:sz w:val="23"/>
          <w:szCs w:val="23"/>
          <w:shd w:val="clear" w:color="auto" w:fill="FFFFFF"/>
        </w:rPr>
        <w:t xml:space="preserve">, Vice President News &amp; Public Affairs at PBS. </w:t>
      </w:r>
      <w:r w:rsidR="00854B64">
        <w:rPr>
          <w:rFonts w:asciiTheme="minorHAnsi" w:eastAsiaTheme="minorHAnsi" w:hAnsiTheme="minorHAnsi"/>
          <w:sz w:val="23"/>
          <w:szCs w:val="23"/>
        </w:rPr>
        <w:t>“‘</w:t>
      </w:r>
      <w:r w:rsidRPr="009B7E5D">
        <w:rPr>
          <w:rFonts w:asciiTheme="minorHAnsi" w:eastAsiaTheme="minorHAnsi" w:hAnsiTheme="minorHAnsi"/>
          <w:sz w:val="23"/>
          <w:szCs w:val="23"/>
        </w:rPr>
        <w:t>The New Decide</w:t>
      </w:r>
      <w:r w:rsidR="00A1241B">
        <w:rPr>
          <w:rFonts w:asciiTheme="minorHAnsi" w:eastAsiaTheme="minorHAnsi" w:hAnsiTheme="minorHAnsi"/>
          <w:sz w:val="23"/>
          <w:szCs w:val="23"/>
        </w:rPr>
        <w:t>rs’ offers an unexpected look at</w:t>
      </w:r>
      <w:r w:rsidRPr="009B7E5D">
        <w:rPr>
          <w:rFonts w:asciiTheme="minorHAnsi" w:eastAsiaTheme="minorHAnsi" w:hAnsiTheme="minorHAnsi"/>
          <w:sz w:val="23"/>
          <w:szCs w:val="23"/>
        </w:rPr>
        <w:t xml:space="preserve"> the changing demographic shifts in our country, and what it could mean –</w:t>
      </w:r>
      <w:r w:rsidR="00A50ECF">
        <w:rPr>
          <w:rFonts w:asciiTheme="minorHAnsi" w:eastAsiaTheme="minorHAnsi" w:hAnsiTheme="minorHAnsi"/>
          <w:sz w:val="23"/>
          <w:szCs w:val="23"/>
        </w:rPr>
        <w:t xml:space="preserve"> </w:t>
      </w:r>
      <w:r w:rsidRPr="009B7E5D">
        <w:rPr>
          <w:rFonts w:asciiTheme="minorHAnsi" w:eastAsiaTheme="minorHAnsi" w:hAnsiTheme="minorHAnsi"/>
          <w:sz w:val="23"/>
          <w:szCs w:val="23"/>
        </w:rPr>
        <w:t>not only for the current election</w:t>
      </w:r>
      <w:r w:rsidR="00A50ECF">
        <w:rPr>
          <w:rFonts w:asciiTheme="minorHAnsi" w:eastAsiaTheme="minorHAnsi" w:hAnsiTheme="minorHAnsi"/>
          <w:sz w:val="23"/>
          <w:szCs w:val="23"/>
        </w:rPr>
        <w:t xml:space="preserve"> – </w:t>
      </w:r>
      <w:r w:rsidRPr="009B7E5D">
        <w:rPr>
          <w:rFonts w:asciiTheme="minorHAnsi" w:eastAsiaTheme="minorHAnsi" w:hAnsiTheme="minorHAnsi"/>
          <w:sz w:val="23"/>
          <w:szCs w:val="23"/>
        </w:rPr>
        <w:t>but for the future of our nation</w:t>
      </w:r>
      <w:r w:rsidRPr="009B7E5D">
        <w:rPr>
          <w:rFonts w:asciiTheme="minorHAnsi" w:eastAsiaTheme="minorHAnsi" w:hAnsiTheme="minorHAnsi"/>
          <w:color w:val="222222"/>
          <w:sz w:val="23"/>
          <w:szCs w:val="23"/>
        </w:rPr>
        <w:t>.”</w:t>
      </w:r>
    </w:p>
    <w:p w:rsidR="0013517E" w:rsidRPr="009B7E5D" w:rsidRDefault="0013517E" w:rsidP="0013517E">
      <w:pPr>
        <w:rPr>
          <w:rFonts w:asciiTheme="minorHAnsi" w:hAnsiTheme="minorHAnsi" w:cs="Helvetica"/>
          <w:b/>
          <w:sz w:val="23"/>
          <w:szCs w:val="23"/>
          <w:highlight w:val="yellow"/>
        </w:rPr>
      </w:pPr>
    </w:p>
    <w:p w:rsidR="00A1241B" w:rsidRPr="00A1241B" w:rsidRDefault="00D06EEE" w:rsidP="00E4255F">
      <w:pPr>
        <w:jc w:val="both"/>
        <w:rPr>
          <w:rStyle w:val="Hyperlink"/>
          <w:rFonts w:asciiTheme="minorHAnsi" w:hAnsiTheme="minorHAnsi"/>
          <w:color w:val="auto"/>
          <w:sz w:val="23"/>
          <w:szCs w:val="23"/>
          <w:u w:val="none"/>
        </w:rPr>
      </w:pPr>
      <w:r w:rsidRPr="009B7E5D">
        <w:rPr>
          <w:rFonts w:asciiTheme="minorHAnsi" w:hAnsiTheme="minorHAnsi"/>
          <w:i/>
          <w:sz w:val="23"/>
          <w:szCs w:val="23"/>
        </w:rPr>
        <w:t>America By</w:t>
      </w:r>
      <w:r w:rsidR="006A2E38" w:rsidRPr="009B7E5D">
        <w:rPr>
          <w:rFonts w:asciiTheme="minorHAnsi" w:hAnsiTheme="minorHAnsi"/>
          <w:i/>
          <w:sz w:val="23"/>
          <w:szCs w:val="23"/>
        </w:rPr>
        <w:t xml:space="preserve"> </w:t>
      </w:r>
      <w:r w:rsidRPr="009B7E5D">
        <w:rPr>
          <w:rFonts w:asciiTheme="minorHAnsi" w:hAnsiTheme="minorHAnsi"/>
          <w:i/>
          <w:sz w:val="23"/>
          <w:szCs w:val="23"/>
        </w:rPr>
        <w:t>The Numbers</w:t>
      </w:r>
      <w:r w:rsidR="00490885" w:rsidRPr="009B7E5D">
        <w:rPr>
          <w:rFonts w:asciiTheme="minorHAnsi" w:hAnsiTheme="minorHAnsi"/>
          <w:i/>
          <w:sz w:val="23"/>
          <w:szCs w:val="23"/>
        </w:rPr>
        <w:t xml:space="preserve"> with Maria Hinojosa</w:t>
      </w:r>
      <w:r w:rsidRPr="009B7E5D">
        <w:rPr>
          <w:rFonts w:asciiTheme="minorHAnsi" w:hAnsiTheme="minorHAnsi"/>
          <w:sz w:val="23"/>
          <w:szCs w:val="23"/>
        </w:rPr>
        <w:t xml:space="preserve"> </w:t>
      </w:r>
      <w:r w:rsidR="003F7EA3" w:rsidRPr="009B7E5D">
        <w:rPr>
          <w:rFonts w:asciiTheme="minorHAnsi" w:hAnsiTheme="minorHAnsi"/>
          <w:sz w:val="23"/>
          <w:szCs w:val="23"/>
        </w:rPr>
        <w:t xml:space="preserve">is groundbreaking documentary </w:t>
      </w:r>
      <w:r w:rsidR="00465620" w:rsidRPr="009B7E5D">
        <w:rPr>
          <w:rFonts w:asciiTheme="minorHAnsi" w:hAnsiTheme="minorHAnsi"/>
          <w:sz w:val="23"/>
          <w:szCs w:val="23"/>
        </w:rPr>
        <w:t>reporting</w:t>
      </w:r>
      <w:r w:rsidR="003F7EA3" w:rsidRPr="009B7E5D">
        <w:rPr>
          <w:rFonts w:asciiTheme="minorHAnsi" w:hAnsiTheme="minorHAnsi"/>
          <w:sz w:val="23"/>
          <w:szCs w:val="23"/>
        </w:rPr>
        <w:t xml:space="preserve">, which </w:t>
      </w:r>
      <w:r w:rsidRPr="009B7E5D">
        <w:rPr>
          <w:rFonts w:asciiTheme="minorHAnsi" w:hAnsiTheme="minorHAnsi"/>
          <w:sz w:val="23"/>
          <w:szCs w:val="23"/>
        </w:rPr>
        <w:t>premiered</w:t>
      </w:r>
      <w:r w:rsidR="00490885" w:rsidRPr="009B7E5D">
        <w:rPr>
          <w:rFonts w:asciiTheme="minorHAnsi" w:hAnsiTheme="minorHAnsi"/>
          <w:sz w:val="23"/>
          <w:szCs w:val="23"/>
        </w:rPr>
        <w:t xml:space="preserve"> on the WORLD Channel and PBS in fall 2014</w:t>
      </w:r>
      <w:r w:rsidRPr="009B7E5D">
        <w:rPr>
          <w:rFonts w:asciiTheme="minorHAnsi" w:hAnsiTheme="minorHAnsi"/>
          <w:sz w:val="23"/>
          <w:szCs w:val="23"/>
        </w:rPr>
        <w:t xml:space="preserve">. </w:t>
      </w:r>
      <w:r w:rsidR="00465620" w:rsidRPr="009B7E5D">
        <w:rPr>
          <w:rFonts w:asciiTheme="minorHAnsi" w:hAnsiTheme="minorHAnsi"/>
          <w:sz w:val="23"/>
          <w:szCs w:val="23"/>
        </w:rPr>
        <w:t>ABTN is</w:t>
      </w:r>
      <w:r w:rsidR="005B2F23" w:rsidRPr="009B7E5D">
        <w:rPr>
          <w:rFonts w:asciiTheme="minorHAnsi" w:hAnsiTheme="minorHAnsi"/>
          <w:sz w:val="23"/>
          <w:szCs w:val="23"/>
        </w:rPr>
        <w:t xml:space="preserve"> the first national </w:t>
      </w:r>
      <w:r w:rsidR="00801A40" w:rsidRPr="009B7E5D">
        <w:rPr>
          <w:rFonts w:asciiTheme="minorHAnsi" w:hAnsiTheme="minorHAnsi"/>
          <w:sz w:val="23"/>
          <w:szCs w:val="23"/>
        </w:rPr>
        <w:t xml:space="preserve">series </w:t>
      </w:r>
      <w:r w:rsidR="005B2F23" w:rsidRPr="009B7E5D">
        <w:rPr>
          <w:rFonts w:asciiTheme="minorHAnsi" w:hAnsiTheme="minorHAnsi"/>
          <w:sz w:val="23"/>
          <w:szCs w:val="23"/>
        </w:rPr>
        <w:t>dedicated to examining how quickly the nation is becoming more diverse and how those changes are playing out in local communities across the U.S.</w:t>
      </w:r>
      <w:r w:rsidR="00A1241B">
        <w:rPr>
          <w:rFonts w:asciiTheme="minorHAnsi" w:hAnsiTheme="minorHAnsi"/>
          <w:sz w:val="23"/>
          <w:szCs w:val="23"/>
        </w:rPr>
        <w:t xml:space="preserve"> </w:t>
      </w:r>
      <w:r w:rsidR="00A1241B" w:rsidRPr="006346BB">
        <w:rPr>
          <w:rFonts w:asciiTheme="minorHAnsi" w:hAnsiTheme="minorHAnsi"/>
          <w:sz w:val="23"/>
          <w:szCs w:val="23"/>
        </w:rPr>
        <w:t xml:space="preserve">For all the latest ABTN news and behind-the-scene footage, visit </w:t>
      </w:r>
      <w:hyperlink r:id="rId12" w:tgtFrame="_blank" w:history="1">
        <w:r w:rsidR="00A1241B" w:rsidRPr="006346BB">
          <w:rPr>
            <w:rStyle w:val="Hyperlink"/>
            <w:rFonts w:asciiTheme="minorHAnsi" w:eastAsia="Times New Roman" w:hAnsiTheme="minorHAnsi" w:cs="Helvetica"/>
            <w:sz w:val="23"/>
            <w:szCs w:val="23"/>
          </w:rPr>
          <w:t>www.americabythenumbers.org</w:t>
        </w:r>
      </w:hyperlink>
    </w:p>
    <w:p w:rsidR="00A1241B" w:rsidRDefault="00A1241B" w:rsidP="00E4255F">
      <w:pPr>
        <w:jc w:val="both"/>
        <w:rPr>
          <w:rStyle w:val="Hyperlink"/>
          <w:rFonts w:asciiTheme="minorHAnsi" w:eastAsia="Times New Roman" w:hAnsiTheme="minorHAnsi" w:cs="Helvetica"/>
          <w:sz w:val="23"/>
          <w:szCs w:val="23"/>
        </w:rPr>
      </w:pPr>
    </w:p>
    <w:p w:rsidR="00D14246" w:rsidRPr="00A1241B" w:rsidRDefault="005C7FCA" w:rsidP="006346BB">
      <w:pPr>
        <w:jc w:val="both"/>
        <w:rPr>
          <w:rFonts w:asciiTheme="minorHAnsi" w:hAnsiTheme="minorHAnsi"/>
          <w:sz w:val="23"/>
          <w:szCs w:val="23"/>
        </w:rPr>
      </w:pPr>
      <w:r w:rsidRPr="009B7E5D">
        <w:rPr>
          <w:rFonts w:asciiTheme="minorHAnsi" w:hAnsiTheme="minorHAnsi"/>
          <w:sz w:val="23"/>
          <w:szCs w:val="23"/>
        </w:rPr>
        <w:t xml:space="preserve">Futuro Media Group also recently </w:t>
      </w:r>
      <w:r w:rsidR="00D5710E" w:rsidRPr="009B7E5D">
        <w:rPr>
          <w:rFonts w:asciiTheme="minorHAnsi" w:hAnsiTheme="minorHAnsi"/>
          <w:sz w:val="23"/>
          <w:szCs w:val="23"/>
        </w:rPr>
        <w:t>introduced</w:t>
      </w:r>
      <w:r w:rsidRPr="009B7E5D">
        <w:rPr>
          <w:rFonts w:asciiTheme="minorHAnsi" w:hAnsiTheme="minorHAnsi"/>
          <w:sz w:val="23"/>
          <w:szCs w:val="23"/>
        </w:rPr>
        <w:t xml:space="preserve"> two new </w:t>
      </w:r>
      <w:r w:rsidR="00773E75" w:rsidRPr="009B7E5D">
        <w:rPr>
          <w:rFonts w:asciiTheme="minorHAnsi" w:hAnsiTheme="minorHAnsi"/>
          <w:sz w:val="23"/>
          <w:szCs w:val="23"/>
        </w:rPr>
        <w:t xml:space="preserve">multi-media products </w:t>
      </w:r>
      <w:r w:rsidR="00613588" w:rsidRPr="009B7E5D">
        <w:rPr>
          <w:rFonts w:asciiTheme="minorHAnsi" w:hAnsiTheme="minorHAnsi"/>
          <w:sz w:val="23"/>
          <w:szCs w:val="23"/>
        </w:rPr>
        <w:t>focused on politics</w:t>
      </w:r>
      <w:r w:rsidRPr="009B7E5D">
        <w:rPr>
          <w:rFonts w:asciiTheme="minorHAnsi" w:hAnsiTheme="minorHAnsi"/>
          <w:sz w:val="23"/>
          <w:szCs w:val="23"/>
        </w:rPr>
        <w:t xml:space="preserve">, </w:t>
      </w:r>
      <w:r w:rsidR="00D26CE3" w:rsidRPr="009B7E5D">
        <w:rPr>
          <w:rFonts w:asciiTheme="minorHAnsi" w:hAnsiTheme="minorHAnsi"/>
          <w:sz w:val="23"/>
          <w:szCs w:val="23"/>
        </w:rPr>
        <w:t xml:space="preserve">including </w:t>
      </w:r>
      <w:r w:rsidRPr="009B7E5D">
        <w:rPr>
          <w:rFonts w:asciiTheme="minorHAnsi" w:hAnsiTheme="minorHAnsi"/>
          <w:i/>
          <w:sz w:val="23"/>
          <w:szCs w:val="23"/>
        </w:rPr>
        <w:t>“</w:t>
      </w:r>
      <w:hyperlink r:id="rId13" w:history="1">
        <w:r w:rsidRPr="009B7E5D">
          <w:rPr>
            <w:rStyle w:val="Hyperlink"/>
            <w:rFonts w:asciiTheme="minorHAnsi" w:hAnsiTheme="minorHAnsi"/>
            <w:i/>
            <w:sz w:val="23"/>
            <w:szCs w:val="23"/>
          </w:rPr>
          <w:t>HUMANIZING AMERICA</w:t>
        </w:r>
      </w:hyperlink>
      <w:r w:rsidRPr="009B7E5D">
        <w:rPr>
          <w:rFonts w:asciiTheme="minorHAnsi" w:hAnsiTheme="minorHAnsi"/>
          <w:i/>
          <w:sz w:val="23"/>
          <w:szCs w:val="23"/>
        </w:rPr>
        <w:t xml:space="preserve">,” </w:t>
      </w:r>
      <w:r w:rsidR="0089249D" w:rsidRPr="009B7E5D">
        <w:rPr>
          <w:rFonts w:asciiTheme="minorHAnsi" w:hAnsiTheme="minorHAnsi"/>
          <w:sz w:val="23"/>
          <w:szCs w:val="23"/>
        </w:rPr>
        <w:t>video</w:t>
      </w:r>
      <w:r w:rsidR="00773E75" w:rsidRPr="009B7E5D">
        <w:rPr>
          <w:rFonts w:asciiTheme="minorHAnsi" w:hAnsiTheme="minorHAnsi"/>
          <w:sz w:val="23"/>
          <w:szCs w:val="23"/>
        </w:rPr>
        <w:t xml:space="preserve"> shorts</w:t>
      </w:r>
      <w:r w:rsidR="0089249D" w:rsidRPr="009B7E5D">
        <w:rPr>
          <w:rFonts w:asciiTheme="minorHAnsi" w:hAnsiTheme="minorHAnsi"/>
          <w:sz w:val="23"/>
          <w:szCs w:val="23"/>
        </w:rPr>
        <w:t xml:space="preserve"> that present the human stories behind the American electorate</w:t>
      </w:r>
      <w:r w:rsidR="00773E75" w:rsidRPr="009B7E5D">
        <w:rPr>
          <w:rFonts w:asciiTheme="minorHAnsi" w:hAnsiTheme="minorHAnsi"/>
          <w:sz w:val="23"/>
          <w:szCs w:val="23"/>
        </w:rPr>
        <w:t xml:space="preserve"> in vignettes about engaged voters,</w:t>
      </w:r>
      <w:r w:rsidR="0089249D" w:rsidRPr="009B7E5D">
        <w:rPr>
          <w:rFonts w:asciiTheme="minorHAnsi" w:hAnsiTheme="minorHAnsi"/>
          <w:sz w:val="23"/>
          <w:szCs w:val="23"/>
        </w:rPr>
        <w:t xml:space="preserve"> and </w:t>
      </w:r>
      <w:r w:rsidR="00D91EE4" w:rsidRPr="009B7E5D">
        <w:rPr>
          <w:rFonts w:asciiTheme="minorHAnsi" w:hAnsiTheme="minorHAnsi"/>
          <w:sz w:val="23"/>
          <w:szCs w:val="23"/>
        </w:rPr>
        <w:t>“</w:t>
      </w:r>
      <w:hyperlink r:id="rId14" w:history="1">
        <w:r w:rsidR="00D91EE4" w:rsidRPr="009B7E5D">
          <w:rPr>
            <w:rStyle w:val="Hyperlink"/>
            <w:rFonts w:asciiTheme="minorHAnsi" w:hAnsiTheme="minorHAnsi"/>
            <w:sz w:val="23"/>
            <w:szCs w:val="23"/>
          </w:rPr>
          <w:t>In The Thick</w:t>
        </w:r>
      </w:hyperlink>
      <w:r w:rsidR="00773E75" w:rsidRPr="009B7E5D">
        <w:rPr>
          <w:rFonts w:asciiTheme="minorHAnsi" w:hAnsiTheme="minorHAnsi"/>
          <w:sz w:val="23"/>
          <w:szCs w:val="23"/>
        </w:rPr>
        <w:t xml:space="preserve">” a </w:t>
      </w:r>
      <w:r w:rsidR="00D91EE4" w:rsidRPr="009B7E5D">
        <w:rPr>
          <w:rFonts w:asciiTheme="minorHAnsi" w:hAnsiTheme="minorHAnsi"/>
          <w:sz w:val="23"/>
          <w:szCs w:val="23"/>
        </w:rPr>
        <w:t xml:space="preserve">podcast </w:t>
      </w:r>
      <w:r w:rsidR="00B63A74" w:rsidRPr="009B7E5D">
        <w:rPr>
          <w:rFonts w:asciiTheme="minorHAnsi" w:hAnsiTheme="minorHAnsi"/>
          <w:sz w:val="23"/>
          <w:szCs w:val="23"/>
        </w:rPr>
        <w:t xml:space="preserve">hosted by Maria Hinojosa featuring a wide variety of reporters and pundits, providing </w:t>
      </w:r>
      <w:r w:rsidR="00D91EE4" w:rsidRPr="009B7E5D">
        <w:rPr>
          <w:rFonts w:asciiTheme="minorHAnsi" w:hAnsiTheme="minorHAnsi"/>
          <w:sz w:val="23"/>
          <w:szCs w:val="23"/>
        </w:rPr>
        <w:t xml:space="preserve">new voices and </w:t>
      </w:r>
      <w:r w:rsidR="00B63A74" w:rsidRPr="009B7E5D">
        <w:rPr>
          <w:rFonts w:asciiTheme="minorHAnsi" w:hAnsiTheme="minorHAnsi"/>
          <w:sz w:val="23"/>
          <w:szCs w:val="23"/>
        </w:rPr>
        <w:t xml:space="preserve">diverse points of view about the 2016 election and a changing America. </w:t>
      </w:r>
      <w:r w:rsidR="00A1241B">
        <w:rPr>
          <w:rFonts w:asciiTheme="minorHAnsi" w:hAnsiTheme="minorHAnsi"/>
          <w:sz w:val="23"/>
          <w:szCs w:val="23"/>
        </w:rPr>
        <w:t>F</w:t>
      </w:r>
      <w:r w:rsidR="00D14246" w:rsidRPr="006346BB">
        <w:rPr>
          <w:rFonts w:asciiTheme="minorHAnsi" w:hAnsiTheme="minorHAnsi"/>
          <w:sz w:val="23"/>
          <w:szCs w:val="23"/>
        </w:rPr>
        <w:t xml:space="preserve">ollow </w:t>
      </w:r>
      <w:r w:rsidR="00801A40" w:rsidRPr="006346BB">
        <w:rPr>
          <w:rFonts w:asciiTheme="minorHAnsi" w:hAnsiTheme="minorHAnsi"/>
          <w:sz w:val="23"/>
          <w:szCs w:val="23"/>
        </w:rPr>
        <w:t xml:space="preserve">the </w:t>
      </w:r>
      <w:r w:rsidR="00D14246" w:rsidRPr="006346BB">
        <w:rPr>
          <w:rFonts w:asciiTheme="minorHAnsi" w:hAnsiTheme="minorHAnsi"/>
          <w:sz w:val="23"/>
          <w:szCs w:val="23"/>
        </w:rPr>
        <w:t xml:space="preserve">Futuro Media Group on Twitter </w:t>
      </w:r>
      <w:hyperlink r:id="rId15" w:history="1">
        <w:r w:rsidR="00D14246" w:rsidRPr="006346BB">
          <w:rPr>
            <w:rStyle w:val="Hyperlink"/>
            <w:rFonts w:asciiTheme="minorHAnsi" w:hAnsiTheme="minorHAnsi"/>
            <w:sz w:val="23"/>
            <w:szCs w:val="23"/>
          </w:rPr>
          <w:t>@futuromedia</w:t>
        </w:r>
      </w:hyperlink>
      <w:r w:rsidR="00D14246" w:rsidRPr="006346BB">
        <w:rPr>
          <w:rFonts w:asciiTheme="minorHAnsi" w:hAnsiTheme="minorHAnsi"/>
          <w:sz w:val="23"/>
          <w:szCs w:val="23"/>
        </w:rPr>
        <w:t xml:space="preserve"> and Facebook </w:t>
      </w:r>
      <w:r w:rsidR="00F131A0" w:rsidRPr="006346BB">
        <w:rPr>
          <w:rFonts w:asciiTheme="minorHAnsi" w:hAnsiTheme="minorHAnsi"/>
          <w:sz w:val="23"/>
          <w:szCs w:val="23"/>
        </w:rPr>
        <w:t xml:space="preserve">at </w:t>
      </w:r>
      <w:hyperlink r:id="rId16" w:history="1">
        <w:r w:rsidR="00D14246" w:rsidRPr="006346BB">
          <w:rPr>
            <w:rStyle w:val="Hyperlink"/>
            <w:rFonts w:asciiTheme="minorHAnsi" w:hAnsiTheme="minorHAnsi"/>
            <w:sz w:val="23"/>
            <w:szCs w:val="23"/>
          </w:rPr>
          <w:t>facebook.com/TheFuturoMediaGroup</w:t>
        </w:r>
      </w:hyperlink>
      <w:r w:rsidR="00E0673E" w:rsidRPr="006346BB">
        <w:rPr>
          <w:rFonts w:asciiTheme="minorHAnsi" w:hAnsiTheme="minorHAnsi"/>
          <w:sz w:val="23"/>
          <w:szCs w:val="23"/>
        </w:rPr>
        <w:t>.</w:t>
      </w:r>
    </w:p>
    <w:p w:rsidR="00A47D0A" w:rsidRPr="009B7E5D" w:rsidRDefault="00A47D0A" w:rsidP="00984378">
      <w:pPr>
        <w:jc w:val="center"/>
        <w:rPr>
          <w:rFonts w:asciiTheme="minorHAnsi" w:hAnsiTheme="minorHAnsi"/>
          <w:sz w:val="23"/>
          <w:szCs w:val="23"/>
        </w:rPr>
      </w:pPr>
      <w:r w:rsidRPr="009B7E5D">
        <w:rPr>
          <w:rFonts w:asciiTheme="minorHAnsi" w:hAnsiTheme="minorHAnsi"/>
          <w:sz w:val="23"/>
          <w:szCs w:val="23"/>
        </w:rPr>
        <w:t># # #</w:t>
      </w:r>
    </w:p>
    <w:p w:rsidR="00A1241B" w:rsidRDefault="00A1241B" w:rsidP="009B7E5D">
      <w:pPr>
        <w:jc w:val="both"/>
        <w:rPr>
          <w:rFonts w:asciiTheme="minorHAnsi" w:eastAsiaTheme="minorHAnsi" w:hAnsiTheme="minorHAnsi"/>
          <w:b/>
          <w:bCs/>
          <w:sz w:val="21"/>
          <w:szCs w:val="21"/>
          <w:u w:val="single"/>
        </w:rPr>
      </w:pPr>
    </w:p>
    <w:p w:rsidR="009B7E5D" w:rsidRPr="00F14E3C" w:rsidRDefault="009B7E5D" w:rsidP="009B7E5D">
      <w:pPr>
        <w:jc w:val="both"/>
        <w:rPr>
          <w:rFonts w:asciiTheme="minorHAnsi" w:eastAsiaTheme="minorHAnsi" w:hAnsiTheme="minorHAnsi"/>
          <w:sz w:val="21"/>
          <w:szCs w:val="21"/>
          <w:u w:val="single"/>
        </w:rPr>
      </w:pPr>
      <w:bookmarkStart w:id="0" w:name="_GoBack"/>
      <w:bookmarkEnd w:id="0"/>
      <w:r w:rsidRPr="00F14E3C">
        <w:rPr>
          <w:rFonts w:asciiTheme="minorHAnsi" w:eastAsiaTheme="minorHAnsi" w:hAnsiTheme="minorHAnsi"/>
          <w:b/>
          <w:bCs/>
          <w:sz w:val="21"/>
          <w:szCs w:val="21"/>
          <w:u w:val="single"/>
        </w:rPr>
        <w:lastRenderedPageBreak/>
        <w:t>About PBS Election 2016</w:t>
      </w:r>
    </w:p>
    <w:p w:rsidR="009B7E5D" w:rsidRPr="00F14E3C" w:rsidRDefault="009B7E5D" w:rsidP="009B7E5D">
      <w:pPr>
        <w:jc w:val="both"/>
        <w:rPr>
          <w:rFonts w:asciiTheme="minorHAnsi" w:eastAsiaTheme="minorHAnsi" w:hAnsiTheme="minorHAnsi"/>
          <w:sz w:val="21"/>
          <w:szCs w:val="21"/>
        </w:rPr>
      </w:pPr>
      <w:r w:rsidRPr="00F14E3C">
        <w:rPr>
          <w:rFonts w:asciiTheme="minorHAnsi" w:eastAsiaTheme="minorHAnsi" w:hAnsiTheme="minorHAnsi"/>
          <w:sz w:val="21"/>
          <w:szCs w:val="21"/>
        </w:rPr>
        <w:t>PBS Election 2016 is a year-long, cross-platform initiative that brings together PBS’ news, public affairs, documentary and digital programming to create a comprehensive look at the 2016 election cycle. Acclaimed series PBS NEWSHOUR, FRONTLINE and WASHINGTON WEEK, as well as new and returning series and specials such as 16 FOR ’16 and AMERICA BY THE NUMBERS, will cover breaking news, provide context for political issues and explore behind-the-scenes stories of the candidates and the election process. PBS Elections 2016 also includes a partnership with NPR in which the two organizations will share information across broadcast, radio and digital platforms.</w:t>
      </w:r>
    </w:p>
    <w:p w:rsidR="009B7E5D" w:rsidRPr="00F14E3C" w:rsidRDefault="009B7E5D" w:rsidP="009B7E5D">
      <w:pPr>
        <w:autoSpaceDE w:val="0"/>
        <w:autoSpaceDN w:val="0"/>
        <w:adjustRightInd w:val="0"/>
        <w:jc w:val="both"/>
        <w:rPr>
          <w:rFonts w:asciiTheme="minorHAnsi" w:eastAsiaTheme="minorHAnsi" w:hAnsiTheme="minorHAnsi" w:cs="Times-Bold"/>
          <w:b/>
          <w:bCs/>
          <w:color w:val="000000"/>
          <w:sz w:val="21"/>
          <w:szCs w:val="21"/>
          <w:u w:val="single"/>
        </w:rPr>
      </w:pPr>
    </w:p>
    <w:p w:rsidR="009B7E5D" w:rsidRPr="00F14E3C" w:rsidRDefault="009B7E5D" w:rsidP="009B7E5D">
      <w:pPr>
        <w:autoSpaceDE w:val="0"/>
        <w:autoSpaceDN w:val="0"/>
        <w:adjustRightInd w:val="0"/>
        <w:jc w:val="both"/>
        <w:rPr>
          <w:rFonts w:asciiTheme="minorHAnsi" w:eastAsiaTheme="minorHAnsi" w:hAnsiTheme="minorHAnsi" w:cs="Times-Bold"/>
          <w:b/>
          <w:bCs/>
          <w:color w:val="000000"/>
          <w:sz w:val="21"/>
          <w:szCs w:val="21"/>
          <w:u w:val="single"/>
        </w:rPr>
      </w:pPr>
      <w:r w:rsidRPr="00F14E3C">
        <w:rPr>
          <w:rFonts w:asciiTheme="minorHAnsi" w:eastAsiaTheme="minorHAnsi" w:hAnsiTheme="minorHAnsi" w:cs="Times-Bold"/>
          <w:b/>
          <w:bCs/>
          <w:color w:val="000000"/>
          <w:sz w:val="21"/>
          <w:szCs w:val="21"/>
          <w:u w:val="single"/>
        </w:rPr>
        <w:t>ABOUT PBS</w:t>
      </w:r>
    </w:p>
    <w:p w:rsidR="009B7E5D" w:rsidRPr="00F14E3C" w:rsidRDefault="00AB55F8" w:rsidP="009B7E5D">
      <w:pPr>
        <w:jc w:val="both"/>
        <w:rPr>
          <w:rFonts w:asciiTheme="minorHAnsi" w:hAnsiTheme="minorHAnsi"/>
          <w:sz w:val="21"/>
          <w:szCs w:val="21"/>
        </w:rPr>
      </w:pPr>
      <w:hyperlink r:id="rId17" w:history="1">
        <w:r w:rsidR="009B7E5D" w:rsidRPr="00F14E3C">
          <w:rPr>
            <w:rStyle w:val="Hyperlink"/>
            <w:rFonts w:asciiTheme="minorHAnsi" w:hAnsiTheme="minorHAnsi"/>
            <w:sz w:val="21"/>
            <w:szCs w:val="21"/>
          </w:rPr>
          <w:t>PBS</w:t>
        </w:r>
      </w:hyperlink>
      <w:r w:rsidR="009B7E5D" w:rsidRPr="00F14E3C">
        <w:rPr>
          <w:rFonts w:asciiTheme="minorHAnsi" w:hAnsiTheme="minorHAnsi"/>
          <w:sz w:val="21"/>
          <w:szCs w:val="21"/>
        </w:rPr>
        <w:t>, with 350 member stations, offers all Americans the opportunity to explore new ideas and new worlds through television and online content. Each month, PBS reaches more than 100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9B7E5D" w:rsidRPr="00F14E3C">
        <w:rPr>
          <w:rFonts w:asciiTheme="minorHAnsi" w:hAnsiTheme="minorHAnsi"/>
          <w:sz w:val="21"/>
          <w:szCs w:val="21"/>
          <w:vertAlign w:val="superscript"/>
        </w:rPr>
        <w:t>th</w:t>
      </w:r>
      <w:r w:rsidR="009B7E5D" w:rsidRPr="00F14E3C">
        <w:rPr>
          <w:rFonts w:asciiTheme="minorHAnsi" w:hAnsiTheme="minorHAnsi"/>
          <w:sz w:val="21"/>
          <w:szCs w:val="21"/>
        </w:rPr>
        <w:t> grade turn to PBS for digital content and services that help bring classroom lessons to life. PBS’ premier children’s TV programming and its website, </w:t>
      </w:r>
      <w:hyperlink r:id="rId18" w:history="1">
        <w:r w:rsidR="009B7E5D" w:rsidRPr="00F14E3C">
          <w:rPr>
            <w:rStyle w:val="Hyperlink"/>
            <w:rFonts w:asciiTheme="minorHAnsi" w:hAnsiTheme="minorHAnsi"/>
            <w:sz w:val="21"/>
            <w:szCs w:val="21"/>
          </w:rPr>
          <w:t>pbskids.org</w:t>
        </w:r>
      </w:hyperlink>
      <w:r w:rsidR="009B7E5D" w:rsidRPr="00F14E3C">
        <w:rPr>
          <w:rFonts w:asciiTheme="minorHAnsi" w:hAnsiTheme="minorHAnsi"/>
          <w:sz w:val="21"/>
          <w:szCs w:val="21"/>
        </w:rPr>
        <w:t>, are parents’ and teachers’ most trusted partners in inspiring and nurturing curiosity and love of learning in children. More information about PBS is available at </w:t>
      </w:r>
      <w:hyperlink r:id="rId19" w:history="1">
        <w:r w:rsidR="009B7E5D" w:rsidRPr="00F14E3C">
          <w:rPr>
            <w:rStyle w:val="Hyperlink"/>
            <w:rFonts w:asciiTheme="minorHAnsi" w:hAnsiTheme="minorHAnsi"/>
            <w:sz w:val="21"/>
            <w:szCs w:val="21"/>
          </w:rPr>
          <w:t>www.pbs.org</w:t>
        </w:r>
      </w:hyperlink>
      <w:r w:rsidR="009B7E5D" w:rsidRPr="00F14E3C">
        <w:rPr>
          <w:rFonts w:asciiTheme="minorHAnsi" w:hAnsiTheme="minorHAnsi"/>
          <w:sz w:val="21"/>
          <w:szCs w:val="21"/>
        </w:rPr>
        <w:t>, one of the leading dot-org websites on the Internet, or by following </w:t>
      </w:r>
      <w:hyperlink r:id="rId20" w:history="1">
        <w:r w:rsidR="009B7E5D" w:rsidRPr="00F14E3C">
          <w:rPr>
            <w:rStyle w:val="Hyperlink"/>
            <w:rFonts w:asciiTheme="minorHAnsi" w:hAnsiTheme="minorHAnsi"/>
            <w:sz w:val="21"/>
            <w:szCs w:val="21"/>
          </w:rPr>
          <w:t>PBS on Twitter</w:t>
        </w:r>
      </w:hyperlink>
      <w:r w:rsidR="009B7E5D" w:rsidRPr="00F14E3C">
        <w:rPr>
          <w:rFonts w:asciiTheme="minorHAnsi" w:hAnsiTheme="minorHAnsi"/>
          <w:sz w:val="21"/>
          <w:szCs w:val="21"/>
        </w:rPr>
        <w:t>, </w:t>
      </w:r>
      <w:hyperlink r:id="rId21" w:history="1">
        <w:r w:rsidR="009B7E5D" w:rsidRPr="00F14E3C">
          <w:rPr>
            <w:rStyle w:val="Hyperlink"/>
            <w:rFonts w:asciiTheme="minorHAnsi" w:hAnsiTheme="minorHAnsi"/>
            <w:sz w:val="21"/>
            <w:szCs w:val="21"/>
          </w:rPr>
          <w:t>Facebook</w:t>
        </w:r>
      </w:hyperlink>
      <w:r w:rsidR="009B7E5D" w:rsidRPr="00F14E3C">
        <w:rPr>
          <w:rFonts w:asciiTheme="minorHAnsi" w:hAnsiTheme="minorHAnsi"/>
          <w:sz w:val="21"/>
          <w:szCs w:val="21"/>
        </w:rPr>
        <w:t> or through our </w:t>
      </w:r>
      <w:hyperlink r:id="rId22" w:history="1">
        <w:r w:rsidR="009B7E5D" w:rsidRPr="00F14E3C">
          <w:rPr>
            <w:rStyle w:val="Hyperlink"/>
            <w:rFonts w:asciiTheme="minorHAnsi" w:hAnsiTheme="minorHAnsi"/>
            <w:sz w:val="21"/>
            <w:szCs w:val="21"/>
          </w:rPr>
          <w:t>apps for mobile devices</w:t>
        </w:r>
      </w:hyperlink>
      <w:r w:rsidR="009B7E5D" w:rsidRPr="00F14E3C">
        <w:rPr>
          <w:rFonts w:asciiTheme="minorHAnsi" w:hAnsiTheme="minorHAnsi"/>
          <w:sz w:val="21"/>
          <w:szCs w:val="21"/>
        </w:rPr>
        <w:t>. Specific program information and updates for press are available at </w:t>
      </w:r>
      <w:hyperlink r:id="rId23" w:history="1">
        <w:r w:rsidR="009B7E5D" w:rsidRPr="00F14E3C">
          <w:rPr>
            <w:rStyle w:val="Hyperlink"/>
            <w:rFonts w:asciiTheme="minorHAnsi" w:hAnsiTheme="minorHAnsi"/>
            <w:sz w:val="21"/>
            <w:szCs w:val="21"/>
          </w:rPr>
          <w:t>pbs.org/pressroom</w:t>
        </w:r>
      </w:hyperlink>
      <w:r w:rsidR="009B7E5D" w:rsidRPr="00F14E3C">
        <w:rPr>
          <w:rFonts w:asciiTheme="minorHAnsi" w:hAnsiTheme="minorHAnsi"/>
          <w:sz w:val="21"/>
          <w:szCs w:val="21"/>
        </w:rPr>
        <w:t> or by following </w:t>
      </w:r>
      <w:hyperlink r:id="rId24" w:history="1">
        <w:r w:rsidR="009B7E5D" w:rsidRPr="00F14E3C">
          <w:rPr>
            <w:rStyle w:val="Hyperlink"/>
            <w:rFonts w:asciiTheme="minorHAnsi" w:hAnsiTheme="minorHAnsi"/>
            <w:sz w:val="21"/>
            <w:szCs w:val="21"/>
          </w:rPr>
          <w:t>PBS Pressroom on Twitter</w:t>
        </w:r>
      </w:hyperlink>
      <w:r w:rsidR="009B7E5D" w:rsidRPr="00F14E3C">
        <w:rPr>
          <w:rFonts w:asciiTheme="minorHAnsi" w:hAnsiTheme="minorHAnsi"/>
          <w:sz w:val="21"/>
          <w:szCs w:val="21"/>
        </w:rPr>
        <w:t>.</w:t>
      </w:r>
    </w:p>
    <w:p w:rsidR="00CF0B56" w:rsidRPr="00F14E3C" w:rsidRDefault="00CF0B56" w:rsidP="00CF0B56">
      <w:pPr>
        <w:jc w:val="both"/>
        <w:rPr>
          <w:rFonts w:asciiTheme="minorHAnsi" w:hAnsiTheme="minorHAnsi"/>
          <w:b/>
          <w:sz w:val="21"/>
          <w:szCs w:val="21"/>
        </w:rPr>
      </w:pPr>
    </w:p>
    <w:p w:rsidR="001A300E" w:rsidRPr="00F14E3C" w:rsidRDefault="001A300E" w:rsidP="001A300E">
      <w:pPr>
        <w:autoSpaceDE w:val="0"/>
        <w:autoSpaceDN w:val="0"/>
        <w:adjustRightInd w:val="0"/>
        <w:jc w:val="both"/>
        <w:rPr>
          <w:rFonts w:asciiTheme="minorHAnsi" w:eastAsiaTheme="minorHAnsi" w:hAnsiTheme="minorHAnsi" w:cs="Times-Bold"/>
          <w:bCs/>
          <w:color w:val="000000"/>
          <w:sz w:val="21"/>
          <w:szCs w:val="21"/>
          <w:u w:val="single"/>
        </w:rPr>
      </w:pPr>
      <w:r w:rsidRPr="00F14E3C">
        <w:rPr>
          <w:rFonts w:asciiTheme="minorHAnsi" w:eastAsiaTheme="minorHAnsi" w:hAnsiTheme="minorHAnsi" w:cs="Times-Bold"/>
          <w:b/>
          <w:bCs/>
          <w:color w:val="000000"/>
          <w:sz w:val="21"/>
          <w:szCs w:val="21"/>
          <w:u w:val="single"/>
        </w:rPr>
        <w:t>ABOUT WGBH</w:t>
      </w:r>
    </w:p>
    <w:p w:rsidR="00387CEA" w:rsidRPr="00F14E3C" w:rsidRDefault="00387CEA" w:rsidP="00F14E3C">
      <w:pPr>
        <w:jc w:val="both"/>
        <w:rPr>
          <w:rFonts w:asciiTheme="minorHAnsi" w:hAnsiTheme="minorHAnsi"/>
          <w:sz w:val="21"/>
          <w:szCs w:val="21"/>
        </w:rPr>
      </w:pPr>
      <w:r w:rsidRPr="00F14E3C">
        <w:rPr>
          <w:rFonts w:asciiTheme="minorHAnsi" w:eastAsiaTheme="minorHAnsi" w:hAnsiTheme="minorHAnsi" w:cs="Calibri"/>
          <w:color w:val="131313"/>
          <w:sz w:val="21"/>
          <w:szCs w:val="21"/>
        </w:rPr>
        <w:t>WGBH Boston is America’s preeminent public broadcaster and the largest producer of PBS content for TV and the Web, including Point Taken, Frontline, Nova, American Experience, Masterpiece, Antiques Roadshow, Arthur, Curious George and more than a dozen other primetime, lifestyle, and children’s series. WGBH also is a major supplier of programming for public radio, and oversees Public Radio International (PRI). As a leader in educational multimedia for the classroom, WGBH supplies content to PBS LearningMedia, a national broadband service for teachers and students. WGBH also is a pioneer in technologies and services that make media accessible to those with hearing or visual impairments. WGBH has been recognized with hundreds of honors. More info at </w:t>
      </w:r>
      <w:hyperlink r:id="rId25" w:history="1">
        <w:r w:rsidRPr="00F14E3C">
          <w:rPr>
            <w:rFonts w:asciiTheme="minorHAnsi" w:eastAsiaTheme="minorHAnsi" w:hAnsiTheme="minorHAnsi" w:cs="Calibri"/>
            <w:color w:val="2286CD"/>
            <w:sz w:val="21"/>
            <w:szCs w:val="21"/>
            <w:u w:val="single" w:color="2286CD"/>
          </w:rPr>
          <w:t>www.wgbh.org</w:t>
        </w:r>
      </w:hyperlink>
      <w:r w:rsidRPr="00F14E3C">
        <w:rPr>
          <w:rFonts w:asciiTheme="minorHAnsi" w:eastAsiaTheme="minorHAnsi" w:hAnsiTheme="minorHAnsi" w:cs="Calibri"/>
          <w:color w:val="131313"/>
          <w:sz w:val="21"/>
          <w:szCs w:val="21"/>
        </w:rPr>
        <w:t>.</w:t>
      </w:r>
    </w:p>
    <w:p w:rsidR="00E02839" w:rsidRPr="00F14E3C" w:rsidRDefault="00E02839" w:rsidP="00E02839">
      <w:pPr>
        <w:autoSpaceDE w:val="0"/>
        <w:autoSpaceDN w:val="0"/>
        <w:adjustRightInd w:val="0"/>
        <w:rPr>
          <w:rFonts w:asciiTheme="minorHAnsi" w:eastAsiaTheme="minorHAnsi" w:hAnsiTheme="minorHAnsi" w:cs="Times-Bold"/>
          <w:b/>
          <w:color w:val="000000"/>
          <w:sz w:val="21"/>
          <w:szCs w:val="21"/>
          <w:u w:val="single"/>
        </w:rPr>
      </w:pPr>
    </w:p>
    <w:p w:rsidR="00E02839" w:rsidRPr="00F14E3C" w:rsidRDefault="00E02839" w:rsidP="00E02839">
      <w:pPr>
        <w:autoSpaceDE w:val="0"/>
        <w:autoSpaceDN w:val="0"/>
        <w:adjustRightInd w:val="0"/>
        <w:rPr>
          <w:rFonts w:asciiTheme="minorHAnsi" w:eastAsiaTheme="minorHAnsi" w:hAnsiTheme="minorHAnsi" w:cs="Times-Bold"/>
          <w:b/>
          <w:bCs/>
          <w:color w:val="000000"/>
          <w:sz w:val="21"/>
          <w:szCs w:val="21"/>
          <w:u w:val="single"/>
        </w:rPr>
      </w:pPr>
      <w:r w:rsidRPr="00F14E3C">
        <w:rPr>
          <w:rFonts w:asciiTheme="minorHAnsi" w:eastAsiaTheme="minorHAnsi" w:hAnsiTheme="minorHAnsi" w:cs="Times-Bold" w:hint="eastAsia"/>
          <w:b/>
          <w:color w:val="000000"/>
          <w:sz w:val="21"/>
          <w:szCs w:val="21"/>
          <w:u w:val="single"/>
        </w:rPr>
        <w:t>ABOUT CPB</w:t>
      </w:r>
    </w:p>
    <w:p w:rsidR="00E02839" w:rsidRPr="00F14E3C" w:rsidRDefault="00E02839" w:rsidP="00E02839">
      <w:pPr>
        <w:jc w:val="both"/>
        <w:rPr>
          <w:rFonts w:ascii="Calibri" w:eastAsia="Times New Roman" w:hAnsi="Calibri" w:cs="Helvetica"/>
          <w:color w:val="000000"/>
          <w:sz w:val="21"/>
          <w:szCs w:val="21"/>
        </w:rPr>
      </w:pPr>
      <w:r w:rsidRPr="00F14E3C">
        <w:rPr>
          <w:rFonts w:ascii="Calibri" w:eastAsia="Times New Roman" w:hAnsi="Calibri" w:cs="Helvetica"/>
          <w:color w:val="000000"/>
          <w:sz w:val="21"/>
          <w:szCs w:val="21"/>
        </w:rPr>
        <w:t>The Corporation for Public Broadcasting (CPB), a private, nonprofit corporation created by Congress in 1967, is the steward of the federal government's investment in public broadcasting. It helps support the operations of nearly 1,500 locally owned and operated public television and radio stations nationwide. CPB is also the largest single source of funding for research, technology and program development for public radio, television and related online services. For more information, visit </w:t>
      </w:r>
      <w:hyperlink r:id="rId26" w:tgtFrame="_blank" w:history="1">
        <w:r w:rsidRPr="00F14E3C">
          <w:rPr>
            <w:rStyle w:val="Hyperlink"/>
            <w:rFonts w:ascii="Calibri" w:eastAsia="Times New Roman" w:hAnsi="Calibri" w:cs="Helvetica"/>
            <w:sz w:val="21"/>
            <w:szCs w:val="21"/>
          </w:rPr>
          <w:t>cpb.org</w:t>
        </w:r>
      </w:hyperlink>
      <w:r w:rsidRPr="00F14E3C">
        <w:rPr>
          <w:rFonts w:ascii="Calibri" w:eastAsia="Times New Roman" w:hAnsi="Calibri" w:cs="Helvetica"/>
          <w:color w:val="333333"/>
          <w:sz w:val="21"/>
          <w:szCs w:val="21"/>
        </w:rPr>
        <w:t> </w:t>
      </w:r>
      <w:r w:rsidRPr="00F14E3C">
        <w:rPr>
          <w:rFonts w:ascii="Calibri" w:eastAsia="Times New Roman" w:hAnsi="Calibri" w:cs="Helvetica"/>
          <w:color w:val="000000"/>
          <w:sz w:val="21"/>
          <w:szCs w:val="21"/>
        </w:rPr>
        <w:t>and follow us on Twitter </w:t>
      </w:r>
      <w:hyperlink r:id="rId27" w:tgtFrame="_blank" w:history="1">
        <w:r w:rsidRPr="00F14E3C">
          <w:rPr>
            <w:rStyle w:val="Hyperlink"/>
            <w:rFonts w:ascii="Calibri" w:eastAsia="Times New Roman" w:hAnsi="Calibri" w:cs="Helvetica"/>
            <w:sz w:val="21"/>
            <w:szCs w:val="21"/>
          </w:rPr>
          <w:t>@CPBmedia</w:t>
        </w:r>
      </w:hyperlink>
      <w:r w:rsidRPr="00F14E3C">
        <w:rPr>
          <w:rFonts w:ascii="Calibri" w:eastAsia="Times New Roman" w:hAnsi="Calibri" w:cs="Helvetica"/>
          <w:color w:val="333333"/>
          <w:sz w:val="21"/>
          <w:szCs w:val="21"/>
        </w:rPr>
        <w:t>, </w:t>
      </w:r>
      <w:hyperlink r:id="rId28" w:tgtFrame="_blank" w:history="1">
        <w:r w:rsidRPr="00F14E3C">
          <w:rPr>
            <w:rStyle w:val="Hyperlink"/>
            <w:rFonts w:ascii="Calibri" w:eastAsia="Times New Roman" w:hAnsi="Calibri" w:cs="Helvetica"/>
            <w:sz w:val="21"/>
            <w:szCs w:val="21"/>
          </w:rPr>
          <w:t>Facebook</w:t>
        </w:r>
      </w:hyperlink>
      <w:r w:rsidRPr="00F14E3C">
        <w:rPr>
          <w:rFonts w:ascii="Calibri" w:eastAsia="Times New Roman" w:hAnsi="Calibri" w:cs="Helvetica"/>
          <w:color w:val="333333"/>
          <w:sz w:val="21"/>
          <w:szCs w:val="21"/>
        </w:rPr>
        <w:t> </w:t>
      </w:r>
      <w:r w:rsidRPr="00F14E3C">
        <w:rPr>
          <w:rFonts w:ascii="Calibri" w:eastAsia="Times New Roman" w:hAnsi="Calibri" w:cs="Helvetica"/>
          <w:color w:val="000000"/>
          <w:sz w:val="21"/>
          <w:szCs w:val="21"/>
        </w:rPr>
        <w:t>and</w:t>
      </w:r>
      <w:r w:rsidRPr="00F14E3C">
        <w:rPr>
          <w:rFonts w:ascii="Calibri" w:eastAsia="Times New Roman" w:hAnsi="Calibri" w:cs="Helvetica"/>
          <w:color w:val="333333"/>
          <w:sz w:val="21"/>
          <w:szCs w:val="21"/>
        </w:rPr>
        <w:t> </w:t>
      </w:r>
      <w:hyperlink r:id="rId29" w:tgtFrame="_blank" w:history="1">
        <w:r w:rsidRPr="00F14E3C">
          <w:rPr>
            <w:rStyle w:val="Hyperlink"/>
            <w:rFonts w:ascii="Calibri" w:eastAsia="Times New Roman" w:hAnsi="Calibri" w:cs="Helvetica"/>
            <w:sz w:val="21"/>
            <w:szCs w:val="21"/>
          </w:rPr>
          <w:t>LinkedIn</w:t>
        </w:r>
      </w:hyperlink>
      <w:r w:rsidRPr="00F14E3C">
        <w:rPr>
          <w:rFonts w:ascii="Calibri" w:eastAsia="Times New Roman" w:hAnsi="Calibri" w:cs="Helvetica"/>
          <w:color w:val="333333"/>
          <w:sz w:val="21"/>
          <w:szCs w:val="21"/>
        </w:rPr>
        <w:t>. </w:t>
      </w:r>
    </w:p>
    <w:p w:rsidR="00E02839" w:rsidRPr="00F14E3C" w:rsidRDefault="00E02839" w:rsidP="009A4C47">
      <w:pPr>
        <w:jc w:val="both"/>
        <w:rPr>
          <w:rFonts w:asciiTheme="minorHAnsi" w:hAnsiTheme="minorHAnsi"/>
          <w:b/>
          <w:sz w:val="21"/>
          <w:szCs w:val="21"/>
          <w:u w:val="single"/>
        </w:rPr>
      </w:pPr>
    </w:p>
    <w:p w:rsidR="00A47D0A" w:rsidRPr="00F14E3C" w:rsidRDefault="00291B3E" w:rsidP="009A4C47">
      <w:pPr>
        <w:jc w:val="both"/>
        <w:rPr>
          <w:rFonts w:asciiTheme="minorHAnsi" w:hAnsiTheme="minorHAnsi"/>
          <w:b/>
          <w:sz w:val="21"/>
          <w:szCs w:val="21"/>
        </w:rPr>
      </w:pPr>
      <w:r w:rsidRPr="00F14E3C">
        <w:rPr>
          <w:rFonts w:asciiTheme="minorHAnsi" w:hAnsiTheme="minorHAnsi"/>
          <w:b/>
          <w:sz w:val="21"/>
          <w:szCs w:val="21"/>
          <w:u w:val="single"/>
        </w:rPr>
        <w:t>ABOUT</w:t>
      </w:r>
      <w:r w:rsidR="00801A40" w:rsidRPr="00F14E3C">
        <w:rPr>
          <w:rFonts w:asciiTheme="minorHAnsi" w:hAnsiTheme="minorHAnsi"/>
          <w:b/>
          <w:sz w:val="21"/>
          <w:szCs w:val="21"/>
          <w:u w:val="single"/>
        </w:rPr>
        <w:t xml:space="preserve"> THE</w:t>
      </w:r>
      <w:r w:rsidRPr="00F14E3C">
        <w:rPr>
          <w:rFonts w:asciiTheme="minorHAnsi" w:hAnsiTheme="minorHAnsi"/>
          <w:b/>
          <w:sz w:val="21"/>
          <w:szCs w:val="21"/>
          <w:u w:val="single"/>
        </w:rPr>
        <w:t xml:space="preserve"> FUTURO MEDIA GROUP</w:t>
      </w:r>
    </w:p>
    <w:p w:rsidR="00A47D0A" w:rsidRPr="00F14E3C" w:rsidRDefault="00A47D0A" w:rsidP="009A4C47">
      <w:pPr>
        <w:jc w:val="both"/>
        <w:rPr>
          <w:rFonts w:asciiTheme="minorHAnsi" w:eastAsia="MS Mincho" w:hAnsiTheme="minorHAnsi"/>
          <w:sz w:val="21"/>
          <w:szCs w:val="21"/>
        </w:rPr>
      </w:pPr>
      <w:r w:rsidRPr="00F14E3C">
        <w:rPr>
          <w:rFonts w:asciiTheme="minorHAnsi" w:eastAsia="MS Mincho" w:hAnsiTheme="minorHAnsi"/>
          <w:sz w:val="21"/>
          <w:szCs w:val="21"/>
        </w:rPr>
        <w:t xml:space="preserve">The </w:t>
      </w:r>
      <w:r w:rsidR="00017851" w:rsidRPr="00F14E3C">
        <w:rPr>
          <w:rFonts w:asciiTheme="minorHAnsi" w:eastAsiaTheme="minorHAnsi" w:hAnsiTheme="minorHAnsi" w:cs="Helvetica Neue"/>
          <w:sz w:val="21"/>
          <w:szCs w:val="21"/>
        </w:rPr>
        <w:t>Futuro Media creates multimedia content for and about the new American mainstream in the service of empowering people to navigate the complexities of an increasingly diverse and connected world. As an indepe</w:t>
      </w:r>
      <w:r w:rsidR="00CF0B56" w:rsidRPr="00F14E3C">
        <w:rPr>
          <w:rFonts w:asciiTheme="minorHAnsi" w:eastAsiaTheme="minorHAnsi" w:hAnsiTheme="minorHAnsi" w:cs="Helvetica Neue"/>
          <w:sz w:val="21"/>
          <w:szCs w:val="21"/>
        </w:rPr>
        <w:t>ndent nonprofit organization, Futuro Media Group</w:t>
      </w:r>
      <w:r w:rsidR="00017851" w:rsidRPr="00F14E3C">
        <w:rPr>
          <w:rFonts w:asciiTheme="minorHAnsi" w:eastAsiaTheme="minorHAnsi" w:hAnsiTheme="minorHAnsi" w:cs="Helvetica Neue"/>
          <w:sz w:val="21"/>
          <w:szCs w:val="21"/>
        </w:rPr>
        <w:t xml:space="preserve"> produce</w:t>
      </w:r>
      <w:r w:rsidR="00CF0B56" w:rsidRPr="00F14E3C">
        <w:rPr>
          <w:rFonts w:asciiTheme="minorHAnsi" w:eastAsiaTheme="minorHAnsi" w:hAnsiTheme="minorHAnsi" w:cs="Helvetica Neue"/>
          <w:sz w:val="21"/>
          <w:szCs w:val="21"/>
        </w:rPr>
        <w:t>s</w:t>
      </w:r>
      <w:r w:rsidR="00017851" w:rsidRPr="00F14E3C">
        <w:rPr>
          <w:rFonts w:asciiTheme="minorHAnsi" w:eastAsiaTheme="minorHAnsi" w:hAnsiTheme="minorHAnsi" w:cs="Helvetica Neue"/>
          <w:sz w:val="21"/>
          <w:szCs w:val="21"/>
        </w:rPr>
        <w:t xml:space="preserve"> journalism that is designed to educate and enlighten viewers and listeners.</w:t>
      </w:r>
    </w:p>
    <w:p w:rsidR="00291B3E" w:rsidRPr="00F14E3C" w:rsidRDefault="00291B3E" w:rsidP="009A4C47">
      <w:pPr>
        <w:jc w:val="both"/>
        <w:rPr>
          <w:rFonts w:asciiTheme="minorHAnsi" w:eastAsia="MS Mincho" w:hAnsiTheme="minorHAnsi"/>
          <w:sz w:val="21"/>
          <w:szCs w:val="21"/>
        </w:rPr>
      </w:pPr>
    </w:p>
    <w:p w:rsidR="00A47D0A" w:rsidRPr="00F14E3C" w:rsidRDefault="002F4534" w:rsidP="000B1B0E">
      <w:pPr>
        <w:jc w:val="both"/>
        <w:rPr>
          <w:rFonts w:asciiTheme="minorHAnsi" w:hAnsiTheme="minorHAnsi"/>
          <w:b/>
          <w:sz w:val="21"/>
          <w:szCs w:val="21"/>
          <w:u w:val="single"/>
        </w:rPr>
      </w:pPr>
      <w:r w:rsidRPr="00F14E3C">
        <w:rPr>
          <w:rFonts w:asciiTheme="minorHAnsi" w:hAnsiTheme="minorHAnsi"/>
          <w:b/>
          <w:sz w:val="21"/>
          <w:szCs w:val="21"/>
          <w:u w:val="single"/>
        </w:rPr>
        <w:t xml:space="preserve">FUTURO MEDIA GROUP </w:t>
      </w:r>
      <w:r w:rsidR="00624588" w:rsidRPr="00F14E3C">
        <w:rPr>
          <w:rFonts w:asciiTheme="minorHAnsi" w:hAnsiTheme="minorHAnsi"/>
          <w:b/>
          <w:sz w:val="21"/>
          <w:szCs w:val="21"/>
          <w:u w:val="single"/>
        </w:rPr>
        <w:t>MEDIA CONTACTS</w:t>
      </w:r>
    </w:p>
    <w:p w:rsidR="00A47D0A" w:rsidRPr="00F14E3C" w:rsidRDefault="00A47D0A" w:rsidP="000B1B0E">
      <w:pPr>
        <w:jc w:val="both"/>
        <w:rPr>
          <w:rFonts w:asciiTheme="minorHAnsi" w:hAnsiTheme="minorHAnsi"/>
          <w:sz w:val="21"/>
          <w:szCs w:val="21"/>
        </w:rPr>
      </w:pPr>
      <w:r w:rsidRPr="00F14E3C">
        <w:rPr>
          <w:rFonts w:asciiTheme="minorHAnsi" w:hAnsiTheme="minorHAnsi"/>
          <w:sz w:val="21"/>
          <w:szCs w:val="21"/>
        </w:rPr>
        <w:t xml:space="preserve">Shin-Jung Hong, </w:t>
      </w:r>
      <w:hyperlink r:id="rId30" w:history="1">
        <w:r w:rsidRPr="00F14E3C">
          <w:rPr>
            <w:rStyle w:val="Hyperlink"/>
            <w:rFonts w:asciiTheme="minorHAnsi" w:hAnsiTheme="minorHAnsi"/>
            <w:sz w:val="21"/>
            <w:szCs w:val="21"/>
          </w:rPr>
          <w:t>ShinJung@nicholaslence.com</w:t>
        </w:r>
      </w:hyperlink>
      <w:r w:rsidRPr="00F14E3C">
        <w:rPr>
          <w:rFonts w:asciiTheme="minorHAnsi" w:hAnsiTheme="minorHAnsi"/>
          <w:sz w:val="21"/>
          <w:szCs w:val="21"/>
        </w:rPr>
        <w:t xml:space="preserve"> / 212.938.0005</w:t>
      </w:r>
    </w:p>
    <w:p w:rsidR="00A47D0A" w:rsidRPr="0099005F" w:rsidRDefault="00A47D0A" w:rsidP="00E0673E">
      <w:pPr>
        <w:jc w:val="both"/>
        <w:rPr>
          <w:rFonts w:asciiTheme="minorHAnsi" w:hAnsiTheme="minorHAnsi"/>
          <w:sz w:val="22"/>
          <w:szCs w:val="22"/>
        </w:rPr>
      </w:pPr>
      <w:r w:rsidRPr="00F14E3C">
        <w:rPr>
          <w:rFonts w:asciiTheme="minorHAnsi" w:hAnsiTheme="minorHAnsi"/>
          <w:sz w:val="21"/>
          <w:szCs w:val="21"/>
        </w:rPr>
        <w:t xml:space="preserve">Natalia Kozikowska, </w:t>
      </w:r>
      <w:hyperlink r:id="rId31" w:history="1">
        <w:r w:rsidRPr="00F14E3C">
          <w:rPr>
            <w:rStyle w:val="Hyperlink"/>
            <w:rFonts w:asciiTheme="minorHAnsi" w:hAnsiTheme="minorHAnsi"/>
            <w:sz w:val="21"/>
            <w:szCs w:val="21"/>
          </w:rPr>
          <w:t>Natalia@nicholaslence.com</w:t>
        </w:r>
      </w:hyperlink>
      <w:r w:rsidRPr="00F14E3C">
        <w:rPr>
          <w:rFonts w:asciiTheme="minorHAnsi" w:hAnsiTheme="minorHAnsi"/>
          <w:sz w:val="21"/>
          <w:szCs w:val="21"/>
        </w:rPr>
        <w:t xml:space="preserve"> / 212.205.6633</w:t>
      </w:r>
    </w:p>
    <w:p w:rsidR="00D0238E" w:rsidRDefault="00D0238E">
      <w:pPr>
        <w:jc w:val="both"/>
        <w:rPr>
          <w:rFonts w:asciiTheme="minorHAnsi" w:hAnsiTheme="minorHAnsi"/>
        </w:rPr>
      </w:pPr>
    </w:p>
    <w:p w:rsidR="00387CEA" w:rsidRDefault="007F6920">
      <w:pPr>
        <w:jc w:val="both"/>
        <w:rPr>
          <w:rFonts w:asciiTheme="minorHAnsi" w:hAnsiTheme="minorHAnsi"/>
        </w:rPr>
      </w:pPr>
      <w:r>
        <w:rPr>
          <w:rFonts w:asciiTheme="minorHAnsi" w:hAnsiTheme="minorHAnsi"/>
          <w:noProof/>
        </w:rPr>
        <w:drawing>
          <wp:anchor distT="0" distB="0" distL="114300" distR="114300" simplePos="0" relativeHeight="251661312" behindDoc="0" locked="0" layoutInCell="1" allowOverlap="1">
            <wp:simplePos x="0" y="0"/>
            <wp:positionH relativeFrom="column">
              <wp:posOffset>1287780</wp:posOffset>
            </wp:positionH>
            <wp:positionV relativeFrom="paragraph">
              <wp:posOffset>154940</wp:posOffset>
            </wp:positionV>
            <wp:extent cx="1028700" cy="1028700"/>
            <wp:effectExtent l="19050" t="0" r="0" b="0"/>
            <wp:wrapSquare wrapText="bothSides"/>
            <wp:docPr id="2" name="Picture 1" descr="\\EXCHANGE\RedirectedFolders\jfisher\Desktop\futuro logo 13082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HANGE\RedirectedFolders\jfisher\Desktop\futuro logo 130828-01.jpg"/>
                    <pic:cNvPicPr>
                      <a:picLocks noChangeAspect="1" noChangeArrowheads="1"/>
                    </pic:cNvPicPr>
                  </pic:nvPicPr>
                  <pic:blipFill>
                    <a:blip r:embed="rId32"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Pr>
          <w:rFonts w:asciiTheme="minorHAnsi" w:hAnsiTheme="minorHAnsi"/>
          <w:noProof/>
        </w:rPr>
        <w:drawing>
          <wp:anchor distT="0" distB="0" distL="114300" distR="114300" simplePos="0" relativeHeight="251662336" behindDoc="0" locked="0" layoutInCell="1" allowOverlap="1">
            <wp:simplePos x="0" y="0"/>
            <wp:positionH relativeFrom="column">
              <wp:posOffset>5335905</wp:posOffset>
            </wp:positionH>
            <wp:positionV relativeFrom="paragraph">
              <wp:posOffset>21590</wp:posOffset>
            </wp:positionV>
            <wp:extent cx="1304925" cy="1304925"/>
            <wp:effectExtent l="19050" t="0" r="9525" b="0"/>
            <wp:wrapSquare wrapText="bothSides"/>
            <wp:docPr id="3" name="Picture 2" descr="wgb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gbhLogo.png"/>
                    <pic:cNvPicPr/>
                  </pic:nvPicPr>
                  <pic:blipFill>
                    <a:blip r:embed="rId33"/>
                    <a:stretch>
                      <a:fillRect/>
                    </a:stretch>
                  </pic:blipFill>
                  <pic:spPr>
                    <a:xfrm>
                      <a:off x="0" y="0"/>
                      <a:ext cx="1304925" cy="1304925"/>
                    </a:xfrm>
                    <a:prstGeom prst="rect">
                      <a:avLst/>
                    </a:prstGeom>
                  </pic:spPr>
                </pic:pic>
              </a:graphicData>
            </a:graphic>
          </wp:anchor>
        </w:drawing>
      </w:r>
      <w:r w:rsidR="006A69C8">
        <w:rPr>
          <w:rFonts w:asciiTheme="minorHAnsi" w:hAnsiTheme="minorHAnsi"/>
        </w:rPr>
        <w:t xml:space="preserve"> </w:t>
      </w:r>
    </w:p>
    <w:p w:rsidR="00387CEA" w:rsidRPr="00F40BCE" w:rsidRDefault="007F6920" w:rsidP="00387CEA">
      <w:pPr>
        <w:jc w:val="both"/>
        <w:rPr>
          <w:rFonts w:asciiTheme="minorHAnsi" w:hAnsiTheme="minorHAnsi"/>
        </w:rPr>
      </w:pPr>
      <w:r>
        <w:rPr>
          <w:rFonts w:ascii="Calibri" w:hAnsi="Calibri"/>
          <w:b/>
          <w:i/>
          <w:noProof/>
          <w:sz w:val="26"/>
          <w:szCs w:val="26"/>
        </w:rPr>
        <w:drawing>
          <wp:anchor distT="0" distB="0" distL="114300" distR="114300" simplePos="0" relativeHeight="251659264" behindDoc="0" locked="0" layoutInCell="1" allowOverlap="1">
            <wp:simplePos x="0" y="0"/>
            <wp:positionH relativeFrom="column">
              <wp:posOffset>30480</wp:posOffset>
            </wp:positionH>
            <wp:positionV relativeFrom="paragraph">
              <wp:posOffset>54610</wp:posOffset>
            </wp:positionV>
            <wp:extent cx="887730" cy="895350"/>
            <wp:effectExtent l="19050" t="0" r="7620" b="0"/>
            <wp:wrapSquare wrapText="bothSides"/>
            <wp:docPr id="4" name="Picture 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34" cstate="print"/>
                    <a:stretch>
                      <a:fillRect/>
                    </a:stretch>
                  </pic:blipFill>
                  <pic:spPr>
                    <a:xfrm>
                      <a:off x="0" y="0"/>
                      <a:ext cx="887730" cy="895350"/>
                    </a:xfrm>
                    <a:prstGeom prst="rect">
                      <a:avLst/>
                    </a:prstGeom>
                  </pic:spPr>
                </pic:pic>
              </a:graphicData>
            </a:graphic>
          </wp:anchor>
        </w:drawing>
      </w:r>
      <w:r>
        <w:rPr>
          <w:rFonts w:ascii="Calibri" w:hAnsi="Calibri"/>
          <w:b/>
          <w:i/>
          <w:noProof/>
          <w:sz w:val="26"/>
          <w:szCs w:val="26"/>
        </w:rPr>
        <w:drawing>
          <wp:anchor distT="0" distB="0" distL="114300" distR="114300" simplePos="0" relativeHeight="251663360" behindDoc="0" locked="0" layoutInCell="1" allowOverlap="1">
            <wp:simplePos x="0" y="0"/>
            <wp:positionH relativeFrom="column">
              <wp:posOffset>2849880</wp:posOffset>
            </wp:positionH>
            <wp:positionV relativeFrom="paragraph">
              <wp:posOffset>140335</wp:posOffset>
            </wp:positionV>
            <wp:extent cx="895350" cy="1123950"/>
            <wp:effectExtent l="19050" t="0" r="0" b="0"/>
            <wp:wrapSquare wrapText="bothSides"/>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B print.jpg"/>
                    <pic:cNvPicPr/>
                  </pic:nvPicPr>
                  <pic:blipFill>
                    <a:blip r:embed="rId3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95350" cy="1123950"/>
                    </a:xfrm>
                    <a:prstGeom prst="rect">
                      <a:avLst/>
                    </a:prstGeom>
                  </pic:spPr>
                </pic:pic>
              </a:graphicData>
            </a:graphic>
          </wp:anchor>
        </w:drawing>
      </w:r>
      <w:r>
        <w:rPr>
          <w:rFonts w:ascii="Calibri" w:hAnsi="Calibri"/>
          <w:b/>
          <w:i/>
          <w:noProof/>
          <w:sz w:val="26"/>
          <w:szCs w:val="26"/>
        </w:rPr>
        <w:drawing>
          <wp:anchor distT="0" distB="0" distL="114300" distR="114300" simplePos="0" relativeHeight="251664384" behindDoc="0" locked="0" layoutInCell="1" allowOverlap="1">
            <wp:simplePos x="0" y="0"/>
            <wp:positionH relativeFrom="column">
              <wp:posOffset>4133215</wp:posOffset>
            </wp:positionH>
            <wp:positionV relativeFrom="paragraph">
              <wp:posOffset>54610</wp:posOffset>
            </wp:positionV>
            <wp:extent cx="873125" cy="1209675"/>
            <wp:effectExtent l="19050" t="0" r="3175" b="0"/>
            <wp:wrapSquare wrapText="bothSides"/>
            <wp:docPr id="6" name="Picture 5" descr="PB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 Logo.jpg"/>
                    <pic:cNvPicPr/>
                  </pic:nvPicPr>
                  <pic:blipFill>
                    <a:blip r:embed="rId36"/>
                    <a:stretch>
                      <a:fillRect/>
                    </a:stretch>
                  </pic:blipFill>
                  <pic:spPr>
                    <a:xfrm>
                      <a:off x="0" y="0"/>
                      <a:ext cx="873125" cy="1209675"/>
                    </a:xfrm>
                    <a:prstGeom prst="rect">
                      <a:avLst/>
                    </a:prstGeom>
                  </pic:spPr>
                </pic:pic>
              </a:graphicData>
            </a:graphic>
          </wp:anchor>
        </w:drawing>
      </w:r>
      <w:r w:rsidR="00387CEA" w:rsidRPr="00387CEA">
        <w:rPr>
          <w:rFonts w:ascii="Calibri" w:hAnsi="Calibri"/>
          <w:b/>
          <w:i/>
          <w:sz w:val="26"/>
          <w:szCs w:val="26"/>
        </w:rPr>
        <w:t xml:space="preserve">     </w:t>
      </w:r>
    </w:p>
    <w:p w:rsidR="00387CEA" w:rsidRPr="00E0673E" w:rsidRDefault="00387CEA">
      <w:pPr>
        <w:jc w:val="both"/>
        <w:rPr>
          <w:rFonts w:asciiTheme="minorHAnsi" w:hAnsiTheme="minorHAnsi"/>
        </w:rPr>
      </w:pPr>
    </w:p>
    <w:sectPr w:rsidR="00387CEA" w:rsidRPr="00E0673E" w:rsidSect="00C03BFD">
      <w:footerReference w:type="default" r:id="rId37"/>
      <w:pgSz w:w="12240" w:h="15840"/>
      <w:pgMar w:top="720" w:right="1152"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FCA" w:rsidRDefault="005C7FCA" w:rsidP="00F432A7">
      <w:r>
        <w:separator/>
      </w:r>
    </w:p>
  </w:endnote>
  <w:endnote w:type="continuationSeparator" w:id="0">
    <w:p w:rsidR="005C7FCA" w:rsidRDefault="005C7FCA" w:rsidP="00F432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Neue">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61518"/>
      <w:docPartObj>
        <w:docPartGallery w:val="Page Numbers (Bottom of Page)"/>
        <w:docPartUnique/>
      </w:docPartObj>
    </w:sdtPr>
    <w:sdtContent>
      <w:p w:rsidR="005C7FCA" w:rsidRDefault="00AB55F8">
        <w:pPr>
          <w:pStyle w:val="Footer"/>
          <w:jc w:val="center"/>
        </w:pPr>
        <w:r>
          <w:fldChar w:fldCharType="begin"/>
        </w:r>
        <w:r w:rsidR="0036512A">
          <w:instrText xml:space="preserve"> PAGE   \* MERGEFORMAT </w:instrText>
        </w:r>
        <w:r>
          <w:fldChar w:fldCharType="separate"/>
        </w:r>
        <w:r w:rsidR="00A464EE">
          <w:rPr>
            <w:noProof/>
          </w:rPr>
          <w:t>2</w:t>
        </w:r>
        <w:r>
          <w:rPr>
            <w:noProof/>
          </w:rPr>
          <w:fldChar w:fldCharType="end"/>
        </w:r>
      </w:p>
    </w:sdtContent>
  </w:sdt>
  <w:p w:rsidR="005C7FCA" w:rsidRDefault="005C7F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FCA" w:rsidRDefault="005C7FCA" w:rsidP="00F432A7">
      <w:r>
        <w:separator/>
      </w:r>
    </w:p>
  </w:footnote>
  <w:footnote w:type="continuationSeparator" w:id="0">
    <w:p w:rsidR="005C7FCA" w:rsidRDefault="005C7FCA" w:rsidP="00F432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83831"/>
    <w:multiLevelType w:val="hybridMultilevel"/>
    <w:tmpl w:val="38A2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2627BB"/>
    <w:multiLevelType w:val="hybridMultilevel"/>
    <w:tmpl w:val="D0C6E812"/>
    <w:lvl w:ilvl="0" w:tplc="4DD2D8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47D0A"/>
    <w:rsid w:val="00017851"/>
    <w:rsid w:val="00030804"/>
    <w:rsid w:val="000423EF"/>
    <w:rsid w:val="00055F6A"/>
    <w:rsid w:val="00061318"/>
    <w:rsid w:val="00071820"/>
    <w:rsid w:val="0008505F"/>
    <w:rsid w:val="00086588"/>
    <w:rsid w:val="000875CC"/>
    <w:rsid w:val="000A70FC"/>
    <w:rsid w:val="000B1B0E"/>
    <w:rsid w:val="000C23C3"/>
    <w:rsid w:val="000C7B14"/>
    <w:rsid w:val="000E0E96"/>
    <w:rsid w:val="001122BF"/>
    <w:rsid w:val="0013517E"/>
    <w:rsid w:val="001469D2"/>
    <w:rsid w:val="00165437"/>
    <w:rsid w:val="00177C14"/>
    <w:rsid w:val="00190404"/>
    <w:rsid w:val="001A300E"/>
    <w:rsid w:val="001A6C1A"/>
    <w:rsid w:val="001C1B4D"/>
    <w:rsid w:val="00212719"/>
    <w:rsid w:val="00265F19"/>
    <w:rsid w:val="0026767E"/>
    <w:rsid w:val="00284D7C"/>
    <w:rsid w:val="00287FA5"/>
    <w:rsid w:val="00290867"/>
    <w:rsid w:val="00291B3E"/>
    <w:rsid w:val="002C5B93"/>
    <w:rsid w:val="002D0FAF"/>
    <w:rsid w:val="002E0167"/>
    <w:rsid w:val="002E6BBF"/>
    <w:rsid w:val="002F0902"/>
    <w:rsid w:val="002F4534"/>
    <w:rsid w:val="002F6698"/>
    <w:rsid w:val="003000C7"/>
    <w:rsid w:val="003024E2"/>
    <w:rsid w:val="003163BE"/>
    <w:rsid w:val="00336582"/>
    <w:rsid w:val="003407B8"/>
    <w:rsid w:val="003428C9"/>
    <w:rsid w:val="00355020"/>
    <w:rsid w:val="0036512A"/>
    <w:rsid w:val="00373156"/>
    <w:rsid w:val="0038173D"/>
    <w:rsid w:val="00382426"/>
    <w:rsid w:val="00387CEA"/>
    <w:rsid w:val="003D0C9C"/>
    <w:rsid w:val="003E4D13"/>
    <w:rsid w:val="003F19D4"/>
    <w:rsid w:val="003F7A04"/>
    <w:rsid w:val="003F7EA3"/>
    <w:rsid w:val="00427E0A"/>
    <w:rsid w:val="00434613"/>
    <w:rsid w:val="00457A57"/>
    <w:rsid w:val="00465620"/>
    <w:rsid w:val="004664FF"/>
    <w:rsid w:val="00490885"/>
    <w:rsid w:val="004D5614"/>
    <w:rsid w:val="004E486C"/>
    <w:rsid w:val="004E6369"/>
    <w:rsid w:val="004F7FF8"/>
    <w:rsid w:val="00505554"/>
    <w:rsid w:val="005238EE"/>
    <w:rsid w:val="00550BF3"/>
    <w:rsid w:val="0056754D"/>
    <w:rsid w:val="0057478D"/>
    <w:rsid w:val="00596AFB"/>
    <w:rsid w:val="00597C7C"/>
    <w:rsid w:val="005A2FE3"/>
    <w:rsid w:val="005B2F23"/>
    <w:rsid w:val="005C5CD1"/>
    <w:rsid w:val="005C772C"/>
    <w:rsid w:val="005C7FCA"/>
    <w:rsid w:val="00600A47"/>
    <w:rsid w:val="0060608B"/>
    <w:rsid w:val="006103D5"/>
    <w:rsid w:val="00613588"/>
    <w:rsid w:val="0061714F"/>
    <w:rsid w:val="0062329F"/>
    <w:rsid w:val="00623D3C"/>
    <w:rsid w:val="00624588"/>
    <w:rsid w:val="006346BB"/>
    <w:rsid w:val="00642DE2"/>
    <w:rsid w:val="00647284"/>
    <w:rsid w:val="006567B2"/>
    <w:rsid w:val="006772F6"/>
    <w:rsid w:val="00683F74"/>
    <w:rsid w:val="00685B5C"/>
    <w:rsid w:val="006A2E38"/>
    <w:rsid w:val="006A52E2"/>
    <w:rsid w:val="006A69C8"/>
    <w:rsid w:val="006C2C2F"/>
    <w:rsid w:val="006F60CB"/>
    <w:rsid w:val="00704BD2"/>
    <w:rsid w:val="0071640D"/>
    <w:rsid w:val="007657A3"/>
    <w:rsid w:val="00766FC7"/>
    <w:rsid w:val="00773E75"/>
    <w:rsid w:val="007A157B"/>
    <w:rsid w:val="007F6920"/>
    <w:rsid w:val="00801A40"/>
    <w:rsid w:val="00803E70"/>
    <w:rsid w:val="0080475C"/>
    <w:rsid w:val="008061E7"/>
    <w:rsid w:val="00811C7F"/>
    <w:rsid w:val="00832A70"/>
    <w:rsid w:val="00835D8C"/>
    <w:rsid w:val="0083618B"/>
    <w:rsid w:val="00840A16"/>
    <w:rsid w:val="00852765"/>
    <w:rsid w:val="00854B64"/>
    <w:rsid w:val="008809F0"/>
    <w:rsid w:val="0089249D"/>
    <w:rsid w:val="00897894"/>
    <w:rsid w:val="008A3D09"/>
    <w:rsid w:val="008D5ABF"/>
    <w:rsid w:val="008E040D"/>
    <w:rsid w:val="00900A60"/>
    <w:rsid w:val="00911AD6"/>
    <w:rsid w:val="00927AFB"/>
    <w:rsid w:val="0093452E"/>
    <w:rsid w:val="00935814"/>
    <w:rsid w:val="00940533"/>
    <w:rsid w:val="00945D17"/>
    <w:rsid w:val="009505C6"/>
    <w:rsid w:val="0096766F"/>
    <w:rsid w:val="009704BE"/>
    <w:rsid w:val="009717FB"/>
    <w:rsid w:val="00974B38"/>
    <w:rsid w:val="00981F83"/>
    <w:rsid w:val="00984378"/>
    <w:rsid w:val="0099005F"/>
    <w:rsid w:val="00990FC5"/>
    <w:rsid w:val="009A3579"/>
    <w:rsid w:val="009A4C47"/>
    <w:rsid w:val="009B7E5D"/>
    <w:rsid w:val="009C26AB"/>
    <w:rsid w:val="00A11BEA"/>
    <w:rsid w:val="00A1241B"/>
    <w:rsid w:val="00A30832"/>
    <w:rsid w:val="00A41DF0"/>
    <w:rsid w:val="00A428C2"/>
    <w:rsid w:val="00A464EE"/>
    <w:rsid w:val="00A47D0A"/>
    <w:rsid w:val="00A50ECF"/>
    <w:rsid w:val="00A51C23"/>
    <w:rsid w:val="00A545B3"/>
    <w:rsid w:val="00A708BA"/>
    <w:rsid w:val="00A86E6B"/>
    <w:rsid w:val="00A92D1C"/>
    <w:rsid w:val="00A93EC2"/>
    <w:rsid w:val="00AB55F8"/>
    <w:rsid w:val="00AE1F9A"/>
    <w:rsid w:val="00AF3685"/>
    <w:rsid w:val="00B0101F"/>
    <w:rsid w:val="00B02959"/>
    <w:rsid w:val="00B21732"/>
    <w:rsid w:val="00B22A51"/>
    <w:rsid w:val="00B30349"/>
    <w:rsid w:val="00B360C4"/>
    <w:rsid w:val="00B4256B"/>
    <w:rsid w:val="00B53694"/>
    <w:rsid w:val="00B63A74"/>
    <w:rsid w:val="00B803B7"/>
    <w:rsid w:val="00BE7988"/>
    <w:rsid w:val="00C03B76"/>
    <w:rsid w:val="00C03BFD"/>
    <w:rsid w:val="00C25026"/>
    <w:rsid w:val="00C51EAD"/>
    <w:rsid w:val="00C9746B"/>
    <w:rsid w:val="00CA1094"/>
    <w:rsid w:val="00CC15DA"/>
    <w:rsid w:val="00CD2846"/>
    <w:rsid w:val="00CE12DA"/>
    <w:rsid w:val="00CF0B56"/>
    <w:rsid w:val="00D0238E"/>
    <w:rsid w:val="00D06EEE"/>
    <w:rsid w:val="00D133D3"/>
    <w:rsid w:val="00D14246"/>
    <w:rsid w:val="00D26CE3"/>
    <w:rsid w:val="00D4036A"/>
    <w:rsid w:val="00D42894"/>
    <w:rsid w:val="00D54F75"/>
    <w:rsid w:val="00D5710E"/>
    <w:rsid w:val="00D91EE4"/>
    <w:rsid w:val="00D95833"/>
    <w:rsid w:val="00DA2290"/>
    <w:rsid w:val="00DB0508"/>
    <w:rsid w:val="00E00931"/>
    <w:rsid w:val="00E02839"/>
    <w:rsid w:val="00E0673E"/>
    <w:rsid w:val="00E41DBB"/>
    <w:rsid w:val="00E4255F"/>
    <w:rsid w:val="00E45A05"/>
    <w:rsid w:val="00E51246"/>
    <w:rsid w:val="00E91A2B"/>
    <w:rsid w:val="00EC6636"/>
    <w:rsid w:val="00F131A0"/>
    <w:rsid w:val="00F14E3C"/>
    <w:rsid w:val="00F20A30"/>
    <w:rsid w:val="00F40BCE"/>
    <w:rsid w:val="00F432A7"/>
    <w:rsid w:val="00F51ADA"/>
    <w:rsid w:val="00F70BFE"/>
    <w:rsid w:val="00F718C3"/>
    <w:rsid w:val="00F85361"/>
    <w:rsid w:val="00FA18D1"/>
    <w:rsid w:val="00FA4317"/>
    <w:rsid w:val="00FA5F49"/>
    <w:rsid w:val="00FA6C7D"/>
    <w:rsid w:val="00FB7885"/>
    <w:rsid w:val="00FD0058"/>
    <w:rsid w:val="00FD18C3"/>
    <w:rsid w:val="00FD602C"/>
    <w:rsid w:val="00FD77DA"/>
    <w:rsid w:val="00FF2CD7"/>
    <w:rsid w:val="00FF406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D0A"/>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D0A"/>
    <w:rPr>
      <w:color w:val="0000FF"/>
      <w:u w:val="single"/>
    </w:rPr>
  </w:style>
  <w:style w:type="paragraph" w:styleId="BalloonText">
    <w:name w:val="Balloon Text"/>
    <w:basedOn w:val="Normal"/>
    <w:link w:val="BalloonTextChar"/>
    <w:uiPriority w:val="99"/>
    <w:semiHidden/>
    <w:unhideWhenUsed/>
    <w:rsid w:val="00A47D0A"/>
    <w:rPr>
      <w:rFonts w:ascii="Tahoma" w:hAnsi="Tahoma" w:cs="Tahoma"/>
      <w:sz w:val="16"/>
      <w:szCs w:val="16"/>
    </w:rPr>
  </w:style>
  <w:style w:type="character" w:customStyle="1" w:styleId="BalloonTextChar">
    <w:name w:val="Balloon Text Char"/>
    <w:basedOn w:val="DefaultParagraphFont"/>
    <w:link w:val="BalloonText"/>
    <w:uiPriority w:val="99"/>
    <w:semiHidden/>
    <w:rsid w:val="00A47D0A"/>
    <w:rPr>
      <w:rFonts w:ascii="Tahoma" w:eastAsia="Cambria" w:hAnsi="Tahoma" w:cs="Tahoma"/>
      <w:sz w:val="16"/>
      <w:szCs w:val="16"/>
    </w:rPr>
  </w:style>
  <w:style w:type="character" w:styleId="Strong">
    <w:name w:val="Strong"/>
    <w:basedOn w:val="DefaultParagraphFont"/>
    <w:uiPriority w:val="99"/>
    <w:qFormat/>
    <w:rsid w:val="00B53694"/>
    <w:rPr>
      <w:b/>
      <w:bCs/>
    </w:rPr>
  </w:style>
  <w:style w:type="character" w:customStyle="1" w:styleId="CharAttribute1">
    <w:name w:val="CharAttribute1"/>
    <w:rsid w:val="00B53694"/>
    <w:rPr>
      <w:rFonts w:ascii="Times New Roman" w:hAnsi="Times New Roman"/>
      <w:i/>
    </w:rPr>
  </w:style>
  <w:style w:type="paragraph" w:styleId="NormalWeb">
    <w:name w:val="Normal (Web)"/>
    <w:basedOn w:val="Normal"/>
    <w:uiPriority w:val="99"/>
    <w:unhideWhenUsed/>
    <w:rsid w:val="00704BD2"/>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62329F"/>
    <w:pPr>
      <w:ind w:left="720"/>
      <w:contextualSpacing/>
    </w:pPr>
  </w:style>
  <w:style w:type="paragraph" w:styleId="Header">
    <w:name w:val="header"/>
    <w:basedOn w:val="Normal"/>
    <w:link w:val="HeaderChar"/>
    <w:uiPriority w:val="99"/>
    <w:semiHidden/>
    <w:unhideWhenUsed/>
    <w:rsid w:val="00F432A7"/>
    <w:pPr>
      <w:tabs>
        <w:tab w:val="center" w:pos="4680"/>
        <w:tab w:val="right" w:pos="9360"/>
      </w:tabs>
    </w:pPr>
  </w:style>
  <w:style w:type="character" w:customStyle="1" w:styleId="HeaderChar">
    <w:name w:val="Header Char"/>
    <w:basedOn w:val="DefaultParagraphFont"/>
    <w:link w:val="Header"/>
    <w:uiPriority w:val="99"/>
    <w:semiHidden/>
    <w:rsid w:val="00F432A7"/>
    <w:rPr>
      <w:rFonts w:ascii="Cambria" w:eastAsia="Cambria" w:hAnsi="Cambria" w:cs="Times New Roman"/>
      <w:sz w:val="24"/>
      <w:szCs w:val="24"/>
    </w:rPr>
  </w:style>
  <w:style w:type="paragraph" w:styleId="Footer">
    <w:name w:val="footer"/>
    <w:basedOn w:val="Normal"/>
    <w:link w:val="FooterChar"/>
    <w:uiPriority w:val="99"/>
    <w:unhideWhenUsed/>
    <w:rsid w:val="00F432A7"/>
    <w:pPr>
      <w:tabs>
        <w:tab w:val="center" w:pos="4680"/>
        <w:tab w:val="right" w:pos="9360"/>
      </w:tabs>
    </w:pPr>
  </w:style>
  <w:style w:type="character" w:customStyle="1" w:styleId="FooterChar">
    <w:name w:val="Footer Char"/>
    <w:basedOn w:val="DefaultParagraphFont"/>
    <w:link w:val="Footer"/>
    <w:uiPriority w:val="99"/>
    <w:rsid w:val="00F432A7"/>
    <w:rPr>
      <w:rFonts w:ascii="Cambria" w:eastAsia="Cambria" w:hAnsi="Cambria"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D0A"/>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D0A"/>
    <w:rPr>
      <w:color w:val="0000FF"/>
      <w:u w:val="single"/>
    </w:rPr>
  </w:style>
  <w:style w:type="paragraph" w:styleId="BalloonText">
    <w:name w:val="Balloon Text"/>
    <w:basedOn w:val="Normal"/>
    <w:link w:val="BalloonTextChar"/>
    <w:uiPriority w:val="99"/>
    <w:semiHidden/>
    <w:unhideWhenUsed/>
    <w:rsid w:val="00A47D0A"/>
    <w:rPr>
      <w:rFonts w:ascii="Tahoma" w:hAnsi="Tahoma" w:cs="Tahoma"/>
      <w:sz w:val="16"/>
      <w:szCs w:val="16"/>
    </w:rPr>
  </w:style>
  <w:style w:type="character" w:customStyle="1" w:styleId="BalloonTextChar">
    <w:name w:val="Balloon Text Char"/>
    <w:basedOn w:val="DefaultParagraphFont"/>
    <w:link w:val="BalloonText"/>
    <w:uiPriority w:val="99"/>
    <w:semiHidden/>
    <w:rsid w:val="00A47D0A"/>
    <w:rPr>
      <w:rFonts w:ascii="Tahoma" w:eastAsia="Cambria" w:hAnsi="Tahoma" w:cs="Tahoma"/>
      <w:sz w:val="16"/>
      <w:szCs w:val="16"/>
    </w:rPr>
  </w:style>
  <w:style w:type="character" w:styleId="Strong">
    <w:name w:val="Strong"/>
    <w:basedOn w:val="DefaultParagraphFont"/>
    <w:uiPriority w:val="99"/>
    <w:qFormat/>
    <w:rsid w:val="00B53694"/>
    <w:rPr>
      <w:b/>
      <w:bCs/>
    </w:rPr>
  </w:style>
  <w:style w:type="character" w:customStyle="1" w:styleId="CharAttribute1">
    <w:name w:val="CharAttribute1"/>
    <w:rsid w:val="00B53694"/>
    <w:rPr>
      <w:rFonts w:ascii="Times New Roman" w:hAnsi="Times New Roman"/>
      <w:i/>
    </w:rPr>
  </w:style>
  <w:style w:type="paragraph" w:styleId="NormalWeb">
    <w:name w:val="Normal (Web)"/>
    <w:basedOn w:val="Normal"/>
    <w:uiPriority w:val="99"/>
    <w:unhideWhenUsed/>
    <w:rsid w:val="00704BD2"/>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62329F"/>
    <w:pPr>
      <w:ind w:left="720"/>
      <w:contextualSpacing/>
    </w:pPr>
  </w:style>
  <w:style w:type="paragraph" w:styleId="Header">
    <w:name w:val="header"/>
    <w:basedOn w:val="Normal"/>
    <w:link w:val="HeaderChar"/>
    <w:uiPriority w:val="99"/>
    <w:semiHidden/>
    <w:unhideWhenUsed/>
    <w:rsid w:val="00F432A7"/>
    <w:pPr>
      <w:tabs>
        <w:tab w:val="center" w:pos="4680"/>
        <w:tab w:val="right" w:pos="9360"/>
      </w:tabs>
    </w:pPr>
  </w:style>
  <w:style w:type="character" w:customStyle="1" w:styleId="HeaderChar">
    <w:name w:val="Header Char"/>
    <w:basedOn w:val="DefaultParagraphFont"/>
    <w:link w:val="Header"/>
    <w:uiPriority w:val="99"/>
    <w:semiHidden/>
    <w:rsid w:val="00F432A7"/>
    <w:rPr>
      <w:rFonts w:ascii="Cambria" w:eastAsia="Cambria" w:hAnsi="Cambria" w:cs="Times New Roman"/>
      <w:sz w:val="24"/>
      <w:szCs w:val="24"/>
    </w:rPr>
  </w:style>
  <w:style w:type="paragraph" w:styleId="Footer">
    <w:name w:val="footer"/>
    <w:basedOn w:val="Normal"/>
    <w:link w:val="FooterChar"/>
    <w:uiPriority w:val="99"/>
    <w:unhideWhenUsed/>
    <w:rsid w:val="00F432A7"/>
    <w:pPr>
      <w:tabs>
        <w:tab w:val="center" w:pos="4680"/>
        <w:tab w:val="right" w:pos="9360"/>
      </w:tabs>
    </w:pPr>
  </w:style>
  <w:style w:type="character" w:customStyle="1" w:styleId="FooterChar">
    <w:name w:val="Footer Char"/>
    <w:basedOn w:val="DefaultParagraphFont"/>
    <w:link w:val="Footer"/>
    <w:uiPriority w:val="99"/>
    <w:rsid w:val="00F432A7"/>
    <w:rPr>
      <w:rFonts w:ascii="Cambria" w:eastAsia="Cambria" w:hAnsi="Cambria" w:cs="Times New Roman"/>
      <w:sz w:val="24"/>
      <w:szCs w:val="24"/>
    </w:rPr>
  </w:style>
</w:styles>
</file>

<file path=word/webSettings.xml><?xml version="1.0" encoding="utf-8"?>
<w:webSettings xmlns:r="http://schemas.openxmlformats.org/officeDocument/2006/relationships" xmlns:w="http://schemas.openxmlformats.org/wordprocessingml/2006/main">
  <w:divs>
    <w:div w:id="619604600">
      <w:bodyDiv w:val="1"/>
      <w:marLeft w:val="0"/>
      <w:marRight w:val="0"/>
      <w:marTop w:val="0"/>
      <w:marBottom w:val="0"/>
      <w:divBdr>
        <w:top w:val="none" w:sz="0" w:space="0" w:color="auto"/>
        <w:left w:val="none" w:sz="0" w:space="0" w:color="auto"/>
        <w:bottom w:val="none" w:sz="0" w:space="0" w:color="auto"/>
        <w:right w:val="none" w:sz="0" w:space="0" w:color="auto"/>
      </w:divBdr>
    </w:div>
    <w:div w:id="1494295065">
      <w:bodyDiv w:val="1"/>
      <w:marLeft w:val="0"/>
      <w:marRight w:val="0"/>
      <w:marTop w:val="0"/>
      <w:marBottom w:val="0"/>
      <w:divBdr>
        <w:top w:val="none" w:sz="0" w:space="0" w:color="auto"/>
        <w:left w:val="none" w:sz="0" w:space="0" w:color="auto"/>
        <w:bottom w:val="none" w:sz="0" w:space="0" w:color="auto"/>
        <w:right w:val="none" w:sz="0" w:space="0" w:color="auto"/>
      </w:divBdr>
    </w:div>
    <w:div w:id="207808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mericabythenumbers.org/" TargetMode="External"/><Relationship Id="rId13" Type="http://schemas.openxmlformats.org/officeDocument/2006/relationships/hyperlink" Target="http://www.humanizingamerica.org/" TargetMode="External"/><Relationship Id="rId18" Type="http://schemas.openxmlformats.org/officeDocument/2006/relationships/hyperlink" Target="http://www.pbskids.org/" TargetMode="External"/><Relationship Id="rId26" Type="http://schemas.openxmlformats.org/officeDocument/2006/relationships/hyperlink" Target="http://www.cpb.org/"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facebook.com/pbs" TargetMode="External"/><Relationship Id="rId34" Type="http://schemas.openxmlformats.org/officeDocument/2006/relationships/image" Target="media/image4.png"/><Relationship Id="rId7" Type="http://schemas.openxmlformats.org/officeDocument/2006/relationships/image" Target="media/image1.jpeg"/><Relationship Id="rId12" Type="http://schemas.openxmlformats.org/officeDocument/2006/relationships/hyperlink" Target="http://www.americabythenumbers.org" TargetMode="External"/><Relationship Id="rId17" Type="http://schemas.openxmlformats.org/officeDocument/2006/relationships/hyperlink" Target="http://www.pbs.org/" TargetMode="External"/><Relationship Id="rId25" Type="http://schemas.openxmlformats.org/officeDocument/2006/relationships/hyperlink" Target="https://east.exch029.serverdata.net/owa/redir.aspx?SURL=zxQA0Hvs4rHQ3GMJBoE6fZZ-pq_XLR41bWZf_orSYdV8xhalp3DTCGgAdAB0AHAAOgAvAC8AdwB3AHcALgB3AGcAYgBoAC4AbwByAGcALwA.&amp;URL=http%3a%2f%2fwww.wgbh.org%2f" TargetMode="External"/><Relationship Id="rId33" Type="http://schemas.openxmlformats.org/officeDocument/2006/relationships/image" Target="media/image3.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TheFuturoMediaGroup" TargetMode="External"/><Relationship Id="rId20" Type="http://schemas.openxmlformats.org/officeDocument/2006/relationships/hyperlink" Target="http://www.twitter.com/pbs" TargetMode="External"/><Relationship Id="rId29" Type="http://schemas.openxmlformats.org/officeDocument/2006/relationships/hyperlink" Target="https://www.linkedin.com/company/corporation-for-public-broadcast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uturomediagroup.org/" TargetMode="External"/><Relationship Id="rId24" Type="http://schemas.openxmlformats.org/officeDocument/2006/relationships/hyperlink" Target="http://www.twitter.com/pbspressroom" TargetMode="External"/><Relationship Id="rId32" Type="http://schemas.openxmlformats.org/officeDocument/2006/relationships/image" Target="media/image2.jpeg"/><Relationship Id="rId37" Type="http://schemas.openxmlformats.org/officeDocument/2006/relationships/footer" Target="footer1.xml"/><Relationship Id="rId40"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twitter.com/futuromedia?lang=en" TargetMode="External"/><Relationship Id="rId23" Type="http://schemas.openxmlformats.org/officeDocument/2006/relationships/hyperlink" Target="http://pressroom.pbs.org/" TargetMode="External"/><Relationship Id="rId28" Type="http://schemas.openxmlformats.org/officeDocument/2006/relationships/hyperlink" Target="https://www.facebook.com/CorporationForPublicBroadcasting" TargetMode="External"/><Relationship Id="rId36" Type="http://schemas.openxmlformats.org/officeDocument/2006/relationships/image" Target="media/image6.jpeg"/><Relationship Id="rId10" Type="http://schemas.openxmlformats.org/officeDocument/2006/relationships/hyperlink" Target="http://latinousa.org/" TargetMode="External"/><Relationship Id="rId19" Type="http://schemas.openxmlformats.org/officeDocument/2006/relationships/hyperlink" Target="http://www.pbs.org/" TargetMode="External"/><Relationship Id="rId31" Type="http://schemas.openxmlformats.org/officeDocument/2006/relationships/hyperlink" Target="mailto:Natalia@nicholaslence.com" TargetMode="External"/><Relationship Id="rId4" Type="http://schemas.openxmlformats.org/officeDocument/2006/relationships/webSettings" Target="webSettings.xml"/><Relationship Id="rId9" Type="http://schemas.openxmlformats.org/officeDocument/2006/relationships/hyperlink" Target="http://www.americabythenumbers.org/about/" TargetMode="External"/><Relationship Id="rId14" Type="http://schemas.openxmlformats.org/officeDocument/2006/relationships/hyperlink" Target="http://www.inthethick.org/" TargetMode="External"/><Relationship Id="rId22" Type="http://schemas.openxmlformats.org/officeDocument/2006/relationships/hyperlink" Target="http://www.pbs.org/services/mobile/" TargetMode="External"/><Relationship Id="rId27" Type="http://schemas.openxmlformats.org/officeDocument/2006/relationships/hyperlink" Target="https://twitter.com/CPBmedia" TargetMode="External"/><Relationship Id="rId30" Type="http://schemas.openxmlformats.org/officeDocument/2006/relationships/hyperlink" Target="mailto:ShinJung@nicholaslence.com" TargetMode="External"/><Relationship Id="rId35"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shinjung</cp:lastModifiedBy>
  <cp:revision>3</cp:revision>
  <cp:lastPrinted>2016-05-19T20:16:00Z</cp:lastPrinted>
  <dcterms:created xsi:type="dcterms:W3CDTF">2016-06-02T16:23:00Z</dcterms:created>
  <dcterms:modified xsi:type="dcterms:W3CDTF">2016-06-03T14:37:00Z</dcterms:modified>
</cp:coreProperties>
</file>