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52" w:rsidRDefault="004F6052" w:rsidP="004F6052">
      <w:pPr>
        <w:ind w:right="162"/>
        <w:rPr>
          <w:rFonts w:ascii="Times New Roman" w:hAnsi="Times New Roman" w:cs="Times New Roman"/>
          <w:b/>
          <w:bCs/>
          <w:szCs w:val="38"/>
        </w:rPr>
      </w:pPr>
    </w:p>
    <w:p w:rsidR="004F6052" w:rsidRDefault="004F6052" w:rsidP="004F6052">
      <w:pPr>
        <w:ind w:right="162"/>
        <w:rPr>
          <w:rFonts w:ascii="Times New Roman" w:hAnsi="Times New Roman" w:cs="Times New Roman"/>
          <w:b/>
          <w:bCs/>
          <w:szCs w:val="38"/>
        </w:rPr>
      </w:pPr>
    </w:p>
    <w:p w:rsidR="004F6052" w:rsidRDefault="004F6052" w:rsidP="004F6052">
      <w:pPr>
        <w:ind w:right="162"/>
        <w:rPr>
          <w:rFonts w:ascii="Times New Roman" w:hAnsi="Times New Roman" w:cs="Times New Roman"/>
          <w:b/>
          <w:bCs/>
          <w:szCs w:val="38"/>
        </w:rPr>
      </w:pPr>
    </w:p>
    <w:p w:rsidR="00851773" w:rsidRDefault="00851773" w:rsidP="004F6052">
      <w:pPr>
        <w:ind w:right="162"/>
        <w:rPr>
          <w:rFonts w:ascii="Times New Roman" w:hAnsi="Times New Roman" w:cs="Times New Roman"/>
          <w:b/>
          <w:bCs/>
          <w:szCs w:val="38"/>
        </w:rPr>
      </w:pPr>
    </w:p>
    <w:p w:rsidR="00851773" w:rsidRPr="00122305" w:rsidRDefault="00851773" w:rsidP="00851773">
      <w:pPr>
        <w:ind w:right="162"/>
        <w:jc w:val="center"/>
        <w:rPr>
          <w:rFonts w:ascii="Times New Roman" w:hAnsi="Times New Roman" w:cs="Times New Roman"/>
          <w:b/>
          <w:bCs/>
          <w:sz w:val="26"/>
          <w:szCs w:val="38"/>
        </w:rPr>
      </w:pPr>
      <w:r w:rsidRPr="00122305">
        <w:rPr>
          <w:rFonts w:ascii="Times New Roman" w:hAnsi="Times New Roman" w:cs="Times New Roman"/>
          <w:b/>
          <w:bCs/>
          <w:sz w:val="26"/>
          <w:szCs w:val="38"/>
        </w:rPr>
        <w:t>“Oklahoma City”</w:t>
      </w:r>
    </w:p>
    <w:p w:rsidR="00851773" w:rsidRPr="00122305" w:rsidRDefault="00851773" w:rsidP="00851773">
      <w:pPr>
        <w:ind w:right="162"/>
        <w:jc w:val="center"/>
        <w:rPr>
          <w:rFonts w:ascii="Times New Roman" w:hAnsi="Times New Roman" w:cs="Times New Roman"/>
          <w:b/>
          <w:bCs/>
          <w:sz w:val="26"/>
          <w:szCs w:val="38"/>
        </w:rPr>
      </w:pPr>
      <w:r w:rsidRPr="00122305">
        <w:rPr>
          <w:rFonts w:ascii="Times New Roman" w:hAnsi="Times New Roman" w:cs="Times New Roman"/>
          <w:b/>
          <w:bCs/>
          <w:sz w:val="26"/>
          <w:szCs w:val="38"/>
        </w:rPr>
        <w:t>Premieres Tuesday, February 7</w:t>
      </w:r>
    </w:p>
    <w:p w:rsidR="00851773" w:rsidRPr="00122305" w:rsidRDefault="00851773" w:rsidP="00851773">
      <w:pPr>
        <w:ind w:right="162"/>
        <w:jc w:val="center"/>
        <w:rPr>
          <w:rFonts w:ascii="Times New Roman" w:hAnsi="Times New Roman" w:cs="Times New Roman"/>
          <w:b/>
          <w:bCs/>
          <w:sz w:val="26"/>
          <w:szCs w:val="38"/>
        </w:rPr>
      </w:pPr>
    </w:p>
    <w:p w:rsidR="00851773" w:rsidRPr="00122305" w:rsidRDefault="00851773" w:rsidP="00851773">
      <w:pPr>
        <w:ind w:right="162"/>
        <w:jc w:val="center"/>
        <w:rPr>
          <w:rFonts w:ascii="Times New Roman" w:hAnsi="Times New Roman" w:cs="Times New Roman"/>
          <w:b/>
          <w:bCs/>
          <w:sz w:val="26"/>
          <w:szCs w:val="38"/>
        </w:rPr>
      </w:pPr>
      <w:r w:rsidRPr="00122305">
        <w:rPr>
          <w:rFonts w:ascii="Times New Roman" w:hAnsi="Times New Roman" w:cs="Times New Roman"/>
          <w:b/>
          <w:bCs/>
          <w:sz w:val="26"/>
          <w:szCs w:val="38"/>
        </w:rPr>
        <w:t>“Ruby Ridge”</w:t>
      </w:r>
    </w:p>
    <w:p w:rsidR="00946EDA" w:rsidRPr="00122305" w:rsidRDefault="009C73C4" w:rsidP="00851773">
      <w:pPr>
        <w:ind w:right="162"/>
        <w:jc w:val="center"/>
        <w:rPr>
          <w:rFonts w:ascii="Times New Roman" w:hAnsi="Times New Roman" w:cs="Times New Roman"/>
          <w:b/>
          <w:bCs/>
          <w:sz w:val="26"/>
          <w:szCs w:val="38"/>
        </w:rPr>
      </w:pPr>
      <w:r w:rsidRPr="00122305">
        <w:rPr>
          <w:rFonts w:ascii="Times New Roman" w:hAnsi="Times New Roman" w:cs="Times New Roman"/>
          <w:b/>
          <w:bCs/>
          <w:sz w:val="26"/>
          <w:szCs w:val="38"/>
        </w:rPr>
        <w:t>Prem</w:t>
      </w:r>
      <w:r w:rsidR="00851773" w:rsidRPr="00122305">
        <w:rPr>
          <w:rFonts w:ascii="Times New Roman" w:hAnsi="Times New Roman" w:cs="Times New Roman"/>
          <w:b/>
          <w:bCs/>
          <w:sz w:val="26"/>
          <w:szCs w:val="38"/>
        </w:rPr>
        <w:t>ieres Tuesday, February 14</w:t>
      </w:r>
    </w:p>
    <w:p w:rsidR="00946EDA" w:rsidRPr="00122305" w:rsidRDefault="00946EDA" w:rsidP="00851773">
      <w:pPr>
        <w:ind w:right="162"/>
        <w:jc w:val="center"/>
        <w:rPr>
          <w:rFonts w:ascii="Times New Roman" w:hAnsi="Times New Roman" w:cs="Times New Roman"/>
          <w:b/>
          <w:bCs/>
          <w:sz w:val="26"/>
          <w:szCs w:val="38"/>
        </w:rPr>
      </w:pPr>
    </w:p>
    <w:p w:rsidR="00851773" w:rsidRPr="00122305" w:rsidRDefault="00946EDA" w:rsidP="00851773">
      <w:pPr>
        <w:ind w:right="162"/>
        <w:jc w:val="center"/>
        <w:rPr>
          <w:rFonts w:ascii="Times New Roman" w:hAnsi="Times New Roman" w:cs="Times New Roman"/>
          <w:b/>
          <w:bCs/>
          <w:sz w:val="26"/>
          <w:szCs w:val="38"/>
        </w:rPr>
      </w:pPr>
      <w:r w:rsidRPr="00122305">
        <w:rPr>
          <w:rFonts w:ascii="Times New Roman" w:hAnsi="Times New Roman" w:cs="Times New Roman"/>
          <w:b/>
          <w:bCs/>
          <w:sz w:val="26"/>
          <w:szCs w:val="38"/>
        </w:rPr>
        <w:t>TCA Panelists</w:t>
      </w:r>
    </w:p>
    <w:p w:rsidR="004F6052" w:rsidRPr="00122305" w:rsidRDefault="004F6052" w:rsidP="00946EDA">
      <w:pPr>
        <w:tabs>
          <w:tab w:val="left" w:pos="8550"/>
        </w:tabs>
        <w:ind w:right="162"/>
        <w:rPr>
          <w:rFonts w:ascii="Times New Roman" w:hAnsi="Times New Roman" w:cs="Times New Roman"/>
          <w:b/>
          <w:bCs/>
          <w:sz w:val="26"/>
          <w:szCs w:val="38"/>
        </w:rPr>
      </w:pPr>
    </w:p>
    <w:p w:rsidR="00E21C40" w:rsidRDefault="00946EDA" w:rsidP="00946EDA">
      <w:pPr>
        <w:tabs>
          <w:tab w:val="left" w:pos="8550"/>
        </w:tabs>
        <w:ind w:right="162"/>
        <w:rPr>
          <w:rFonts w:ascii="Times New Roman" w:hAnsi="Times New Roman" w:cs="Times New Roman"/>
          <w:szCs w:val="38"/>
        </w:rPr>
      </w:pPr>
      <w:r>
        <w:rPr>
          <w:rFonts w:ascii="Times New Roman" w:hAnsi="Times New Roman" w:cs="Times New Roman"/>
          <w:b/>
          <w:bCs/>
          <w:noProof/>
          <w:szCs w:val="38"/>
        </w:rPr>
        <w:drawing>
          <wp:anchor distT="0" distB="0" distL="114300" distR="114300" simplePos="0" relativeHeight="251658240" behindDoc="0" locked="0" layoutInCell="1" allowOverlap="1">
            <wp:simplePos x="0" y="0"/>
            <wp:positionH relativeFrom="column">
              <wp:align>left</wp:align>
            </wp:positionH>
            <wp:positionV relativeFrom="paragraph">
              <wp:posOffset>71120</wp:posOffset>
            </wp:positionV>
            <wp:extent cx="1371600" cy="1371600"/>
            <wp:effectExtent l="25400" t="0" r="0" b="0"/>
            <wp:wrapTight wrapText="bothSides">
              <wp:wrapPolygon edited="0">
                <wp:start x="-400" y="0"/>
                <wp:lineTo x="-400" y="21200"/>
                <wp:lineTo x="21600" y="21200"/>
                <wp:lineTo x="21600" y="0"/>
                <wp:lineTo x="-400" y="0"/>
              </wp:wrapPolygon>
            </wp:wrapTight>
            <wp:docPr id="3" name="" descr=":Barak Headshot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ak Headshot_crop.jpg"/>
                    <pic:cNvPicPr>
                      <a:picLocks noChangeAspect="1" noChangeArrowheads="1"/>
                    </pic:cNvPicPr>
                  </pic:nvPicPr>
                  <pic:blipFill>
                    <a:blip r:embed="rId4"/>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4F6052" w:rsidRPr="003219EF">
        <w:rPr>
          <w:rFonts w:ascii="Times New Roman" w:hAnsi="Times New Roman" w:cs="Times New Roman"/>
          <w:b/>
          <w:bCs/>
          <w:szCs w:val="38"/>
        </w:rPr>
        <w:t xml:space="preserve">Barak Goodman (Writer/Director/Producer) </w:t>
      </w:r>
      <w:r w:rsidR="004F6052" w:rsidRPr="003219EF">
        <w:rPr>
          <w:rFonts w:ascii="Times New Roman" w:hAnsi="Times New Roman" w:cs="Times New Roman"/>
          <w:szCs w:val="38"/>
        </w:rPr>
        <w:t>is co-founder of Ark Media and a principal producer, director and writer with the company. His films for Ark Media have been nominated for an Academy</w:t>
      </w:r>
      <w:r w:rsidR="00393D85">
        <w:rPr>
          <w:rFonts w:ascii="Times New Roman" w:hAnsi="Times New Roman" w:cs="Times New Roman"/>
          <w:szCs w:val="38"/>
        </w:rPr>
        <w:t xml:space="preserve"> Award and won multiple Emmys, d</w:t>
      </w:r>
      <w:r w:rsidR="004F6052" w:rsidRPr="003219EF">
        <w:rPr>
          <w:rFonts w:ascii="Times New Roman" w:hAnsi="Times New Roman" w:cs="Times New Roman"/>
          <w:szCs w:val="38"/>
        </w:rPr>
        <w:t xml:space="preserve">uPont-Columbia and Peabody Awards, the RFK Journalism Prize, and three times been official selections at the Sundance Film Festival. He was the series director and producer of </w:t>
      </w:r>
      <w:r w:rsidR="004F6052">
        <w:rPr>
          <w:rFonts w:ascii="Times New Roman" w:hAnsi="Times New Roman" w:cs="Times New Roman"/>
          <w:szCs w:val="38"/>
        </w:rPr>
        <w:t>“</w:t>
      </w:r>
      <w:r w:rsidR="00393D85">
        <w:rPr>
          <w:rFonts w:ascii="Times New Roman" w:hAnsi="Times New Roman" w:cs="Times New Roman"/>
          <w:iCs/>
          <w:szCs w:val="38"/>
        </w:rPr>
        <w:t>Cancer: The Emperor of A</w:t>
      </w:r>
      <w:r w:rsidR="004F6052" w:rsidRPr="0090488D">
        <w:rPr>
          <w:rFonts w:ascii="Times New Roman" w:hAnsi="Times New Roman" w:cs="Times New Roman"/>
          <w:iCs/>
          <w:szCs w:val="38"/>
        </w:rPr>
        <w:t>ll Maladies</w:t>
      </w:r>
      <w:r w:rsidR="004F6052" w:rsidRPr="003219EF">
        <w:rPr>
          <w:rFonts w:ascii="Times New Roman" w:hAnsi="Times New Roman" w:cs="Times New Roman"/>
          <w:szCs w:val="38"/>
        </w:rPr>
        <w:t>,</w:t>
      </w:r>
      <w:r w:rsidR="004F6052">
        <w:rPr>
          <w:rFonts w:ascii="Times New Roman" w:hAnsi="Times New Roman" w:cs="Times New Roman"/>
          <w:szCs w:val="38"/>
        </w:rPr>
        <w:t>”</w:t>
      </w:r>
      <w:r w:rsidR="004F6052" w:rsidRPr="003219EF">
        <w:rPr>
          <w:rFonts w:ascii="Times New Roman" w:hAnsi="Times New Roman" w:cs="Times New Roman"/>
          <w:szCs w:val="38"/>
        </w:rPr>
        <w:t xml:space="preserve"> based on the Pulitzer Prize-winning book by Siddhartha Mukherjee, and he directed, produced and wrote </w:t>
      </w:r>
      <w:r w:rsidR="004F6052">
        <w:rPr>
          <w:rFonts w:ascii="Times New Roman" w:hAnsi="Times New Roman" w:cs="Times New Roman"/>
          <w:szCs w:val="38"/>
        </w:rPr>
        <w:t>“</w:t>
      </w:r>
      <w:r w:rsidR="004F6052" w:rsidRPr="0090488D">
        <w:rPr>
          <w:rFonts w:ascii="Times New Roman" w:hAnsi="Times New Roman" w:cs="Times New Roman"/>
          <w:iCs/>
          <w:szCs w:val="38"/>
        </w:rPr>
        <w:t>Makers</w:t>
      </w:r>
      <w:r w:rsidR="004F6052" w:rsidRPr="003219EF">
        <w:rPr>
          <w:rFonts w:ascii="Times New Roman" w:hAnsi="Times New Roman" w:cs="Times New Roman"/>
          <w:szCs w:val="38"/>
        </w:rPr>
        <w:t>,</w:t>
      </w:r>
      <w:r w:rsidR="004F6052">
        <w:rPr>
          <w:rFonts w:ascii="Times New Roman" w:hAnsi="Times New Roman" w:cs="Times New Roman"/>
          <w:szCs w:val="38"/>
        </w:rPr>
        <w:t>”</w:t>
      </w:r>
      <w:r w:rsidR="004F6052" w:rsidRPr="003219EF">
        <w:rPr>
          <w:rFonts w:ascii="Times New Roman" w:hAnsi="Times New Roman" w:cs="Times New Roman"/>
          <w:szCs w:val="38"/>
        </w:rPr>
        <w:t xml:space="preserve"> the first comprehensive history of the modern women’s movement. </w:t>
      </w:r>
      <w:r w:rsidR="004F6052">
        <w:rPr>
          <w:rFonts w:ascii="Times New Roman" w:hAnsi="Times New Roman" w:cs="Times New Roman"/>
          <w:szCs w:val="38"/>
        </w:rPr>
        <w:t>In addition to “Oklahoma City</w:t>
      </w:r>
      <w:r w:rsidR="009C73C4">
        <w:rPr>
          <w:rFonts w:ascii="Times New Roman" w:hAnsi="Times New Roman" w:cs="Times New Roman"/>
          <w:szCs w:val="38"/>
        </w:rPr>
        <w:t xml:space="preserve">” and </w:t>
      </w:r>
      <w:r w:rsidR="004F6052">
        <w:rPr>
          <w:rFonts w:ascii="Times New Roman" w:hAnsi="Times New Roman" w:cs="Times New Roman"/>
          <w:szCs w:val="38"/>
        </w:rPr>
        <w:t>“</w:t>
      </w:r>
      <w:r w:rsidR="004F6052" w:rsidRPr="0090488D">
        <w:rPr>
          <w:rFonts w:ascii="Times New Roman" w:hAnsi="Times New Roman" w:cs="Times New Roman"/>
          <w:iCs/>
          <w:szCs w:val="38"/>
        </w:rPr>
        <w:t>Ruby Ridge</w:t>
      </w:r>
      <w:r>
        <w:rPr>
          <w:rFonts w:ascii="Times New Roman" w:hAnsi="Times New Roman" w:cs="Times New Roman"/>
          <w:iCs/>
          <w:szCs w:val="38"/>
        </w:rPr>
        <w:t>,</w:t>
      </w:r>
      <w:r w:rsidR="004F6052">
        <w:rPr>
          <w:rFonts w:ascii="Times New Roman" w:hAnsi="Times New Roman" w:cs="Times New Roman"/>
          <w:iCs/>
          <w:szCs w:val="38"/>
        </w:rPr>
        <w:t>”</w:t>
      </w:r>
      <w:r w:rsidR="004F6052" w:rsidRPr="003219EF">
        <w:rPr>
          <w:rFonts w:ascii="Times New Roman" w:hAnsi="Times New Roman" w:cs="Times New Roman"/>
          <w:szCs w:val="38"/>
        </w:rPr>
        <w:t xml:space="preserve"> </w:t>
      </w:r>
      <w:r>
        <w:rPr>
          <w:rFonts w:ascii="Times New Roman" w:hAnsi="Times New Roman" w:cs="Times New Roman"/>
          <w:szCs w:val="38"/>
        </w:rPr>
        <w:t xml:space="preserve">his work for </w:t>
      </w:r>
      <w:r w:rsidRPr="001869BC">
        <w:rPr>
          <w:rFonts w:ascii="Times New Roman" w:hAnsi="Times New Roman"/>
          <w:smallCaps/>
        </w:rPr>
        <w:t>American Experience</w:t>
      </w:r>
      <w:r>
        <w:rPr>
          <w:rFonts w:ascii="Times New Roman" w:hAnsi="Times New Roman" w:cs="Times New Roman"/>
          <w:szCs w:val="38"/>
        </w:rPr>
        <w:t xml:space="preserve"> includes</w:t>
      </w:r>
      <w:r w:rsidR="00122305">
        <w:rPr>
          <w:rFonts w:ascii="Times New Roman" w:hAnsi="Times New Roman" w:cs="Times New Roman"/>
          <w:szCs w:val="38"/>
        </w:rPr>
        <w:t xml:space="preserve"> </w:t>
      </w:r>
      <w:r w:rsidR="004F6052">
        <w:rPr>
          <w:rFonts w:ascii="Times New Roman" w:hAnsi="Times New Roman" w:cs="Times New Roman"/>
          <w:szCs w:val="38"/>
        </w:rPr>
        <w:t>“</w:t>
      </w:r>
      <w:r w:rsidR="004F6052" w:rsidRPr="0090488D">
        <w:rPr>
          <w:rFonts w:ascii="Times New Roman" w:hAnsi="Times New Roman" w:cs="Times New Roman"/>
          <w:iCs/>
          <w:szCs w:val="38"/>
        </w:rPr>
        <w:t>Clinton</w:t>
      </w:r>
      <w:r w:rsidR="004F6052" w:rsidRPr="003219EF">
        <w:rPr>
          <w:rFonts w:ascii="Times New Roman" w:hAnsi="Times New Roman" w:cs="Times New Roman"/>
          <w:szCs w:val="38"/>
        </w:rPr>
        <w:t>,</w:t>
      </w:r>
      <w:r w:rsidR="004F6052">
        <w:rPr>
          <w:rFonts w:ascii="Times New Roman" w:hAnsi="Times New Roman" w:cs="Times New Roman"/>
          <w:szCs w:val="38"/>
        </w:rPr>
        <w:t>”</w:t>
      </w:r>
      <w:r w:rsidR="004F6052" w:rsidRPr="003219EF">
        <w:rPr>
          <w:rFonts w:ascii="Times New Roman" w:hAnsi="Times New Roman" w:cs="Times New Roman"/>
          <w:szCs w:val="38"/>
        </w:rPr>
        <w:t xml:space="preserve"> a four-hour</w:t>
      </w:r>
      <w:r>
        <w:rPr>
          <w:rFonts w:ascii="Times New Roman" w:hAnsi="Times New Roman" w:cs="Times New Roman"/>
          <w:szCs w:val="38"/>
        </w:rPr>
        <w:t xml:space="preserve"> biography of Bill Clinton, </w:t>
      </w:r>
      <w:r w:rsidR="004F6052">
        <w:rPr>
          <w:rFonts w:ascii="Times New Roman" w:hAnsi="Times New Roman" w:cs="Times New Roman"/>
          <w:szCs w:val="38"/>
        </w:rPr>
        <w:t>“</w:t>
      </w:r>
      <w:r w:rsidR="004F6052" w:rsidRPr="003A0235">
        <w:rPr>
          <w:rFonts w:ascii="Times New Roman" w:hAnsi="Times New Roman" w:cs="Times New Roman"/>
          <w:iCs/>
          <w:szCs w:val="38"/>
        </w:rPr>
        <w:t>My Lai</w:t>
      </w:r>
      <w:r w:rsidR="004F6052" w:rsidRPr="003219EF">
        <w:rPr>
          <w:rFonts w:ascii="Times New Roman" w:hAnsi="Times New Roman" w:cs="Times New Roman"/>
          <w:szCs w:val="38"/>
        </w:rPr>
        <w:t>,</w:t>
      </w:r>
      <w:r w:rsidR="004F6052">
        <w:rPr>
          <w:rFonts w:ascii="Times New Roman" w:hAnsi="Times New Roman" w:cs="Times New Roman"/>
          <w:szCs w:val="38"/>
        </w:rPr>
        <w:t>”</w:t>
      </w:r>
      <w:r w:rsidR="004F6052" w:rsidRPr="003219EF">
        <w:rPr>
          <w:rFonts w:ascii="Times New Roman" w:hAnsi="Times New Roman" w:cs="Times New Roman"/>
          <w:szCs w:val="38"/>
        </w:rPr>
        <w:t xml:space="preserve"> the story of Ame</w:t>
      </w:r>
      <w:r>
        <w:rPr>
          <w:rFonts w:ascii="Times New Roman" w:hAnsi="Times New Roman" w:cs="Times New Roman"/>
          <w:szCs w:val="38"/>
        </w:rPr>
        <w:t>rica's most notorious war crime</w:t>
      </w:r>
      <w:r w:rsidR="00393D85">
        <w:rPr>
          <w:rFonts w:ascii="Times New Roman" w:hAnsi="Times New Roman" w:cs="Times New Roman"/>
          <w:szCs w:val="38"/>
        </w:rPr>
        <w:t>,</w:t>
      </w:r>
      <w:r>
        <w:rPr>
          <w:rFonts w:ascii="Times New Roman" w:hAnsi="Times New Roman" w:cs="Times New Roman"/>
          <w:szCs w:val="38"/>
        </w:rPr>
        <w:t xml:space="preserve"> </w:t>
      </w:r>
      <w:r w:rsidRPr="00CF6BB8">
        <w:rPr>
          <w:rFonts w:ascii="Times New Roman" w:hAnsi="Times New Roman" w:cs="Times New Roman"/>
          <w:szCs w:val="38"/>
        </w:rPr>
        <w:t>and “Scottsboro</w:t>
      </w:r>
      <w:r>
        <w:rPr>
          <w:rFonts w:ascii="Times New Roman" w:hAnsi="Times New Roman" w:cs="Times New Roman"/>
          <w:szCs w:val="38"/>
        </w:rPr>
        <w:t>,”</w:t>
      </w:r>
      <w:r w:rsidRPr="00CF6BB8">
        <w:rPr>
          <w:rFonts w:ascii="Times New Roman" w:hAnsi="Times New Roman" w:cs="Times New Roman"/>
          <w:szCs w:val="38"/>
        </w:rPr>
        <w:t xml:space="preserve"> about the arrest and trials of eight African-American teenagers fo</w:t>
      </w:r>
      <w:bookmarkStart w:id="0" w:name="_GoBack"/>
      <w:bookmarkEnd w:id="0"/>
      <w:r w:rsidRPr="00CF6BB8">
        <w:rPr>
          <w:rFonts w:ascii="Times New Roman" w:hAnsi="Times New Roman" w:cs="Times New Roman"/>
          <w:szCs w:val="38"/>
        </w:rPr>
        <w:t>r rape in Depression-era Alabama.</w:t>
      </w:r>
    </w:p>
    <w:p w:rsidR="00E21C40" w:rsidRDefault="004D2F76" w:rsidP="00946EDA">
      <w:pPr>
        <w:tabs>
          <w:tab w:val="left" w:pos="8550"/>
        </w:tabs>
        <w:ind w:right="162"/>
        <w:rPr>
          <w:rFonts w:ascii="Times New Roman" w:hAnsi="Times New Roman" w:cs="Times New Roman"/>
          <w:szCs w:val="38"/>
        </w:rPr>
      </w:pPr>
      <w:r>
        <w:rPr>
          <w:rFonts w:ascii="Times New Roman" w:hAnsi="Times New Roman" w:cs="Times New Roman"/>
          <w:noProof/>
          <w:szCs w:val="38"/>
        </w:rPr>
        <w:drawing>
          <wp:anchor distT="0" distB="0" distL="114300" distR="114300" simplePos="0" relativeHeight="251661312" behindDoc="0" locked="0" layoutInCell="1" allowOverlap="1">
            <wp:simplePos x="0" y="0"/>
            <wp:positionH relativeFrom="column">
              <wp:align>left</wp:align>
            </wp:positionH>
            <wp:positionV relativeFrom="paragraph">
              <wp:posOffset>130175</wp:posOffset>
            </wp:positionV>
            <wp:extent cx="1371600" cy="1371600"/>
            <wp:effectExtent l="25400" t="0" r="0" b="0"/>
            <wp:wrapTight wrapText="bothSides">
              <wp:wrapPolygon edited="0">
                <wp:start x="-400" y="0"/>
                <wp:lineTo x="-400" y="21200"/>
                <wp:lineTo x="21600" y="21200"/>
                <wp:lineTo x="21600" y="0"/>
                <wp:lineTo x="-400" y="0"/>
              </wp:wrapPolygon>
            </wp:wrapTight>
            <wp:docPr id="7" name="" descr=":Bill_Morlin crop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_Morlin crop 4.jpg"/>
                    <pic:cNvPicPr>
                      <a:picLocks noChangeAspect="1" noChangeArrowheads="1"/>
                    </pic:cNvPicPr>
                  </pic:nvPicPr>
                  <pic:blipFill>
                    <a:blip r:embed="rId5"/>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rsidR="004D2F76" w:rsidRDefault="004D2F76" w:rsidP="004D2F76">
      <w:pPr>
        <w:widowControl w:val="0"/>
        <w:autoSpaceDE w:val="0"/>
        <w:autoSpaceDN w:val="0"/>
        <w:adjustRightInd w:val="0"/>
        <w:rPr>
          <w:rFonts w:ascii="Times New Roman" w:hAnsi="Times New Roman" w:cs="Calibri"/>
          <w:szCs w:val="32"/>
        </w:rPr>
      </w:pPr>
      <w:r w:rsidRPr="004D2F76">
        <w:rPr>
          <w:rFonts w:ascii="Times New Roman" w:hAnsi="Times New Roman" w:cs="Calibri"/>
          <w:b/>
          <w:szCs w:val="32"/>
        </w:rPr>
        <w:t>Bill Morlin (Participant)</w:t>
      </w:r>
      <w:r w:rsidRPr="004D2F76">
        <w:rPr>
          <w:rFonts w:ascii="Times New Roman" w:hAnsi="Times New Roman" w:cs="Calibri"/>
          <w:szCs w:val="32"/>
        </w:rPr>
        <w:t xml:space="preserve"> </w:t>
      </w:r>
      <w:r w:rsidRPr="004D2F76">
        <w:rPr>
          <w:rFonts w:ascii="Times New Roman" w:hAnsi="Times New Roman" w:cs="Calibri"/>
          <w:szCs w:val="30"/>
        </w:rPr>
        <w:t>retired in 2009 after a 37-year career</w:t>
      </w:r>
      <w:r w:rsidRPr="004D2F76">
        <w:rPr>
          <w:rFonts w:ascii="Times New Roman" w:hAnsi="Times New Roman" w:cs="Calibri"/>
          <w:szCs w:val="32"/>
        </w:rPr>
        <w:t xml:space="preserve"> </w:t>
      </w:r>
    </w:p>
    <w:p w:rsidR="004D2F76" w:rsidRPr="004D2F76" w:rsidRDefault="004D2F76" w:rsidP="004D2F76">
      <w:pPr>
        <w:widowControl w:val="0"/>
        <w:autoSpaceDE w:val="0"/>
        <w:autoSpaceDN w:val="0"/>
        <w:adjustRightInd w:val="0"/>
        <w:rPr>
          <w:rFonts w:ascii="Times New Roman" w:hAnsi="Times New Roman" w:cs="Calibri"/>
          <w:szCs w:val="30"/>
        </w:rPr>
      </w:pPr>
      <w:r w:rsidRPr="004D2F76">
        <w:rPr>
          <w:rFonts w:ascii="Times New Roman" w:hAnsi="Times New Roman" w:cs="Calibri"/>
          <w:szCs w:val="30"/>
        </w:rPr>
        <w:t>as a newsp</w:t>
      </w:r>
      <w:r>
        <w:rPr>
          <w:rFonts w:ascii="Times New Roman" w:hAnsi="Times New Roman" w:cs="Calibri"/>
          <w:szCs w:val="30"/>
        </w:rPr>
        <w:t xml:space="preserve">aper reporter for </w:t>
      </w:r>
      <w:r w:rsidRPr="004D2F76">
        <w:rPr>
          <w:rFonts w:ascii="Times New Roman" w:hAnsi="Times New Roman" w:cs="Times New Roman"/>
          <w:i/>
        </w:rPr>
        <w:t>The</w:t>
      </w:r>
      <w:r w:rsidRPr="004D2F76">
        <w:rPr>
          <w:rFonts w:ascii="Times New Roman" w:hAnsi="Times New Roman" w:cs="Times New Roman"/>
        </w:rPr>
        <w:t xml:space="preserve"> </w:t>
      </w:r>
      <w:r w:rsidRPr="004D2F76">
        <w:rPr>
          <w:rFonts w:ascii="Times New Roman" w:hAnsi="Times New Roman" w:cs="Times New Roman"/>
          <w:i/>
        </w:rPr>
        <w:t>Spokane Chronicle</w:t>
      </w:r>
      <w:r w:rsidRPr="004D2F76">
        <w:rPr>
          <w:rFonts w:ascii="Times New Roman" w:hAnsi="Times New Roman" w:cs="Times New Roman"/>
        </w:rPr>
        <w:t xml:space="preserve"> and </w:t>
      </w:r>
      <w:r w:rsidRPr="004D2F76">
        <w:rPr>
          <w:rFonts w:ascii="Times New Roman" w:hAnsi="Times New Roman" w:cs="Times New Roman"/>
          <w:i/>
        </w:rPr>
        <w:t>The Spokesman-Review</w:t>
      </w:r>
      <w:r w:rsidRPr="004D2F76">
        <w:rPr>
          <w:rFonts w:ascii="Times New Roman" w:hAnsi="Times New Roman" w:cs="Calibri"/>
          <w:szCs w:val="30"/>
        </w:rPr>
        <w:t>, where he covered extremist groups, including</w:t>
      </w:r>
      <w:r w:rsidRPr="004D2F76">
        <w:rPr>
          <w:rFonts w:ascii="Times New Roman" w:hAnsi="Times New Roman" w:cs="Calibri"/>
          <w:szCs w:val="32"/>
        </w:rPr>
        <w:t xml:space="preserve"> </w:t>
      </w:r>
      <w:r w:rsidRPr="004D2F76">
        <w:rPr>
          <w:rFonts w:ascii="Times New Roman" w:hAnsi="Times New Roman" w:cs="Calibri"/>
          <w:szCs w:val="30"/>
        </w:rPr>
        <w:t>the A</w:t>
      </w:r>
      <w:r w:rsidR="00FA1DCD">
        <w:rPr>
          <w:rFonts w:ascii="Times New Roman" w:hAnsi="Times New Roman" w:cs="Calibri"/>
          <w:szCs w:val="30"/>
        </w:rPr>
        <w:t>ryan Nations. He coined</w:t>
      </w:r>
      <w:r>
        <w:rPr>
          <w:rFonts w:ascii="Times New Roman" w:hAnsi="Times New Roman" w:cs="Calibri"/>
          <w:szCs w:val="30"/>
        </w:rPr>
        <w:t xml:space="preserve"> the term “Ruby Ri</w:t>
      </w:r>
      <w:r w:rsidR="00FA1DCD">
        <w:rPr>
          <w:rFonts w:ascii="Times New Roman" w:hAnsi="Times New Roman" w:cs="Calibri"/>
          <w:szCs w:val="30"/>
        </w:rPr>
        <w:t>dge” for his first report on Randy Weaver. Morlin</w:t>
      </w:r>
      <w:r w:rsidRPr="004D2F76">
        <w:rPr>
          <w:rFonts w:ascii="Times New Roman" w:hAnsi="Times New Roman" w:cs="Calibri"/>
          <w:szCs w:val="30"/>
        </w:rPr>
        <w:t xml:space="preserve"> now work</w:t>
      </w:r>
      <w:r>
        <w:rPr>
          <w:rFonts w:ascii="Times New Roman" w:hAnsi="Times New Roman" w:cs="Calibri"/>
          <w:szCs w:val="30"/>
        </w:rPr>
        <w:t>s</w:t>
      </w:r>
      <w:r w:rsidRPr="004D2F76">
        <w:rPr>
          <w:rFonts w:ascii="Times New Roman" w:hAnsi="Times New Roman" w:cs="Calibri"/>
          <w:szCs w:val="30"/>
        </w:rPr>
        <w:t xml:space="preserve"> as a national</w:t>
      </w:r>
      <w:r w:rsidRPr="004D2F76">
        <w:rPr>
          <w:rFonts w:ascii="Times New Roman" w:hAnsi="Times New Roman" w:cs="Calibri"/>
          <w:szCs w:val="32"/>
        </w:rPr>
        <w:t xml:space="preserve"> </w:t>
      </w:r>
      <w:r w:rsidRPr="004D2F76">
        <w:rPr>
          <w:rFonts w:ascii="Times New Roman" w:hAnsi="Times New Roman" w:cs="Calibri"/>
          <w:szCs w:val="30"/>
        </w:rPr>
        <w:t xml:space="preserve">correspondent for </w:t>
      </w:r>
      <w:r w:rsidRPr="00FA1DCD">
        <w:rPr>
          <w:rFonts w:ascii="Times New Roman" w:hAnsi="Times New Roman" w:cs="Calibri"/>
          <w:i/>
          <w:szCs w:val="30"/>
        </w:rPr>
        <w:t>Intelligence Report</w:t>
      </w:r>
      <w:r>
        <w:rPr>
          <w:rFonts w:ascii="Times New Roman" w:hAnsi="Times New Roman" w:cs="Calibri"/>
          <w:szCs w:val="30"/>
        </w:rPr>
        <w:t xml:space="preserve"> and </w:t>
      </w:r>
      <w:proofErr w:type="spellStart"/>
      <w:r w:rsidRPr="00FA1DCD">
        <w:rPr>
          <w:rFonts w:ascii="Times New Roman" w:hAnsi="Times New Roman" w:cs="Calibri"/>
          <w:i/>
          <w:szCs w:val="30"/>
        </w:rPr>
        <w:t>Hatewatch</w:t>
      </w:r>
      <w:proofErr w:type="spellEnd"/>
      <w:r>
        <w:rPr>
          <w:rFonts w:ascii="Times New Roman" w:hAnsi="Times New Roman" w:cs="Calibri"/>
          <w:szCs w:val="30"/>
        </w:rPr>
        <w:t>, both publications of the Southern Poverty Law Center</w:t>
      </w:r>
      <w:r w:rsidRPr="004D2F76">
        <w:rPr>
          <w:rFonts w:ascii="Times New Roman" w:hAnsi="Times New Roman" w:cs="Calibri"/>
          <w:szCs w:val="30"/>
        </w:rPr>
        <w:t>.</w:t>
      </w:r>
    </w:p>
    <w:p w:rsidR="004F6052" w:rsidRPr="00E21C40" w:rsidRDefault="004D2F76" w:rsidP="004D2F76">
      <w:pPr>
        <w:tabs>
          <w:tab w:val="left" w:pos="8550"/>
        </w:tabs>
        <w:ind w:right="162"/>
        <w:rPr>
          <w:rFonts w:ascii="Times New Roman" w:hAnsi="Times New Roman" w:cs="Times New Roman"/>
          <w:b/>
          <w:color w:val="FF0000"/>
          <w:szCs w:val="38"/>
        </w:rPr>
      </w:pPr>
      <w:r>
        <w:rPr>
          <w:rFonts w:ascii="Calibri" w:hAnsi="Calibri" w:cs="Calibri"/>
          <w:color w:val="18376A"/>
          <w:sz w:val="30"/>
          <w:szCs w:val="30"/>
        </w:rPr>
        <w:t> </w:t>
      </w:r>
    </w:p>
    <w:p w:rsidR="009C73C4" w:rsidRPr="00072B42" w:rsidRDefault="00946EDA" w:rsidP="00D45898">
      <w:pPr>
        <w:rPr>
          <w:rFonts w:ascii="Times New Roman" w:hAnsi="Times New Roman"/>
        </w:rPr>
      </w:pPr>
      <w:r>
        <w:rPr>
          <w:rFonts w:ascii="Times New Roman" w:hAnsi="Times New Roman"/>
          <w:b/>
          <w:noProof/>
        </w:rPr>
        <w:drawing>
          <wp:anchor distT="0" distB="0" distL="114300" distR="114300" simplePos="0" relativeHeight="251659264" behindDoc="0" locked="0" layoutInCell="1" allowOverlap="1">
            <wp:simplePos x="0" y="0"/>
            <wp:positionH relativeFrom="column">
              <wp:align>left</wp:align>
            </wp:positionH>
            <wp:positionV relativeFrom="paragraph">
              <wp:posOffset>34925</wp:posOffset>
            </wp:positionV>
            <wp:extent cx="1371600" cy="1371600"/>
            <wp:effectExtent l="25400" t="0" r="0" b="0"/>
            <wp:wrapTight wrapText="bothSides">
              <wp:wrapPolygon edited="0">
                <wp:start x="-400" y="0"/>
                <wp:lineTo x="-400" y="21200"/>
                <wp:lineTo x="21600" y="21200"/>
                <wp:lineTo x="21600" y="0"/>
                <wp:lineTo x="-400" y="0"/>
              </wp:wrapPolygon>
            </wp:wrapTight>
            <wp:docPr id="4" name="" descr=":Mark Potok mug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Potok mug crop.jpg"/>
                    <pic:cNvPicPr>
                      <a:picLocks noChangeAspect="1" noChangeArrowheads="1"/>
                    </pic:cNvPicPr>
                  </pic:nvPicPr>
                  <pic:blipFill>
                    <a:blip r:embed="rId6"/>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9C73C4" w:rsidRPr="009C73C4">
        <w:rPr>
          <w:rFonts w:ascii="Times New Roman" w:hAnsi="Times New Roman"/>
          <w:b/>
        </w:rPr>
        <w:t>Mark Potok (Participant).</w:t>
      </w:r>
      <w:r w:rsidR="009C73C4">
        <w:rPr>
          <w:rFonts w:ascii="Times New Roman" w:hAnsi="Times New Roman"/>
        </w:rPr>
        <w:t xml:space="preserve"> </w:t>
      </w:r>
      <w:r w:rsidR="00393D85">
        <w:rPr>
          <w:rFonts w:ascii="Times New Roman" w:hAnsi="Times New Roman"/>
        </w:rPr>
        <w:t>As a senior f</w:t>
      </w:r>
      <w:r w:rsidR="009C73C4" w:rsidRPr="00072B42">
        <w:rPr>
          <w:rFonts w:ascii="Times New Roman" w:hAnsi="Times New Roman"/>
        </w:rPr>
        <w:t>ellow of the S</w:t>
      </w:r>
      <w:r w:rsidR="00393D85">
        <w:rPr>
          <w:rFonts w:ascii="Times New Roman" w:hAnsi="Times New Roman"/>
        </w:rPr>
        <w:t>outhern Poverty Law Center and editor in c</w:t>
      </w:r>
      <w:r w:rsidR="009C73C4" w:rsidRPr="00072B42">
        <w:rPr>
          <w:rFonts w:ascii="Times New Roman" w:hAnsi="Times New Roman"/>
        </w:rPr>
        <w:t xml:space="preserve">hief of its award-winning </w:t>
      </w:r>
      <w:r w:rsidR="009C73C4" w:rsidRPr="00072B42">
        <w:rPr>
          <w:rFonts w:ascii="Times New Roman" w:hAnsi="Times New Roman"/>
          <w:i/>
        </w:rPr>
        <w:t>Intelligence Report</w:t>
      </w:r>
      <w:r w:rsidR="009C73C4" w:rsidRPr="00072B42">
        <w:rPr>
          <w:rFonts w:ascii="Times New Roman" w:hAnsi="Times New Roman"/>
        </w:rPr>
        <w:t xml:space="preserve"> magazine, Mark Potok helps lead the premier operation monitoring the extreme right in the United States. In addition to editing the magazine, Potok acts as a key spokesman for the SPLC, a well-known civil rights organization based in Alabama, and has testified before the Senate, the Helsinki Commission, the United Nations High Commission on Human Rights and in other leading venues. Before coming to SPLC in 1997, Potok spent almost 20 years as an award-winning reporter at newspapers including </w:t>
      </w:r>
      <w:r w:rsidR="009C73C4" w:rsidRPr="00072B42">
        <w:rPr>
          <w:rFonts w:ascii="Times New Roman" w:hAnsi="Times New Roman"/>
          <w:i/>
        </w:rPr>
        <w:t>USA Today</w:t>
      </w:r>
      <w:r w:rsidR="009C73C4" w:rsidRPr="00072B42">
        <w:rPr>
          <w:rFonts w:ascii="Times New Roman" w:hAnsi="Times New Roman"/>
        </w:rPr>
        <w:t xml:space="preserve">, the </w:t>
      </w:r>
      <w:r w:rsidR="009C73C4" w:rsidRPr="00072B42">
        <w:rPr>
          <w:rFonts w:ascii="Times New Roman" w:hAnsi="Times New Roman"/>
          <w:i/>
        </w:rPr>
        <w:t>Dallas Times Herald</w:t>
      </w:r>
      <w:r w:rsidR="009C73C4" w:rsidRPr="00072B42">
        <w:rPr>
          <w:rFonts w:ascii="Times New Roman" w:hAnsi="Times New Roman"/>
        </w:rPr>
        <w:t xml:space="preserve"> and </w:t>
      </w:r>
      <w:r w:rsidR="009C73C4" w:rsidRPr="00072B42">
        <w:rPr>
          <w:rFonts w:ascii="Times New Roman" w:hAnsi="Times New Roman"/>
          <w:i/>
        </w:rPr>
        <w:t>The Miami Herald</w:t>
      </w:r>
      <w:r w:rsidR="009C73C4" w:rsidRPr="00072B42">
        <w:rPr>
          <w:rFonts w:ascii="Times New Roman" w:hAnsi="Times New Roman"/>
        </w:rPr>
        <w:t xml:space="preserve">. While at </w:t>
      </w:r>
      <w:r w:rsidR="009C73C4" w:rsidRPr="00072B42">
        <w:rPr>
          <w:rFonts w:ascii="Times New Roman" w:hAnsi="Times New Roman"/>
          <w:i/>
        </w:rPr>
        <w:t>USA Today</w:t>
      </w:r>
      <w:r w:rsidR="009C73C4" w:rsidRPr="00072B42">
        <w:rPr>
          <w:rFonts w:ascii="Times New Roman" w:hAnsi="Times New Roman"/>
        </w:rPr>
        <w:t>, he covered the 1993 siege in Waco, the rise of militias, the 1995 Oklahoma City bombing and the trial of Timothy McVeigh. In 1996, his editors nominated him for a Pulitzer Prize for a package of stories on racism in Texas public housing. More recently, Potok won a 2010 first-place Green Eyeshade Award for best investigative magazine article from the Society of Professional Journalists. In his current position, Potok is regularly quoted by major media, scholars and book authors in both the United States and abroad.</w:t>
      </w:r>
    </w:p>
    <w:p w:rsidR="004F6052" w:rsidRDefault="004F6052" w:rsidP="00946EDA">
      <w:pPr>
        <w:tabs>
          <w:tab w:val="left" w:pos="8550"/>
        </w:tabs>
        <w:ind w:right="162"/>
        <w:rPr>
          <w:rFonts w:ascii="Times New Roman" w:eastAsia="Arial" w:hAnsi="Times New Roman" w:cs="Arial"/>
          <w:b/>
          <w:color w:val="000000"/>
        </w:rPr>
      </w:pPr>
    </w:p>
    <w:p w:rsidR="004F6052" w:rsidRPr="00946EDA" w:rsidRDefault="00122305" w:rsidP="00946EDA">
      <w:pPr>
        <w:tabs>
          <w:tab w:val="left" w:pos="8550"/>
        </w:tabs>
        <w:ind w:right="162"/>
        <w:rPr>
          <w:rFonts w:ascii="Times New Roman" w:hAnsi="Times New Roman"/>
          <w:b/>
        </w:rPr>
      </w:pPr>
      <w:r>
        <w:rPr>
          <w:rFonts w:ascii="Times New Roman" w:hAnsi="Times New Roman"/>
          <w:b/>
          <w:noProof/>
        </w:rPr>
        <w:drawing>
          <wp:anchor distT="0" distB="0" distL="114300" distR="114300" simplePos="0" relativeHeight="251662336" behindDoc="0" locked="0" layoutInCell="1" allowOverlap="1">
            <wp:simplePos x="0" y="0"/>
            <wp:positionH relativeFrom="column">
              <wp:align>left</wp:align>
            </wp:positionH>
            <wp:positionV relativeFrom="paragraph">
              <wp:posOffset>25400</wp:posOffset>
            </wp:positionV>
            <wp:extent cx="1371600" cy="1371600"/>
            <wp:effectExtent l="25400" t="0" r="0" b="0"/>
            <wp:wrapTight wrapText="bothSides">
              <wp:wrapPolygon edited="0">
                <wp:start x="-400" y="0"/>
                <wp:lineTo x="-400" y="21200"/>
                <wp:lineTo x="21600" y="21200"/>
                <wp:lineTo x="21600" y="0"/>
                <wp:lineTo x="-400" y="0"/>
              </wp:wrapPolygon>
            </wp:wrapTight>
            <wp:docPr id="9" name="" descr=":MarkSamels_14_PS closest crop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kSamels_14_PS closest crop 5.jpg"/>
                    <pic:cNvPicPr>
                      <a:picLocks noChangeAspect="1" noChangeArrowheads="1"/>
                    </pic:cNvPicPr>
                  </pic:nvPicPr>
                  <pic:blipFill>
                    <a:blip r:embed="rId7"/>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4F6052" w:rsidRPr="008344F8">
        <w:rPr>
          <w:rFonts w:ascii="Times New Roman" w:hAnsi="Times New Roman"/>
          <w:b/>
        </w:rPr>
        <w:t>Mark Samels</w:t>
      </w:r>
      <w:r w:rsidR="004F6052" w:rsidRPr="008344F8">
        <w:rPr>
          <w:rFonts w:ascii="Times New Roman" w:hAnsi="Times New Roman"/>
        </w:rPr>
        <w:t xml:space="preserve"> (</w:t>
      </w:r>
      <w:r w:rsidR="00946EDA">
        <w:rPr>
          <w:rFonts w:ascii="Times New Roman" w:hAnsi="Times New Roman"/>
          <w:b/>
        </w:rPr>
        <w:t xml:space="preserve">Executive Producer). </w:t>
      </w:r>
      <w:r w:rsidR="004F6052" w:rsidRPr="008344F8">
        <w:rPr>
          <w:rFonts w:ascii="Times New Roman" w:hAnsi="Times New Roman"/>
        </w:rPr>
        <w:t>As executive producer</w:t>
      </w:r>
      <w:r w:rsidR="004F6052" w:rsidRPr="008344F8">
        <w:rPr>
          <w:rFonts w:ascii="Times New Roman" w:hAnsi="Times New Roman"/>
          <w:b/>
        </w:rPr>
        <w:t xml:space="preserve"> </w:t>
      </w:r>
      <w:r w:rsidR="004F6052" w:rsidRPr="008344F8">
        <w:rPr>
          <w:rFonts w:ascii="Times New Roman" w:hAnsi="Times New Roman"/>
          <w:szCs w:val="32"/>
        </w:rPr>
        <w:t xml:space="preserve">of </w:t>
      </w:r>
      <w:r w:rsidR="004F6052" w:rsidRPr="008344F8">
        <w:rPr>
          <w:rFonts w:ascii="Times New Roman" w:hAnsi="Times New Roman"/>
        </w:rPr>
        <w:t>the</w:t>
      </w:r>
      <w:r w:rsidR="004F6052" w:rsidRPr="008344F8">
        <w:rPr>
          <w:rFonts w:ascii="Times New Roman" w:hAnsi="Times New Roman"/>
          <w:smallCaps/>
        </w:rPr>
        <w:t xml:space="preserve"> </w:t>
      </w:r>
      <w:r w:rsidR="004F6052" w:rsidRPr="008344F8">
        <w:rPr>
          <w:rFonts w:ascii="Times New Roman" w:hAnsi="Times New Roman"/>
          <w:szCs w:val="32"/>
        </w:rPr>
        <w:t xml:space="preserve">PBS flagship history series, Mark Samels conceives, commissions and oversees all </w:t>
      </w:r>
      <w:r w:rsidR="004F6052" w:rsidRPr="008344F8">
        <w:rPr>
          <w:rFonts w:ascii="Times New Roman" w:hAnsi="Times New Roman"/>
          <w:smallCaps/>
        </w:rPr>
        <w:t>American Experience</w:t>
      </w:r>
      <w:r w:rsidR="004F6052" w:rsidRPr="008344F8">
        <w:rPr>
          <w:rFonts w:ascii="Times New Roman" w:hAnsi="Times New Roman"/>
          <w:szCs w:val="32"/>
        </w:rPr>
        <w:t xml:space="preserve"> films. </w:t>
      </w:r>
      <w:r w:rsidR="004F6052">
        <w:rPr>
          <w:rFonts w:ascii="Times New Roman" w:hAnsi="Times New Roman"/>
          <w:szCs w:val="32"/>
        </w:rPr>
        <w:t>Samels has overseen more than 13</w:t>
      </w:r>
      <w:r w:rsidR="004F6052" w:rsidRPr="008344F8">
        <w:rPr>
          <w:rFonts w:ascii="Times New Roman" w:hAnsi="Times New Roman"/>
          <w:szCs w:val="32"/>
        </w:rPr>
        <w:t>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rsidR="000039E7" w:rsidRDefault="000039E7" w:rsidP="00946EDA">
      <w:pPr>
        <w:tabs>
          <w:tab w:val="left" w:pos="8550"/>
        </w:tabs>
      </w:pPr>
    </w:p>
    <w:sectPr w:rsidR="000039E7" w:rsidSect="00946EDA">
      <w:headerReference w:type="first" r:id="rId8"/>
      <w:pgSz w:w="12240" w:h="15840"/>
      <w:pgMar w:top="1440" w:right="171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76" w:rsidRDefault="004D2F76">
    <w:pPr>
      <w:pStyle w:val="Header"/>
    </w:pPr>
    <w:r w:rsidRPr="00851773">
      <w:rPr>
        <w:noProof/>
      </w:rPr>
      <w:drawing>
        <wp:anchor distT="0" distB="0" distL="114300" distR="114300" simplePos="0" relativeHeight="251659264" behindDoc="1" locked="0" layoutInCell="1" allowOverlap="1">
          <wp:simplePos x="0" y="0"/>
          <wp:positionH relativeFrom="column">
            <wp:posOffset>-520430</wp:posOffset>
          </wp:positionH>
          <wp:positionV relativeFrom="paragraph">
            <wp:posOffset>233464</wp:posOffset>
          </wp:positionV>
          <wp:extent cx="6634264" cy="531211"/>
          <wp:effectExtent l="0" t="0" r="0" b="381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20E48"/>
    <w:rsid w:val="000039E7"/>
    <w:rsid w:val="000E6080"/>
    <w:rsid w:val="00122305"/>
    <w:rsid w:val="00393D85"/>
    <w:rsid w:val="004D2F76"/>
    <w:rsid w:val="004F124A"/>
    <w:rsid w:val="004F6052"/>
    <w:rsid w:val="00577D79"/>
    <w:rsid w:val="00754FB8"/>
    <w:rsid w:val="0077619F"/>
    <w:rsid w:val="00802E91"/>
    <w:rsid w:val="00851773"/>
    <w:rsid w:val="00920E48"/>
    <w:rsid w:val="00946EDA"/>
    <w:rsid w:val="009C73C4"/>
    <w:rsid w:val="00D45898"/>
    <w:rsid w:val="00E21C40"/>
    <w:rsid w:val="00E53D9A"/>
    <w:rsid w:val="00F43DF4"/>
    <w:rsid w:val="00FA1DCD"/>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5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51773"/>
    <w:pPr>
      <w:tabs>
        <w:tab w:val="center" w:pos="4320"/>
        <w:tab w:val="right" w:pos="8640"/>
      </w:tabs>
    </w:pPr>
  </w:style>
  <w:style w:type="character" w:customStyle="1" w:styleId="HeaderChar">
    <w:name w:val="Header Char"/>
    <w:basedOn w:val="DefaultParagraphFont"/>
    <w:link w:val="Header"/>
    <w:uiPriority w:val="99"/>
    <w:semiHidden/>
    <w:rsid w:val="00851773"/>
    <w:rPr>
      <w:sz w:val="24"/>
      <w:szCs w:val="24"/>
    </w:rPr>
  </w:style>
  <w:style w:type="paragraph" w:styleId="Footer">
    <w:name w:val="footer"/>
    <w:basedOn w:val="Normal"/>
    <w:link w:val="FooterChar"/>
    <w:uiPriority w:val="99"/>
    <w:semiHidden/>
    <w:unhideWhenUsed/>
    <w:rsid w:val="00851773"/>
    <w:pPr>
      <w:tabs>
        <w:tab w:val="center" w:pos="4320"/>
        <w:tab w:val="right" w:pos="8640"/>
      </w:tabs>
    </w:pPr>
  </w:style>
  <w:style w:type="character" w:customStyle="1" w:styleId="FooterChar">
    <w:name w:val="Footer Char"/>
    <w:basedOn w:val="DefaultParagraphFont"/>
    <w:link w:val="Footer"/>
    <w:uiPriority w:val="99"/>
    <w:semiHidden/>
    <w:rsid w:val="00851773"/>
    <w:rPr>
      <w:sz w:val="24"/>
      <w:szCs w:val="24"/>
    </w:rPr>
  </w:style>
  <w:style w:type="paragraph" w:customStyle="1" w:styleId="normal0">
    <w:name w:val="normal"/>
    <w:rsid w:val="000039E7"/>
    <w:pPr>
      <w:spacing w:line="276" w:lineRule="auto"/>
    </w:pPr>
    <w:rPr>
      <w:rFonts w:ascii="Arial" w:eastAsia="Arial" w:hAnsi="Arial" w:cs="Arial"/>
      <w:color w:val="000000"/>
      <w:sz w:val="22"/>
      <w:szCs w:val="22"/>
    </w:rPr>
  </w:style>
  <w:style w:type="paragraph" w:customStyle="1" w:styleId="Normal3">
    <w:name w:val="Normal3"/>
    <w:rsid w:val="000039E7"/>
    <w:pPr>
      <w:spacing w:line="276" w:lineRule="auto"/>
    </w:pPr>
    <w:rPr>
      <w:rFonts w:ascii="Arial" w:eastAsia="Arial" w:hAnsi="Arial" w:cs="Arial"/>
      <w:color w:val="000000"/>
      <w:sz w:val="22"/>
      <w:szCs w:val="22"/>
    </w:rPr>
  </w:style>
  <w:style w:type="character" w:styleId="Emphasis">
    <w:name w:val="Emphasis"/>
    <w:basedOn w:val="DefaultParagraphFont"/>
    <w:uiPriority w:val="20"/>
    <w:rsid w:val="00E21C40"/>
    <w:rPr>
      <w: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552</Words>
  <Characters>2873</Characters>
  <Application>Microsoft Macintosh Word</Application>
  <DocSecurity>0</DocSecurity>
  <Lines>58</Lines>
  <Paragraphs>8</Paragraphs>
  <ScaleCrop>false</ScaleCrop>
  <Company>Caramar Inc.</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11</cp:revision>
  <dcterms:created xsi:type="dcterms:W3CDTF">2016-12-02T16:53:00Z</dcterms:created>
  <dcterms:modified xsi:type="dcterms:W3CDTF">2017-01-03T20:57:00Z</dcterms:modified>
</cp:coreProperties>
</file>