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2361DB" w14:textId="77777777" w:rsidR="00397C90" w:rsidRPr="00527EFA" w:rsidRDefault="00397C90" w:rsidP="00397C90">
      <w:pPr>
        <w:widowControl w:val="0"/>
        <w:tabs>
          <w:tab w:val="left" w:pos="2272"/>
          <w:tab w:val="left" w:pos="2430"/>
        </w:tabs>
        <w:autoSpaceDE w:val="0"/>
        <w:autoSpaceDN w:val="0"/>
        <w:adjustRightInd w:val="0"/>
        <w:spacing w:line="240" w:lineRule="auto"/>
        <w:ind w:right="-16"/>
        <w:rPr>
          <w:color w:val="000000"/>
          <w:sz w:val="18"/>
          <w:szCs w:val="18"/>
        </w:rPr>
      </w:pPr>
      <w:r w:rsidRPr="00527EFA">
        <w:rPr>
          <w:color w:val="000000"/>
          <w:sz w:val="18"/>
          <w:szCs w:val="18"/>
        </w:rPr>
        <w:t>Press Contact</w:t>
      </w:r>
      <w:r>
        <w:rPr>
          <w:color w:val="000000"/>
          <w:sz w:val="18"/>
          <w:szCs w:val="18"/>
        </w:rPr>
        <w:t>s</w:t>
      </w:r>
      <w:r w:rsidRPr="00527EFA">
        <w:rPr>
          <w:color w:val="000000"/>
          <w:sz w:val="18"/>
          <w:szCs w:val="18"/>
        </w:rPr>
        <w:t>:</w:t>
      </w:r>
    </w:p>
    <w:p w14:paraId="666DBF2F" w14:textId="77777777" w:rsidR="00397C90" w:rsidRDefault="00397C90" w:rsidP="00397C90">
      <w:pPr>
        <w:spacing w:line="240" w:lineRule="auto"/>
        <w:rPr>
          <w:color w:val="000000"/>
          <w:sz w:val="18"/>
          <w:szCs w:val="18"/>
        </w:rPr>
      </w:pPr>
      <w:r>
        <w:rPr>
          <w:color w:val="000000"/>
          <w:sz w:val="18"/>
          <w:szCs w:val="18"/>
        </w:rPr>
        <w:t xml:space="preserve">For </w:t>
      </w:r>
      <w:r w:rsidRPr="00AD2A4C">
        <w:rPr>
          <w:i/>
          <w:color w:val="000000"/>
          <w:sz w:val="18"/>
          <w:szCs w:val="18"/>
        </w:rPr>
        <w:t>American Masters</w:t>
      </w:r>
      <w:r>
        <w:rPr>
          <w:color w:val="000000"/>
          <w:sz w:val="18"/>
          <w:szCs w:val="18"/>
        </w:rPr>
        <w:t xml:space="preserve">: </w:t>
      </w:r>
      <w:r w:rsidRPr="00861399">
        <w:rPr>
          <w:color w:val="000000"/>
          <w:sz w:val="18"/>
          <w:szCs w:val="18"/>
        </w:rPr>
        <w:t>Ava Tews, WNET</w:t>
      </w:r>
      <w:r>
        <w:rPr>
          <w:color w:val="000000"/>
          <w:sz w:val="18"/>
          <w:szCs w:val="18"/>
        </w:rPr>
        <w:t>,</w:t>
      </w:r>
      <w:r w:rsidRPr="00861399">
        <w:rPr>
          <w:color w:val="000000"/>
          <w:sz w:val="18"/>
          <w:szCs w:val="18"/>
        </w:rPr>
        <w:t xml:space="preserve"> 212-560-8153, </w:t>
      </w:r>
      <w:hyperlink r:id="rId7" w:history="1">
        <w:r w:rsidRPr="00984E8F">
          <w:rPr>
            <w:rStyle w:val="Hyperlink"/>
            <w:sz w:val="18"/>
            <w:szCs w:val="18"/>
          </w:rPr>
          <w:t>tewsa@wnet.org</w:t>
        </w:r>
      </w:hyperlink>
      <w:r>
        <w:rPr>
          <w:color w:val="000000"/>
          <w:sz w:val="18"/>
          <w:szCs w:val="18"/>
        </w:rPr>
        <w:t xml:space="preserve"> </w:t>
      </w:r>
    </w:p>
    <w:p w14:paraId="1B4C69DC" w14:textId="77777777" w:rsidR="00397C90" w:rsidRPr="00EE5D0E" w:rsidRDefault="00397C90" w:rsidP="00397C90">
      <w:pPr>
        <w:spacing w:line="240" w:lineRule="auto"/>
        <w:rPr>
          <w:color w:val="000000"/>
          <w:sz w:val="18"/>
          <w:szCs w:val="18"/>
        </w:rPr>
      </w:pPr>
      <w:r>
        <w:rPr>
          <w:color w:val="000000"/>
          <w:sz w:val="18"/>
          <w:szCs w:val="18"/>
        </w:rPr>
        <w:t xml:space="preserve">For </w:t>
      </w:r>
      <w:r w:rsidRPr="00ED0067">
        <w:rPr>
          <w:i/>
          <w:color w:val="000000"/>
          <w:sz w:val="18"/>
          <w:szCs w:val="18"/>
        </w:rPr>
        <w:t>VOCES</w:t>
      </w:r>
      <w:r>
        <w:rPr>
          <w:color w:val="000000"/>
          <w:sz w:val="18"/>
          <w:szCs w:val="18"/>
        </w:rPr>
        <w:t xml:space="preserve">: </w:t>
      </w:r>
      <w:r w:rsidRPr="00EE5D0E">
        <w:rPr>
          <w:color w:val="000000"/>
          <w:sz w:val="18"/>
          <w:szCs w:val="18"/>
        </w:rPr>
        <w:t xml:space="preserve">Mary Lugo, </w:t>
      </w:r>
      <w:proofErr w:type="spellStart"/>
      <w:r w:rsidRPr="00EE5D0E">
        <w:rPr>
          <w:color w:val="000000"/>
          <w:sz w:val="18"/>
          <w:szCs w:val="18"/>
        </w:rPr>
        <w:t>CaraMar</w:t>
      </w:r>
      <w:proofErr w:type="spellEnd"/>
      <w:r w:rsidRPr="00EE5D0E">
        <w:rPr>
          <w:color w:val="000000"/>
          <w:sz w:val="18"/>
          <w:szCs w:val="18"/>
        </w:rPr>
        <w:t xml:space="preserve"> Publicity, 770-623-8190, </w:t>
      </w:r>
      <w:hyperlink r:id="rId8" w:history="1">
        <w:r w:rsidRPr="00EE5D0E">
          <w:rPr>
            <w:color w:val="000080"/>
            <w:sz w:val="18"/>
            <w:szCs w:val="18"/>
            <w:u w:val="single"/>
          </w:rPr>
          <w:t>lugo@negia.net</w:t>
        </w:r>
      </w:hyperlink>
      <w:r w:rsidRPr="00EE5D0E">
        <w:rPr>
          <w:color w:val="000000"/>
          <w:sz w:val="18"/>
          <w:szCs w:val="18"/>
        </w:rPr>
        <w:t xml:space="preserve"> </w:t>
      </w:r>
    </w:p>
    <w:p w14:paraId="5D85D318" w14:textId="77777777" w:rsidR="00397C90" w:rsidRPr="00527EFA" w:rsidRDefault="00397C90" w:rsidP="00397C90">
      <w:pPr>
        <w:spacing w:line="240" w:lineRule="auto"/>
        <w:ind w:right="-16"/>
        <w:rPr>
          <w:rStyle w:val="Hyperlink"/>
          <w:sz w:val="18"/>
          <w:szCs w:val="18"/>
        </w:rPr>
      </w:pPr>
      <w:r w:rsidRPr="00527EFA">
        <w:rPr>
          <w:sz w:val="18"/>
          <w:szCs w:val="18"/>
        </w:rPr>
        <w:t xml:space="preserve">Press Materials: </w:t>
      </w:r>
      <w:hyperlink r:id="rId9" w:history="1">
        <w:r w:rsidRPr="00527EFA">
          <w:rPr>
            <w:rStyle w:val="Hyperlink"/>
            <w:sz w:val="18"/>
            <w:szCs w:val="18"/>
          </w:rPr>
          <w:t>http://pbs.org/pressroom</w:t>
        </w:r>
      </w:hyperlink>
      <w:r w:rsidRPr="00527EFA">
        <w:rPr>
          <w:sz w:val="18"/>
          <w:szCs w:val="18"/>
        </w:rPr>
        <w:t xml:space="preserve"> or </w:t>
      </w:r>
      <w:hyperlink r:id="rId10" w:history="1">
        <w:r w:rsidRPr="00527EFA">
          <w:rPr>
            <w:rStyle w:val="Hyperlink"/>
            <w:sz w:val="18"/>
            <w:szCs w:val="18"/>
          </w:rPr>
          <w:t>http://thirteen.org/pressroom</w:t>
        </w:r>
      </w:hyperlink>
    </w:p>
    <w:p w14:paraId="72002611" w14:textId="77777777" w:rsidR="00397C90" w:rsidRPr="00123E61" w:rsidRDefault="00397C90" w:rsidP="00397C90">
      <w:pPr>
        <w:pStyle w:val="NormalIndent"/>
        <w:spacing w:line="240" w:lineRule="auto"/>
        <w:ind w:right="-16"/>
        <w:rPr>
          <w:sz w:val="8"/>
        </w:rPr>
      </w:pPr>
    </w:p>
    <w:p w14:paraId="0AC15F07" w14:textId="73A833A5" w:rsidR="00397C90" w:rsidRPr="00ED0067" w:rsidRDefault="00397C90" w:rsidP="00397C90">
      <w:pPr>
        <w:pStyle w:val="NormalIndent"/>
        <w:spacing w:line="240" w:lineRule="auto"/>
        <w:ind w:firstLine="0"/>
        <w:rPr>
          <w:sz w:val="18"/>
          <w:szCs w:val="18"/>
        </w:rPr>
      </w:pPr>
      <w:r w:rsidRPr="00ED0067">
        <w:rPr>
          <w:b/>
          <w:sz w:val="18"/>
          <w:szCs w:val="18"/>
        </w:rPr>
        <w:t>Websites:</w:t>
      </w:r>
      <w:r w:rsidRPr="00ED0067">
        <w:rPr>
          <w:sz w:val="18"/>
          <w:szCs w:val="18"/>
        </w:rPr>
        <w:t xml:space="preserve"> </w:t>
      </w:r>
      <w:hyperlink r:id="rId11" w:history="1">
        <w:r w:rsidR="00CC013B" w:rsidRPr="006A4BA7">
          <w:rPr>
            <w:rStyle w:val="Hyperlink"/>
            <w:sz w:val="18"/>
            <w:szCs w:val="18"/>
          </w:rPr>
          <w:t>http://pbs.org/rauljulia</w:t>
        </w:r>
      </w:hyperlink>
      <w:r w:rsidRPr="00ED0067">
        <w:rPr>
          <w:sz w:val="18"/>
          <w:szCs w:val="18"/>
        </w:rPr>
        <w:t xml:space="preserve">, </w:t>
      </w:r>
      <w:hyperlink r:id="rId12">
        <w:r w:rsidRPr="00ED0067">
          <w:rPr>
            <w:rStyle w:val="Hyperlink"/>
            <w:sz w:val="18"/>
            <w:szCs w:val="18"/>
          </w:rPr>
          <w:t>http://facebook.com/americanmasters</w:t>
        </w:r>
      </w:hyperlink>
      <w:r w:rsidRPr="00ED0067">
        <w:rPr>
          <w:sz w:val="18"/>
          <w:szCs w:val="18"/>
        </w:rPr>
        <w:t xml:space="preserve">, </w:t>
      </w:r>
      <w:hyperlink r:id="rId13">
        <w:r w:rsidRPr="00ED0067">
          <w:rPr>
            <w:rStyle w:val="Hyperlink"/>
            <w:sz w:val="18"/>
            <w:szCs w:val="18"/>
          </w:rPr>
          <w:t>@PBSAmerMasters</w:t>
        </w:r>
      </w:hyperlink>
      <w:r w:rsidRPr="00ED0067">
        <w:rPr>
          <w:sz w:val="18"/>
          <w:szCs w:val="18"/>
        </w:rPr>
        <w:t xml:space="preserve">, </w:t>
      </w:r>
      <w:hyperlink r:id="rId14" w:history="1">
        <w:r w:rsidRPr="00ED0067">
          <w:rPr>
            <w:rStyle w:val="Hyperlink"/>
            <w:sz w:val="18"/>
            <w:szCs w:val="18"/>
          </w:rPr>
          <w:t>http://youtube.com/AmericanMastersPBS</w:t>
        </w:r>
      </w:hyperlink>
      <w:r w:rsidRPr="00ED0067">
        <w:rPr>
          <w:sz w:val="18"/>
          <w:szCs w:val="18"/>
        </w:rPr>
        <w:t xml:space="preserve">, </w:t>
      </w:r>
      <w:hyperlink r:id="rId15">
        <w:r w:rsidRPr="00ED0067">
          <w:rPr>
            <w:rStyle w:val="Hyperlink"/>
            <w:sz w:val="18"/>
            <w:szCs w:val="18"/>
          </w:rPr>
          <w:t>http://instagram.com/pbsamericanmasters</w:t>
        </w:r>
      </w:hyperlink>
      <w:r w:rsidRPr="00ED0067">
        <w:rPr>
          <w:sz w:val="18"/>
          <w:szCs w:val="18"/>
        </w:rPr>
        <w:t>, #</w:t>
      </w:r>
      <w:proofErr w:type="spellStart"/>
      <w:r>
        <w:rPr>
          <w:sz w:val="18"/>
          <w:szCs w:val="18"/>
        </w:rPr>
        <w:t>RaulJulia</w:t>
      </w:r>
      <w:r w:rsidRPr="00ED0067">
        <w:rPr>
          <w:sz w:val="18"/>
          <w:szCs w:val="18"/>
        </w:rPr>
        <w:t>PBS</w:t>
      </w:r>
      <w:proofErr w:type="spellEnd"/>
    </w:p>
    <w:p w14:paraId="376744F8" w14:textId="77777777" w:rsidR="00397C90" w:rsidRDefault="00397C90" w:rsidP="00397C90">
      <w:pPr>
        <w:spacing w:line="317" w:lineRule="auto"/>
        <w:ind w:right="74"/>
        <w:rPr>
          <w:b/>
          <w:bCs/>
          <w:sz w:val="32"/>
        </w:rPr>
      </w:pPr>
    </w:p>
    <w:p w14:paraId="0FCDA521" w14:textId="77777777" w:rsidR="00397C90" w:rsidRPr="00ED0067" w:rsidRDefault="00397C90" w:rsidP="00397C90">
      <w:pPr>
        <w:pStyle w:val="NormalIndent"/>
      </w:pPr>
      <w:r w:rsidRPr="00A54C3B">
        <w:rPr>
          <w:b/>
          <w:bCs/>
          <w:sz w:val="32"/>
        </w:rPr>
        <w:t xml:space="preserve">THIRTEEN’s </w:t>
      </w:r>
      <w:r w:rsidRPr="00A54C3B">
        <w:rPr>
          <w:b/>
          <w:bCs/>
          <w:i/>
          <w:iCs/>
          <w:sz w:val="32"/>
        </w:rPr>
        <w:t>American Masters</w:t>
      </w:r>
      <w:r w:rsidRPr="00A54C3B">
        <w:rPr>
          <w:b/>
          <w:bCs/>
          <w:sz w:val="32"/>
        </w:rPr>
        <w:t xml:space="preserve"> </w:t>
      </w:r>
      <w:r>
        <w:rPr>
          <w:b/>
          <w:bCs/>
          <w:sz w:val="32"/>
        </w:rPr>
        <w:t xml:space="preserve">and Latino Public Broadcasting’s </w:t>
      </w:r>
      <w:r w:rsidRPr="00327DDC">
        <w:rPr>
          <w:b/>
          <w:bCs/>
          <w:i/>
          <w:sz w:val="32"/>
        </w:rPr>
        <w:t>V</w:t>
      </w:r>
      <w:r>
        <w:rPr>
          <w:b/>
          <w:bCs/>
          <w:i/>
          <w:sz w:val="32"/>
        </w:rPr>
        <w:t>OCES</w:t>
      </w:r>
      <w:r>
        <w:rPr>
          <w:b/>
          <w:bCs/>
          <w:sz w:val="32"/>
        </w:rPr>
        <w:t xml:space="preserve"> Present the First Documentary on Legendary and Influential Puerto Rican Actor </w:t>
      </w:r>
    </w:p>
    <w:p w14:paraId="5F449DF5" w14:textId="78C3B481" w:rsidR="00397C90" w:rsidRPr="00EE5D0E" w:rsidRDefault="00397C90" w:rsidP="00397C90">
      <w:pPr>
        <w:spacing w:line="317" w:lineRule="auto"/>
        <w:ind w:right="74"/>
        <w:jc w:val="center"/>
        <w:rPr>
          <w:b/>
          <w:i/>
          <w:iCs/>
          <w:sz w:val="32"/>
          <w:szCs w:val="32"/>
        </w:rPr>
      </w:pPr>
      <w:proofErr w:type="spellStart"/>
      <w:r w:rsidRPr="00ED0067">
        <w:rPr>
          <w:b/>
          <w:iCs/>
          <w:sz w:val="32"/>
          <w:szCs w:val="32"/>
        </w:rPr>
        <w:t>Raúl</w:t>
      </w:r>
      <w:proofErr w:type="spellEnd"/>
      <w:r w:rsidRPr="00ED0067">
        <w:rPr>
          <w:b/>
          <w:iCs/>
          <w:sz w:val="32"/>
          <w:szCs w:val="32"/>
        </w:rPr>
        <w:t xml:space="preserve"> </w:t>
      </w:r>
      <w:proofErr w:type="spellStart"/>
      <w:r w:rsidRPr="00ED0067">
        <w:rPr>
          <w:b/>
          <w:iCs/>
          <w:sz w:val="32"/>
          <w:szCs w:val="32"/>
        </w:rPr>
        <w:t>Juliá</w:t>
      </w:r>
      <w:proofErr w:type="spellEnd"/>
      <w:r>
        <w:rPr>
          <w:b/>
          <w:iCs/>
          <w:sz w:val="32"/>
          <w:szCs w:val="32"/>
        </w:rPr>
        <w:t xml:space="preserve"> September 13</w:t>
      </w:r>
      <w:r w:rsidR="00161B5B">
        <w:rPr>
          <w:b/>
          <w:iCs/>
          <w:sz w:val="32"/>
          <w:szCs w:val="32"/>
        </w:rPr>
        <w:t>, 2019</w:t>
      </w:r>
      <w:r>
        <w:rPr>
          <w:b/>
          <w:iCs/>
          <w:sz w:val="32"/>
          <w:szCs w:val="32"/>
        </w:rPr>
        <w:t xml:space="preserve"> on PBS</w:t>
      </w:r>
    </w:p>
    <w:p w14:paraId="666C97F8" w14:textId="77777777" w:rsidR="00397C90" w:rsidRDefault="00397C90" w:rsidP="00397C90">
      <w:pPr>
        <w:pStyle w:val="NormalIndent"/>
      </w:pPr>
    </w:p>
    <w:p w14:paraId="54E6A18C" w14:textId="3A920BE6" w:rsidR="0056645D" w:rsidRPr="00ED0067" w:rsidRDefault="0056645D" w:rsidP="00397C90">
      <w:pPr>
        <w:pStyle w:val="NormalIndent"/>
        <w:ind w:firstLine="0"/>
        <w:jc w:val="center"/>
        <w:rPr>
          <w:i/>
          <w:sz w:val="24"/>
          <w:szCs w:val="24"/>
        </w:rPr>
      </w:pPr>
      <w:r w:rsidRPr="0056645D">
        <w:rPr>
          <w:i/>
          <w:sz w:val="24"/>
          <w:szCs w:val="24"/>
        </w:rPr>
        <w:t xml:space="preserve">Features new interviews with Rita Moreno, Edward James Olmos, John </w:t>
      </w:r>
      <w:proofErr w:type="spellStart"/>
      <w:r w:rsidRPr="0056645D">
        <w:rPr>
          <w:i/>
          <w:sz w:val="24"/>
          <w:szCs w:val="24"/>
        </w:rPr>
        <w:t>Leguizamo</w:t>
      </w:r>
      <w:proofErr w:type="spellEnd"/>
      <w:r w:rsidRPr="0056645D">
        <w:rPr>
          <w:i/>
          <w:sz w:val="24"/>
          <w:szCs w:val="24"/>
        </w:rPr>
        <w:t xml:space="preserve">, Anjelica Huston, Jimmy Smits, </w:t>
      </w:r>
      <w:proofErr w:type="spellStart"/>
      <w:r w:rsidRPr="0056645D">
        <w:rPr>
          <w:i/>
          <w:sz w:val="24"/>
          <w:szCs w:val="24"/>
        </w:rPr>
        <w:t>Esai</w:t>
      </w:r>
      <w:proofErr w:type="spellEnd"/>
      <w:r w:rsidR="003A18ED">
        <w:rPr>
          <w:i/>
          <w:sz w:val="24"/>
          <w:szCs w:val="24"/>
        </w:rPr>
        <w:t xml:space="preserve"> Morales, James Earl Jones</w:t>
      </w:r>
      <w:r w:rsidR="00610604">
        <w:rPr>
          <w:i/>
          <w:sz w:val="24"/>
          <w:szCs w:val="24"/>
        </w:rPr>
        <w:t>, Andy Garcia</w:t>
      </w:r>
      <w:r>
        <w:rPr>
          <w:i/>
          <w:sz w:val="24"/>
          <w:szCs w:val="24"/>
        </w:rPr>
        <w:t xml:space="preserve"> and many others</w:t>
      </w:r>
    </w:p>
    <w:p w14:paraId="29F57834" w14:textId="77777777" w:rsidR="00397C90" w:rsidRPr="00DE234E" w:rsidRDefault="00397C90" w:rsidP="00397C90">
      <w:pPr>
        <w:pStyle w:val="NormalIndent"/>
        <w:spacing w:line="360" w:lineRule="auto"/>
        <w:ind w:right="74" w:firstLine="0"/>
        <w:jc w:val="center"/>
        <w:rPr>
          <w:sz w:val="20"/>
        </w:rPr>
      </w:pPr>
    </w:p>
    <w:p w14:paraId="491127C0" w14:textId="77777777" w:rsidR="00397C90" w:rsidRPr="00DE234E" w:rsidRDefault="00397C90" w:rsidP="00397C90">
      <w:pPr>
        <w:pStyle w:val="NormalIndent"/>
        <w:spacing w:line="240" w:lineRule="auto"/>
        <w:ind w:right="74" w:firstLine="0"/>
        <w:jc w:val="center"/>
        <w:rPr>
          <w:sz w:val="20"/>
        </w:rPr>
      </w:pPr>
    </w:p>
    <w:p w14:paraId="322EC7D1" w14:textId="0C7E8610" w:rsidR="00397C90" w:rsidRPr="006457FF" w:rsidRDefault="00397C90" w:rsidP="00397C90">
      <w:pPr>
        <w:pStyle w:val="NormalIndent"/>
        <w:ind w:right="74" w:firstLine="0"/>
        <w:rPr>
          <w:bCs/>
          <w:iCs/>
          <w:szCs w:val="21"/>
        </w:rPr>
      </w:pPr>
      <w:r w:rsidRPr="006457FF">
        <w:rPr>
          <w:szCs w:val="21"/>
        </w:rPr>
        <w:t xml:space="preserve">THIRTEEN’s </w:t>
      </w:r>
      <w:hyperlink r:id="rId16" w:history="1">
        <w:r w:rsidRPr="006457FF">
          <w:rPr>
            <w:b/>
            <w:bCs/>
            <w:i/>
            <w:iCs/>
            <w:color w:val="0000FF"/>
            <w:szCs w:val="21"/>
            <w:u w:val="single"/>
          </w:rPr>
          <w:t>American Masters</w:t>
        </w:r>
      </w:hyperlink>
      <w:r w:rsidRPr="006457FF">
        <w:rPr>
          <w:szCs w:val="21"/>
        </w:rPr>
        <w:t xml:space="preserve"> and </w:t>
      </w:r>
      <w:r>
        <w:rPr>
          <w:szCs w:val="21"/>
        </w:rPr>
        <w:t xml:space="preserve">Latino Public Broadcasting’s </w:t>
      </w:r>
      <w:hyperlink r:id="rId17" w:history="1">
        <w:r w:rsidRPr="00231B4E">
          <w:rPr>
            <w:b/>
            <w:bCs/>
            <w:i/>
            <w:iCs/>
            <w:color w:val="0000FF"/>
            <w:u w:val="single"/>
          </w:rPr>
          <w:t>V</w:t>
        </w:r>
        <w:r>
          <w:rPr>
            <w:b/>
            <w:bCs/>
            <w:i/>
            <w:iCs/>
            <w:color w:val="0000FF"/>
            <w:u w:val="single"/>
          </w:rPr>
          <w:t>OCES</w:t>
        </w:r>
      </w:hyperlink>
      <w:r>
        <w:rPr>
          <w:szCs w:val="21"/>
        </w:rPr>
        <w:t xml:space="preserve"> </w:t>
      </w:r>
      <w:r w:rsidRPr="006457FF">
        <w:rPr>
          <w:szCs w:val="21"/>
        </w:rPr>
        <w:t xml:space="preserve">join forces to </w:t>
      </w:r>
      <w:r>
        <w:rPr>
          <w:szCs w:val="21"/>
        </w:rPr>
        <w:t xml:space="preserve">present the first documentary about </w:t>
      </w:r>
      <w:proofErr w:type="spellStart"/>
      <w:r w:rsidRPr="00EE5D0E">
        <w:rPr>
          <w:szCs w:val="21"/>
        </w:rPr>
        <w:t>Raúl</w:t>
      </w:r>
      <w:proofErr w:type="spellEnd"/>
      <w:r w:rsidRPr="00EE5D0E">
        <w:rPr>
          <w:szCs w:val="21"/>
        </w:rPr>
        <w:t xml:space="preserve"> </w:t>
      </w:r>
      <w:proofErr w:type="spellStart"/>
      <w:r w:rsidRPr="00EE5D0E">
        <w:rPr>
          <w:szCs w:val="21"/>
        </w:rPr>
        <w:t>Juliá</w:t>
      </w:r>
      <w:proofErr w:type="spellEnd"/>
      <w:r>
        <w:rPr>
          <w:szCs w:val="21"/>
        </w:rPr>
        <w:t xml:space="preserve">, the versatile </w:t>
      </w:r>
      <w:r w:rsidRPr="00EE5D0E">
        <w:rPr>
          <w:szCs w:val="21"/>
        </w:rPr>
        <w:t>Puerto Rican actor whose work on stage</w:t>
      </w:r>
      <w:r>
        <w:rPr>
          <w:szCs w:val="21"/>
        </w:rPr>
        <w:t xml:space="preserve"> and screen took the world by </w:t>
      </w:r>
      <w:r w:rsidRPr="00EE5D0E">
        <w:rPr>
          <w:szCs w:val="21"/>
        </w:rPr>
        <w:t>st</w:t>
      </w:r>
      <w:r>
        <w:rPr>
          <w:szCs w:val="21"/>
        </w:rPr>
        <w:t>orm</w:t>
      </w:r>
      <w:r w:rsidRPr="006457FF">
        <w:rPr>
          <w:rFonts w:cs="Arial"/>
          <w:color w:val="000000"/>
          <w:szCs w:val="21"/>
        </w:rPr>
        <w:t xml:space="preserve">. </w:t>
      </w:r>
      <w:r w:rsidRPr="006457FF">
        <w:rPr>
          <w:b/>
          <w:bCs/>
          <w:i/>
          <w:iCs/>
          <w:szCs w:val="21"/>
        </w:rPr>
        <w:t xml:space="preserve">American Masters — </w:t>
      </w:r>
      <w:proofErr w:type="spellStart"/>
      <w:r w:rsidRPr="00EE5D0E">
        <w:rPr>
          <w:b/>
          <w:bCs/>
          <w:i/>
          <w:iCs/>
          <w:szCs w:val="21"/>
        </w:rPr>
        <w:t>Raúl</w:t>
      </w:r>
      <w:proofErr w:type="spellEnd"/>
      <w:r w:rsidRPr="00EE5D0E">
        <w:rPr>
          <w:b/>
          <w:bCs/>
          <w:i/>
          <w:iCs/>
          <w:szCs w:val="21"/>
        </w:rPr>
        <w:t xml:space="preserve"> </w:t>
      </w:r>
      <w:proofErr w:type="spellStart"/>
      <w:r w:rsidRPr="00EE5D0E">
        <w:rPr>
          <w:b/>
          <w:bCs/>
          <w:i/>
          <w:iCs/>
          <w:szCs w:val="21"/>
        </w:rPr>
        <w:t>Juliá</w:t>
      </w:r>
      <w:proofErr w:type="spellEnd"/>
      <w:r w:rsidRPr="00EE5D0E">
        <w:rPr>
          <w:b/>
          <w:bCs/>
          <w:i/>
          <w:iCs/>
          <w:szCs w:val="21"/>
        </w:rPr>
        <w:t>: The World’s a Stage</w:t>
      </w:r>
      <w:r>
        <w:rPr>
          <w:b/>
          <w:bCs/>
          <w:i/>
          <w:iCs/>
          <w:szCs w:val="21"/>
        </w:rPr>
        <w:t xml:space="preserve"> </w:t>
      </w:r>
      <w:r w:rsidRPr="00EE5D0E">
        <w:rPr>
          <w:bCs/>
          <w:iCs/>
          <w:szCs w:val="21"/>
        </w:rPr>
        <w:t xml:space="preserve">premieres </w:t>
      </w:r>
      <w:r w:rsidRPr="00ED0067">
        <w:rPr>
          <w:bCs/>
          <w:iCs/>
          <w:szCs w:val="21"/>
          <w:u w:val="single"/>
        </w:rPr>
        <w:t>Friday, September 13</w:t>
      </w:r>
      <w:r w:rsidR="00C32378">
        <w:rPr>
          <w:bCs/>
          <w:iCs/>
          <w:szCs w:val="21"/>
          <w:u w:val="single"/>
        </w:rPr>
        <w:t>, 2019</w:t>
      </w:r>
      <w:r w:rsidRPr="00ED0067">
        <w:rPr>
          <w:bCs/>
          <w:iCs/>
          <w:szCs w:val="21"/>
          <w:u w:val="single"/>
        </w:rPr>
        <w:t xml:space="preserve"> at </w:t>
      </w:r>
      <w:r w:rsidRPr="003919C0">
        <w:rPr>
          <w:bCs/>
          <w:iCs/>
          <w:szCs w:val="21"/>
          <w:u w:val="single"/>
        </w:rPr>
        <w:t>9 p.m</w:t>
      </w:r>
      <w:r w:rsidRPr="00ED0067">
        <w:rPr>
          <w:bCs/>
          <w:iCs/>
          <w:szCs w:val="21"/>
          <w:u w:val="single"/>
        </w:rPr>
        <w:t>.</w:t>
      </w:r>
      <w:r w:rsidR="00C32378">
        <w:rPr>
          <w:bCs/>
          <w:iCs/>
          <w:szCs w:val="21"/>
          <w:u w:val="single"/>
        </w:rPr>
        <w:t xml:space="preserve"> ET</w:t>
      </w:r>
      <w:r w:rsidRPr="00ED0067">
        <w:rPr>
          <w:bCs/>
          <w:iCs/>
          <w:szCs w:val="21"/>
          <w:u w:val="single"/>
        </w:rPr>
        <w:t xml:space="preserve"> on PBS</w:t>
      </w:r>
      <w:r w:rsidRPr="00EE5D0E">
        <w:rPr>
          <w:bCs/>
          <w:iCs/>
          <w:szCs w:val="21"/>
        </w:rPr>
        <w:t xml:space="preserve"> </w:t>
      </w:r>
      <w:r w:rsidRPr="006457FF">
        <w:rPr>
          <w:bCs/>
          <w:iCs/>
          <w:szCs w:val="21"/>
        </w:rPr>
        <w:t>(check local listings)</w:t>
      </w:r>
      <w:r>
        <w:rPr>
          <w:bCs/>
          <w:iCs/>
          <w:szCs w:val="21"/>
        </w:rPr>
        <w:t xml:space="preserve">, </w:t>
      </w:r>
      <w:hyperlink r:id="rId18" w:history="1">
        <w:r w:rsidR="00B87064" w:rsidRPr="0059363B">
          <w:rPr>
            <w:rStyle w:val="Hyperlink"/>
            <w:bCs/>
            <w:iCs/>
            <w:szCs w:val="21"/>
          </w:rPr>
          <w:t>pbs.org/</w:t>
        </w:r>
        <w:proofErr w:type="spellStart"/>
        <w:r w:rsidR="00B87064" w:rsidRPr="0059363B">
          <w:rPr>
            <w:rStyle w:val="Hyperlink"/>
            <w:bCs/>
            <w:iCs/>
            <w:szCs w:val="21"/>
          </w:rPr>
          <w:t>RaulJulia</w:t>
        </w:r>
        <w:proofErr w:type="spellEnd"/>
      </w:hyperlink>
      <w:bookmarkStart w:id="0" w:name="_GoBack"/>
      <w:bookmarkEnd w:id="0"/>
      <w:r w:rsidR="00B87064" w:rsidRPr="00B87064">
        <w:rPr>
          <w:bCs/>
          <w:iCs/>
          <w:szCs w:val="21"/>
        </w:rPr>
        <w:t xml:space="preserve"> </w:t>
      </w:r>
      <w:r w:rsidRPr="00654D62">
        <w:rPr>
          <w:bCs/>
          <w:iCs/>
          <w:szCs w:val="21"/>
        </w:rPr>
        <w:t>and the PBS Video App</w:t>
      </w:r>
      <w:r w:rsidRPr="006457FF">
        <w:rPr>
          <w:bCs/>
          <w:iCs/>
          <w:szCs w:val="21"/>
        </w:rPr>
        <w:t xml:space="preserve"> </w:t>
      </w:r>
      <w:r>
        <w:rPr>
          <w:bCs/>
          <w:iCs/>
          <w:szCs w:val="21"/>
        </w:rPr>
        <w:t>in honor of National Hispanic Heritage Month</w:t>
      </w:r>
      <w:r w:rsidRPr="006457FF">
        <w:rPr>
          <w:bCs/>
          <w:iCs/>
          <w:szCs w:val="21"/>
        </w:rPr>
        <w:t xml:space="preserve">. </w:t>
      </w:r>
    </w:p>
    <w:p w14:paraId="47B47950" w14:textId="27673AFE" w:rsidR="00397C90" w:rsidRDefault="00397C90" w:rsidP="00397C90">
      <w:pPr>
        <w:pStyle w:val="NormalWeb"/>
        <w:ind w:firstLine="720"/>
        <w:rPr>
          <w:rFonts w:ascii="Georgia" w:hAnsi="Georgia" w:cs="Arial"/>
          <w:sz w:val="21"/>
          <w:szCs w:val="21"/>
        </w:rPr>
      </w:pPr>
      <w:r w:rsidRPr="00EE5D0E">
        <w:rPr>
          <w:rFonts w:ascii="Georgia" w:hAnsi="Georgia" w:cs="Arial"/>
          <w:sz w:val="21"/>
          <w:szCs w:val="21"/>
        </w:rPr>
        <w:t xml:space="preserve">From award-winning director Ben </w:t>
      </w:r>
      <w:proofErr w:type="spellStart"/>
      <w:r w:rsidRPr="00EE5D0E">
        <w:rPr>
          <w:rFonts w:ascii="Georgia" w:hAnsi="Georgia" w:cs="Arial"/>
          <w:sz w:val="21"/>
          <w:szCs w:val="21"/>
        </w:rPr>
        <w:t>DeJesus</w:t>
      </w:r>
      <w:proofErr w:type="spellEnd"/>
      <w:r w:rsidRPr="00EE5D0E">
        <w:rPr>
          <w:rFonts w:ascii="Georgia" w:hAnsi="Georgia" w:cs="Arial"/>
          <w:sz w:val="21"/>
          <w:szCs w:val="21"/>
        </w:rPr>
        <w:t xml:space="preserve"> (</w:t>
      </w:r>
      <w:r w:rsidRPr="00ED0067">
        <w:rPr>
          <w:rFonts w:ascii="Georgia" w:hAnsi="Georgia" w:cs="Arial"/>
          <w:i/>
          <w:sz w:val="21"/>
          <w:szCs w:val="21"/>
        </w:rPr>
        <w:t>Great Performances:</w:t>
      </w:r>
      <w:r>
        <w:rPr>
          <w:rFonts w:ascii="Georgia" w:hAnsi="Georgia" w:cs="Arial"/>
          <w:sz w:val="21"/>
          <w:szCs w:val="21"/>
        </w:rPr>
        <w:t xml:space="preserve"> </w:t>
      </w:r>
      <w:r w:rsidRPr="00861399">
        <w:rPr>
          <w:rFonts w:ascii="Georgia" w:hAnsi="Georgia" w:cs="Arial"/>
          <w:i/>
          <w:sz w:val="21"/>
          <w:szCs w:val="21"/>
        </w:rPr>
        <w:t xml:space="preserve">John </w:t>
      </w:r>
      <w:proofErr w:type="spellStart"/>
      <w:r w:rsidRPr="00861399">
        <w:rPr>
          <w:rFonts w:ascii="Georgia" w:hAnsi="Georgia" w:cs="Arial"/>
          <w:i/>
          <w:sz w:val="21"/>
          <w:szCs w:val="21"/>
        </w:rPr>
        <w:t>Leguizamo’s</w:t>
      </w:r>
      <w:proofErr w:type="spellEnd"/>
      <w:r w:rsidRPr="00861399">
        <w:rPr>
          <w:rFonts w:ascii="Georgia" w:hAnsi="Georgia" w:cs="Arial"/>
          <w:i/>
          <w:sz w:val="21"/>
          <w:szCs w:val="21"/>
        </w:rPr>
        <w:t xml:space="preserve"> Road to Broadway</w:t>
      </w:r>
      <w:r w:rsidRPr="00ED0067">
        <w:rPr>
          <w:rFonts w:ascii="Georgia" w:hAnsi="Georgia" w:cs="Arial"/>
          <w:sz w:val="21"/>
          <w:szCs w:val="21"/>
        </w:rPr>
        <w:t xml:space="preserve">, </w:t>
      </w:r>
      <w:r w:rsidRPr="00861399">
        <w:rPr>
          <w:rFonts w:ascii="Georgia" w:hAnsi="Georgia" w:cs="Arial"/>
          <w:i/>
          <w:sz w:val="21"/>
          <w:szCs w:val="21"/>
        </w:rPr>
        <w:t xml:space="preserve">John </w:t>
      </w:r>
      <w:proofErr w:type="spellStart"/>
      <w:r w:rsidRPr="00861399">
        <w:rPr>
          <w:rFonts w:ascii="Georgia" w:hAnsi="Georgia" w:cs="Arial"/>
          <w:i/>
          <w:sz w:val="21"/>
          <w:szCs w:val="21"/>
        </w:rPr>
        <w:t>Leguizamo</w:t>
      </w:r>
      <w:proofErr w:type="spellEnd"/>
      <w:r w:rsidRPr="00861399">
        <w:rPr>
          <w:rFonts w:ascii="Georgia" w:hAnsi="Georgia" w:cs="Arial"/>
          <w:i/>
          <w:sz w:val="21"/>
          <w:szCs w:val="21"/>
        </w:rPr>
        <w:t xml:space="preserve">: Tales from a Ghetto </w:t>
      </w:r>
      <w:proofErr w:type="spellStart"/>
      <w:r w:rsidRPr="00861399">
        <w:rPr>
          <w:rFonts w:ascii="Georgia" w:hAnsi="Georgia" w:cs="Arial"/>
          <w:i/>
          <w:sz w:val="21"/>
          <w:szCs w:val="21"/>
        </w:rPr>
        <w:t>Klown</w:t>
      </w:r>
      <w:proofErr w:type="spellEnd"/>
      <w:r>
        <w:rPr>
          <w:rFonts w:ascii="Georgia" w:hAnsi="Georgia" w:cs="Arial"/>
          <w:sz w:val="21"/>
          <w:szCs w:val="21"/>
        </w:rPr>
        <w:t xml:space="preserve">), </w:t>
      </w:r>
      <w:proofErr w:type="spellStart"/>
      <w:r w:rsidRPr="00861399">
        <w:rPr>
          <w:rFonts w:ascii="Georgia" w:hAnsi="Georgia" w:cs="Arial"/>
          <w:b/>
          <w:i/>
          <w:sz w:val="21"/>
          <w:szCs w:val="21"/>
        </w:rPr>
        <w:t>Raúl</w:t>
      </w:r>
      <w:proofErr w:type="spellEnd"/>
      <w:r w:rsidRPr="00861399">
        <w:rPr>
          <w:rFonts w:ascii="Georgia" w:hAnsi="Georgia" w:cs="Arial"/>
          <w:b/>
          <w:i/>
          <w:sz w:val="21"/>
          <w:szCs w:val="21"/>
        </w:rPr>
        <w:t xml:space="preserve"> </w:t>
      </w:r>
      <w:proofErr w:type="spellStart"/>
      <w:r w:rsidRPr="00861399">
        <w:rPr>
          <w:rFonts w:ascii="Georgia" w:hAnsi="Georgia" w:cs="Arial"/>
          <w:b/>
          <w:i/>
          <w:sz w:val="21"/>
          <w:szCs w:val="21"/>
        </w:rPr>
        <w:t>Juliá</w:t>
      </w:r>
      <w:proofErr w:type="spellEnd"/>
      <w:r w:rsidRPr="00861399">
        <w:rPr>
          <w:rFonts w:ascii="Georgia" w:hAnsi="Georgia" w:cs="Arial"/>
          <w:b/>
          <w:i/>
          <w:sz w:val="21"/>
          <w:szCs w:val="21"/>
        </w:rPr>
        <w:t>: The World’s a Stage</w:t>
      </w:r>
      <w:r>
        <w:rPr>
          <w:rFonts w:ascii="Georgia" w:hAnsi="Georgia" w:cs="Arial"/>
          <w:b/>
          <w:i/>
          <w:sz w:val="21"/>
          <w:szCs w:val="21"/>
        </w:rPr>
        <w:t xml:space="preserve"> </w:t>
      </w:r>
      <w:r w:rsidRPr="00EE5D0E">
        <w:rPr>
          <w:rFonts w:ascii="Georgia" w:hAnsi="Georgia" w:cs="Arial"/>
          <w:sz w:val="21"/>
          <w:szCs w:val="21"/>
        </w:rPr>
        <w:t xml:space="preserve">is a </w:t>
      </w:r>
      <w:r>
        <w:rPr>
          <w:rFonts w:ascii="Georgia" w:hAnsi="Georgia" w:cs="Arial"/>
          <w:sz w:val="21"/>
          <w:szCs w:val="21"/>
        </w:rPr>
        <w:t xml:space="preserve">warm and </w:t>
      </w:r>
      <w:r w:rsidRPr="00EE5D0E">
        <w:rPr>
          <w:rFonts w:ascii="Georgia" w:hAnsi="Georgia" w:cs="Arial"/>
          <w:sz w:val="21"/>
          <w:szCs w:val="21"/>
        </w:rPr>
        <w:t>revealing portrait of the c</w:t>
      </w:r>
      <w:r>
        <w:rPr>
          <w:rFonts w:ascii="Georgia" w:hAnsi="Georgia" w:cs="Arial"/>
          <w:sz w:val="21"/>
          <w:szCs w:val="21"/>
        </w:rPr>
        <w:t xml:space="preserve">harismatic, groundbreaking actor’s </w:t>
      </w:r>
      <w:r w:rsidRPr="00861399">
        <w:rPr>
          <w:rFonts w:ascii="Georgia" w:hAnsi="Georgia" w:cs="Arial"/>
          <w:sz w:val="21"/>
          <w:szCs w:val="21"/>
        </w:rPr>
        <w:t>journey from his native Puerto Rico to the creative hotbed of 1960s New York City</w:t>
      </w:r>
      <w:r>
        <w:rPr>
          <w:rFonts w:ascii="Georgia" w:hAnsi="Georgia" w:cs="Arial"/>
          <w:sz w:val="21"/>
          <w:szCs w:val="21"/>
        </w:rPr>
        <w:t>,</w:t>
      </w:r>
      <w:r w:rsidRPr="00861399">
        <w:rPr>
          <w:rFonts w:ascii="Georgia" w:hAnsi="Georgia" w:cs="Arial"/>
          <w:sz w:val="21"/>
          <w:szCs w:val="21"/>
        </w:rPr>
        <w:t xml:space="preserve"> to prominence on Broadway and in Hollywood</w:t>
      </w:r>
      <w:r>
        <w:rPr>
          <w:rFonts w:ascii="Georgia" w:hAnsi="Georgia" w:cs="Arial"/>
          <w:sz w:val="21"/>
          <w:szCs w:val="21"/>
        </w:rPr>
        <w:t>. Filled</w:t>
      </w:r>
      <w:r w:rsidRPr="00861399">
        <w:rPr>
          <w:rFonts w:ascii="Georgia" w:hAnsi="Georgia" w:cs="Arial"/>
          <w:sz w:val="21"/>
          <w:szCs w:val="21"/>
        </w:rPr>
        <w:t xml:space="preserve"> </w:t>
      </w:r>
      <w:r>
        <w:rPr>
          <w:rFonts w:ascii="Georgia" w:hAnsi="Georgia" w:cs="Arial"/>
          <w:sz w:val="21"/>
          <w:szCs w:val="21"/>
        </w:rPr>
        <w:t xml:space="preserve">with </w:t>
      </w:r>
      <w:r w:rsidRPr="00861399">
        <w:rPr>
          <w:rFonts w:ascii="Georgia" w:hAnsi="Georgia" w:cs="Arial"/>
          <w:sz w:val="21"/>
          <w:szCs w:val="21"/>
        </w:rPr>
        <w:t>passion, determination and joy</w:t>
      </w:r>
      <w:r>
        <w:rPr>
          <w:rFonts w:ascii="Georgia" w:hAnsi="Georgia" w:cs="Arial"/>
          <w:sz w:val="21"/>
          <w:szCs w:val="21"/>
        </w:rPr>
        <w:t xml:space="preserve">, </w:t>
      </w:r>
      <w:proofErr w:type="spellStart"/>
      <w:r w:rsidRPr="00654D62">
        <w:rPr>
          <w:rFonts w:ascii="Georgia" w:hAnsi="Georgia" w:cs="Arial"/>
          <w:sz w:val="21"/>
          <w:szCs w:val="21"/>
        </w:rPr>
        <w:t>Juliá</w:t>
      </w:r>
      <w:r>
        <w:rPr>
          <w:rFonts w:ascii="Georgia" w:hAnsi="Georgia" w:cs="Arial"/>
          <w:sz w:val="21"/>
          <w:szCs w:val="21"/>
        </w:rPr>
        <w:t>’s</w:t>
      </w:r>
      <w:proofErr w:type="spellEnd"/>
      <w:r w:rsidRPr="00861399">
        <w:rPr>
          <w:rFonts w:ascii="Georgia" w:hAnsi="Georgia" w:cs="Arial"/>
          <w:sz w:val="21"/>
          <w:szCs w:val="21"/>
        </w:rPr>
        <w:t xml:space="preserve"> </w:t>
      </w:r>
      <w:r>
        <w:rPr>
          <w:rFonts w:ascii="Georgia" w:hAnsi="Georgia" w:cs="Arial"/>
          <w:sz w:val="21"/>
          <w:szCs w:val="21"/>
        </w:rPr>
        <w:t xml:space="preserve">brilliant and daring </w:t>
      </w:r>
      <w:r w:rsidRPr="00861399">
        <w:rPr>
          <w:rFonts w:ascii="Georgia" w:hAnsi="Georgia" w:cs="Arial"/>
          <w:sz w:val="21"/>
          <w:szCs w:val="21"/>
        </w:rPr>
        <w:t xml:space="preserve">career </w:t>
      </w:r>
      <w:r>
        <w:rPr>
          <w:rFonts w:ascii="Georgia" w:hAnsi="Georgia" w:cs="Arial"/>
          <w:sz w:val="21"/>
          <w:szCs w:val="21"/>
        </w:rPr>
        <w:t xml:space="preserve">was </w:t>
      </w:r>
      <w:r w:rsidRPr="00861399">
        <w:rPr>
          <w:rFonts w:ascii="Georgia" w:hAnsi="Georgia" w:cs="Arial"/>
          <w:sz w:val="21"/>
          <w:szCs w:val="21"/>
        </w:rPr>
        <w:t xml:space="preserve">tragically cut short </w:t>
      </w:r>
      <w:r>
        <w:rPr>
          <w:rFonts w:ascii="Georgia" w:hAnsi="Georgia" w:cs="Arial"/>
          <w:sz w:val="21"/>
          <w:szCs w:val="21"/>
        </w:rPr>
        <w:t>by</w:t>
      </w:r>
      <w:r w:rsidRPr="00861399">
        <w:rPr>
          <w:rFonts w:ascii="Georgia" w:hAnsi="Georgia" w:cs="Arial"/>
          <w:sz w:val="21"/>
          <w:szCs w:val="21"/>
        </w:rPr>
        <w:t xml:space="preserve"> his untimely death</w:t>
      </w:r>
      <w:r>
        <w:rPr>
          <w:rFonts w:ascii="Georgia" w:hAnsi="Georgia" w:cs="Arial"/>
          <w:sz w:val="21"/>
          <w:szCs w:val="21"/>
        </w:rPr>
        <w:t xml:space="preserve"> 25 years ago,</w:t>
      </w:r>
      <w:r w:rsidRPr="00861399">
        <w:t xml:space="preserve"> </w:t>
      </w:r>
      <w:r w:rsidR="00610604">
        <w:rPr>
          <w:rFonts w:ascii="Georgia" w:hAnsi="Georgia" w:cs="Arial"/>
          <w:sz w:val="21"/>
          <w:szCs w:val="21"/>
        </w:rPr>
        <w:t xml:space="preserve">at age 54. </w:t>
      </w:r>
    </w:p>
    <w:p w14:paraId="719ECA7A" w14:textId="753F2C52" w:rsidR="00397C90" w:rsidRDefault="00397C90" w:rsidP="00397C90">
      <w:pPr>
        <w:pStyle w:val="NormalWeb"/>
        <w:ind w:firstLine="720"/>
        <w:rPr>
          <w:rFonts w:ascii="Georgia" w:hAnsi="Georgia" w:cs="Arial"/>
          <w:sz w:val="21"/>
          <w:szCs w:val="21"/>
        </w:rPr>
      </w:pPr>
      <w:r w:rsidRPr="00EE5D0E">
        <w:rPr>
          <w:rFonts w:ascii="Georgia" w:hAnsi="Georgia" w:cs="Arial"/>
          <w:sz w:val="21"/>
          <w:szCs w:val="21"/>
        </w:rPr>
        <w:lastRenderedPageBreak/>
        <w:t xml:space="preserve">Told in his own voice through archival interviews and in the words of those who knew him best, </w:t>
      </w:r>
      <w:r>
        <w:rPr>
          <w:rFonts w:ascii="Georgia" w:hAnsi="Georgia" w:cs="Arial"/>
          <w:sz w:val="21"/>
          <w:szCs w:val="21"/>
        </w:rPr>
        <w:t xml:space="preserve">the film traces </w:t>
      </w:r>
      <w:proofErr w:type="spellStart"/>
      <w:r w:rsidRPr="005F7D87">
        <w:rPr>
          <w:rFonts w:ascii="Georgia" w:hAnsi="Georgia" w:cs="Arial"/>
          <w:sz w:val="21"/>
          <w:szCs w:val="21"/>
        </w:rPr>
        <w:t>Juliá</w:t>
      </w:r>
      <w:r>
        <w:rPr>
          <w:rFonts w:ascii="Georgia" w:hAnsi="Georgia" w:cs="Arial"/>
          <w:sz w:val="21"/>
          <w:szCs w:val="21"/>
        </w:rPr>
        <w:t>’s</w:t>
      </w:r>
      <w:proofErr w:type="spellEnd"/>
      <w:r w:rsidRPr="00EE5D0E">
        <w:rPr>
          <w:rFonts w:ascii="Georgia" w:hAnsi="Georgia" w:cs="Arial"/>
          <w:sz w:val="21"/>
          <w:szCs w:val="21"/>
        </w:rPr>
        <w:t xml:space="preserve"> personal and professional </w:t>
      </w:r>
      <w:r>
        <w:rPr>
          <w:rFonts w:ascii="Georgia" w:hAnsi="Georgia" w:cs="Arial"/>
          <w:sz w:val="21"/>
          <w:szCs w:val="21"/>
        </w:rPr>
        <w:t>life</w:t>
      </w:r>
      <w:r w:rsidRPr="00EE5D0E">
        <w:rPr>
          <w:rFonts w:ascii="Georgia" w:hAnsi="Georgia" w:cs="Arial"/>
          <w:sz w:val="21"/>
          <w:szCs w:val="21"/>
        </w:rPr>
        <w:t xml:space="preserve"> while showcasing performances</w:t>
      </w:r>
      <w:r>
        <w:rPr>
          <w:rFonts w:ascii="Georgia" w:hAnsi="Georgia" w:cs="Arial"/>
          <w:sz w:val="21"/>
          <w:szCs w:val="21"/>
        </w:rPr>
        <w:t xml:space="preserve"> from his collaboration with Joseph Papp’s The Public Theater</w:t>
      </w:r>
      <w:r w:rsidRPr="00EE5D0E">
        <w:rPr>
          <w:rFonts w:ascii="Georgia" w:hAnsi="Georgia" w:cs="Arial"/>
          <w:sz w:val="21"/>
          <w:szCs w:val="21"/>
        </w:rPr>
        <w:t xml:space="preserve"> </w:t>
      </w:r>
      <w:r>
        <w:rPr>
          <w:rFonts w:ascii="Georgia" w:hAnsi="Georgia" w:cs="Arial"/>
          <w:sz w:val="21"/>
          <w:szCs w:val="21"/>
        </w:rPr>
        <w:t>to</w:t>
      </w:r>
      <w:r w:rsidRPr="00EE5D0E">
        <w:rPr>
          <w:rFonts w:ascii="Georgia" w:hAnsi="Georgia" w:cs="Arial"/>
          <w:sz w:val="21"/>
          <w:szCs w:val="21"/>
        </w:rPr>
        <w:t xml:space="preserve"> his</w:t>
      </w:r>
      <w:r>
        <w:rPr>
          <w:rFonts w:ascii="Georgia" w:hAnsi="Georgia" w:cs="Arial"/>
          <w:sz w:val="21"/>
          <w:szCs w:val="21"/>
        </w:rPr>
        <w:t xml:space="preserve"> successful </w:t>
      </w:r>
      <w:r w:rsidRPr="00EE5D0E">
        <w:rPr>
          <w:rFonts w:ascii="Georgia" w:hAnsi="Georgia" w:cs="Arial"/>
          <w:sz w:val="21"/>
          <w:szCs w:val="21"/>
        </w:rPr>
        <w:t>cinematic career.</w:t>
      </w:r>
      <w:r w:rsidR="00610604">
        <w:rPr>
          <w:rFonts w:ascii="Georgia" w:hAnsi="Georgia" w:cs="Arial"/>
          <w:sz w:val="21"/>
          <w:szCs w:val="21"/>
        </w:rPr>
        <w:t xml:space="preserve"> His best-known roles include</w:t>
      </w:r>
      <w:r>
        <w:rPr>
          <w:rFonts w:ascii="Georgia" w:hAnsi="Georgia" w:cs="Arial"/>
          <w:sz w:val="21"/>
          <w:szCs w:val="21"/>
        </w:rPr>
        <w:t xml:space="preserve"> the history-making productions of </w:t>
      </w:r>
      <w:r w:rsidRPr="009A016D">
        <w:rPr>
          <w:rFonts w:ascii="Georgia" w:hAnsi="Georgia" w:cs="Arial"/>
          <w:i/>
          <w:iCs/>
          <w:sz w:val="21"/>
          <w:szCs w:val="21"/>
        </w:rPr>
        <w:t>Titus Andronicus</w:t>
      </w:r>
      <w:r>
        <w:rPr>
          <w:rFonts w:ascii="Georgia" w:hAnsi="Georgia" w:cs="Arial"/>
          <w:sz w:val="21"/>
          <w:szCs w:val="21"/>
        </w:rPr>
        <w:t xml:space="preserve">, </w:t>
      </w:r>
      <w:r w:rsidRPr="009A016D">
        <w:rPr>
          <w:rFonts w:ascii="Georgia" w:hAnsi="Georgia" w:cs="Arial"/>
          <w:i/>
          <w:iCs/>
          <w:sz w:val="21"/>
          <w:szCs w:val="21"/>
        </w:rPr>
        <w:t>Two Gentlemen of Verona</w:t>
      </w:r>
      <w:r>
        <w:rPr>
          <w:rFonts w:ascii="Georgia" w:hAnsi="Georgia" w:cs="Arial"/>
          <w:sz w:val="21"/>
          <w:szCs w:val="21"/>
        </w:rPr>
        <w:t xml:space="preserve"> with Clifton Davis, </w:t>
      </w:r>
      <w:proofErr w:type="gramStart"/>
      <w:r w:rsidRPr="009A016D">
        <w:rPr>
          <w:rFonts w:ascii="Georgia" w:hAnsi="Georgia" w:cs="Arial"/>
          <w:i/>
          <w:iCs/>
          <w:sz w:val="21"/>
          <w:szCs w:val="21"/>
        </w:rPr>
        <w:t>The</w:t>
      </w:r>
      <w:proofErr w:type="gramEnd"/>
      <w:r w:rsidRPr="009A016D">
        <w:rPr>
          <w:rFonts w:ascii="Georgia" w:hAnsi="Georgia" w:cs="Arial"/>
          <w:i/>
          <w:iCs/>
          <w:sz w:val="21"/>
          <w:szCs w:val="21"/>
        </w:rPr>
        <w:t xml:space="preserve"> Taming of the Shrew</w:t>
      </w:r>
      <w:r>
        <w:rPr>
          <w:rFonts w:ascii="Georgia" w:hAnsi="Georgia" w:cs="Arial"/>
          <w:sz w:val="21"/>
          <w:szCs w:val="21"/>
        </w:rPr>
        <w:t xml:space="preserve"> with Meryl Streep and </w:t>
      </w:r>
      <w:r w:rsidRPr="009A016D">
        <w:rPr>
          <w:rFonts w:ascii="Georgia" w:hAnsi="Georgia" w:cs="Arial"/>
          <w:i/>
          <w:iCs/>
          <w:sz w:val="21"/>
          <w:szCs w:val="21"/>
        </w:rPr>
        <w:t xml:space="preserve">The </w:t>
      </w:r>
      <w:proofErr w:type="spellStart"/>
      <w:r w:rsidRPr="009A016D">
        <w:rPr>
          <w:rFonts w:ascii="Georgia" w:hAnsi="Georgia" w:cs="Arial"/>
          <w:i/>
          <w:iCs/>
          <w:sz w:val="21"/>
          <w:szCs w:val="21"/>
        </w:rPr>
        <w:t>Threepenny</w:t>
      </w:r>
      <w:proofErr w:type="spellEnd"/>
      <w:r w:rsidRPr="009A016D">
        <w:rPr>
          <w:rFonts w:ascii="Georgia" w:hAnsi="Georgia" w:cs="Arial"/>
          <w:i/>
          <w:iCs/>
          <w:sz w:val="21"/>
          <w:szCs w:val="21"/>
        </w:rPr>
        <w:t xml:space="preserve"> Opera</w:t>
      </w:r>
      <w:r>
        <w:rPr>
          <w:rFonts w:ascii="Georgia" w:hAnsi="Georgia" w:cs="Arial"/>
          <w:sz w:val="21"/>
          <w:szCs w:val="21"/>
        </w:rPr>
        <w:t xml:space="preserve">, the Broadway musical </w:t>
      </w:r>
      <w:r w:rsidRPr="009A016D">
        <w:rPr>
          <w:rFonts w:ascii="Georgia" w:hAnsi="Georgia" w:cs="Arial"/>
          <w:i/>
          <w:iCs/>
          <w:sz w:val="21"/>
          <w:szCs w:val="21"/>
        </w:rPr>
        <w:t>Nine</w:t>
      </w:r>
      <w:r>
        <w:rPr>
          <w:rFonts w:ascii="Georgia" w:hAnsi="Georgia" w:cs="Arial"/>
          <w:iCs/>
          <w:sz w:val="21"/>
          <w:szCs w:val="21"/>
        </w:rPr>
        <w:t>,</w:t>
      </w:r>
      <w:r>
        <w:rPr>
          <w:rFonts w:ascii="Georgia" w:hAnsi="Georgia" w:cs="Arial"/>
          <w:sz w:val="21"/>
          <w:szCs w:val="21"/>
        </w:rPr>
        <w:t xml:space="preserve"> and films such as </w:t>
      </w:r>
      <w:r w:rsidRPr="00E36016">
        <w:rPr>
          <w:rFonts w:ascii="Georgia" w:hAnsi="Georgia" w:cs="Arial"/>
          <w:i/>
          <w:sz w:val="21"/>
          <w:szCs w:val="21"/>
        </w:rPr>
        <w:t>Kiss of the Spider Woman</w:t>
      </w:r>
      <w:r w:rsidRPr="009A3908">
        <w:rPr>
          <w:rFonts w:ascii="Georgia" w:hAnsi="Georgia" w:cs="Arial"/>
          <w:sz w:val="21"/>
          <w:szCs w:val="21"/>
        </w:rPr>
        <w:t xml:space="preserve">, </w:t>
      </w:r>
      <w:r w:rsidRPr="00E36016">
        <w:rPr>
          <w:rFonts w:ascii="Georgia" w:hAnsi="Georgia" w:cs="Arial"/>
          <w:i/>
          <w:sz w:val="21"/>
          <w:szCs w:val="21"/>
        </w:rPr>
        <w:t xml:space="preserve">Moon Over </w:t>
      </w:r>
      <w:proofErr w:type="spellStart"/>
      <w:r w:rsidRPr="00E36016">
        <w:rPr>
          <w:rFonts w:ascii="Georgia" w:hAnsi="Georgia" w:cs="Arial"/>
          <w:i/>
          <w:sz w:val="21"/>
          <w:szCs w:val="21"/>
        </w:rPr>
        <w:t>Parador</w:t>
      </w:r>
      <w:proofErr w:type="spellEnd"/>
      <w:r w:rsidRPr="009A3908">
        <w:rPr>
          <w:rFonts w:ascii="Georgia" w:hAnsi="Georgia" w:cs="Arial"/>
          <w:sz w:val="21"/>
          <w:szCs w:val="21"/>
        </w:rPr>
        <w:t xml:space="preserve">, </w:t>
      </w:r>
      <w:r w:rsidRPr="00E36016">
        <w:rPr>
          <w:rFonts w:ascii="Georgia" w:hAnsi="Georgia" w:cs="Arial"/>
          <w:i/>
          <w:sz w:val="21"/>
          <w:szCs w:val="21"/>
        </w:rPr>
        <w:t>Romero</w:t>
      </w:r>
      <w:r w:rsidRPr="009A3908">
        <w:rPr>
          <w:rFonts w:ascii="Georgia" w:hAnsi="Georgia" w:cs="Arial"/>
          <w:sz w:val="21"/>
          <w:szCs w:val="21"/>
        </w:rPr>
        <w:t xml:space="preserve">, </w:t>
      </w:r>
      <w:r w:rsidRPr="00E36016">
        <w:rPr>
          <w:rFonts w:ascii="Georgia" w:hAnsi="Georgia" w:cs="Arial"/>
          <w:i/>
          <w:sz w:val="21"/>
          <w:szCs w:val="21"/>
        </w:rPr>
        <w:t>Presumed Innocent</w:t>
      </w:r>
      <w:r>
        <w:rPr>
          <w:rFonts w:ascii="Georgia" w:hAnsi="Georgia" w:cs="Arial"/>
          <w:sz w:val="21"/>
          <w:szCs w:val="21"/>
        </w:rPr>
        <w:t xml:space="preserve"> and </w:t>
      </w:r>
      <w:r w:rsidRPr="00E36016">
        <w:rPr>
          <w:rFonts w:ascii="Georgia" w:hAnsi="Georgia" w:cs="Arial"/>
          <w:i/>
          <w:sz w:val="21"/>
          <w:szCs w:val="21"/>
        </w:rPr>
        <w:t>The Addams Family</w:t>
      </w:r>
      <w:r>
        <w:rPr>
          <w:rFonts w:ascii="Georgia" w:hAnsi="Georgia" w:cs="Arial"/>
          <w:sz w:val="21"/>
          <w:szCs w:val="21"/>
        </w:rPr>
        <w:t xml:space="preserve">. </w:t>
      </w:r>
    </w:p>
    <w:p w14:paraId="73CA910B" w14:textId="41C506CA" w:rsidR="00397C90" w:rsidRPr="00EE5D0E" w:rsidRDefault="00397C90" w:rsidP="00397C90">
      <w:pPr>
        <w:pStyle w:val="NormalWeb"/>
        <w:ind w:firstLine="720"/>
        <w:rPr>
          <w:rFonts w:ascii="Georgia" w:hAnsi="Georgia" w:cs="Arial"/>
          <w:sz w:val="21"/>
          <w:szCs w:val="21"/>
        </w:rPr>
      </w:pPr>
      <w:r>
        <w:rPr>
          <w:rFonts w:ascii="Georgia" w:hAnsi="Georgia" w:cs="Arial"/>
          <w:sz w:val="21"/>
          <w:szCs w:val="21"/>
        </w:rPr>
        <w:t xml:space="preserve">Interviews with </w:t>
      </w:r>
      <w:r w:rsidRPr="00EE5D0E">
        <w:rPr>
          <w:rFonts w:ascii="Georgia" w:hAnsi="Georgia" w:cs="Arial"/>
          <w:sz w:val="21"/>
          <w:szCs w:val="21"/>
        </w:rPr>
        <w:t xml:space="preserve">some of the most respected </w:t>
      </w:r>
      <w:r>
        <w:rPr>
          <w:rFonts w:ascii="Georgia" w:hAnsi="Georgia" w:cs="Arial"/>
          <w:sz w:val="21"/>
          <w:szCs w:val="21"/>
        </w:rPr>
        <w:t xml:space="preserve">actors </w:t>
      </w:r>
      <w:r w:rsidRPr="00EE5D0E">
        <w:rPr>
          <w:rFonts w:ascii="Georgia" w:hAnsi="Georgia" w:cs="Arial"/>
          <w:sz w:val="21"/>
          <w:szCs w:val="21"/>
        </w:rPr>
        <w:t xml:space="preserve">who worked alongside </w:t>
      </w:r>
      <w:proofErr w:type="spellStart"/>
      <w:r w:rsidRPr="00593207">
        <w:rPr>
          <w:rFonts w:ascii="Georgia" w:hAnsi="Georgia" w:cs="Arial"/>
          <w:sz w:val="21"/>
          <w:szCs w:val="21"/>
        </w:rPr>
        <w:t>Juliá</w:t>
      </w:r>
      <w:proofErr w:type="spellEnd"/>
      <w:r w:rsidRPr="00EE5D0E">
        <w:rPr>
          <w:rFonts w:ascii="Georgia" w:hAnsi="Georgia" w:cs="Arial"/>
          <w:sz w:val="21"/>
          <w:szCs w:val="21"/>
        </w:rPr>
        <w:t xml:space="preserve">, including Anjelica Huston, Edward James Olmos, Rita Moreno, James Earl Jones, Sonia Braga, </w:t>
      </w:r>
      <w:r>
        <w:rPr>
          <w:rFonts w:ascii="Georgia" w:hAnsi="Georgia" w:cs="Arial"/>
          <w:sz w:val="21"/>
          <w:szCs w:val="21"/>
        </w:rPr>
        <w:t>Rubén Blades</w:t>
      </w:r>
      <w:r w:rsidRPr="00EE5D0E">
        <w:rPr>
          <w:rFonts w:ascii="Georgia" w:hAnsi="Georgia" w:cs="Arial"/>
          <w:sz w:val="21"/>
          <w:szCs w:val="21"/>
        </w:rPr>
        <w:t xml:space="preserve"> </w:t>
      </w:r>
      <w:r>
        <w:rPr>
          <w:rFonts w:ascii="Georgia" w:hAnsi="Georgia" w:cs="Arial"/>
          <w:sz w:val="21"/>
          <w:szCs w:val="21"/>
        </w:rPr>
        <w:t xml:space="preserve">and </w:t>
      </w:r>
      <w:proofErr w:type="spellStart"/>
      <w:r w:rsidRPr="00EE5D0E">
        <w:rPr>
          <w:rFonts w:ascii="Georgia" w:hAnsi="Georgia" w:cs="Arial"/>
          <w:sz w:val="21"/>
          <w:szCs w:val="21"/>
        </w:rPr>
        <w:t>Esai</w:t>
      </w:r>
      <w:proofErr w:type="spellEnd"/>
      <w:r w:rsidRPr="00EE5D0E">
        <w:rPr>
          <w:rFonts w:ascii="Georgia" w:hAnsi="Georgia" w:cs="Arial"/>
          <w:sz w:val="21"/>
          <w:szCs w:val="21"/>
        </w:rPr>
        <w:t xml:space="preserve"> Morales</w:t>
      </w:r>
      <w:r>
        <w:rPr>
          <w:rFonts w:ascii="Georgia" w:hAnsi="Georgia" w:cs="Arial"/>
          <w:sz w:val="21"/>
          <w:szCs w:val="21"/>
        </w:rPr>
        <w:t>,</w:t>
      </w:r>
      <w:r w:rsidRPr="00EE5D0E">
        <w:rPr>
          <w:rFonts w:ascii="Georgia" w:hAnsi="Georgia" w:cs="Arial"/>
          <w:sz w:val="21"/>
          <w:szCs w:val="21"/>
        </w:rPr>
        <w:t xml:space="preserve"> </w:t>
      </w:r>
      <w:r>
        <w:rPr>
          <w:rFonts w:ascii="Georgia" w:hAnsi="Georgia" w:cs="Arial"/>
          <w:sz w:val="21"/>
          <w:szCs w:val="21"/>
        </w:rPr>
        <w:t>illuminate his impact as an artist</w:t>
      </w:r>
      <w:r w:rsidRPr="00EE5D0E">
        <w:rPr>
          <w:rFonts w:ascii="Georgia" w:hAnsi="Georgia" w:cs="Arial"/>
          <w:sz w:val="21"/>
          <w:szCs w:val="21"/>
        </w:rPr>
        <w:t xml:space="preserve">. In addition, </w:t>
      </w:r>
      <w:r>
        <w:rPr>
          <w:rFonts w:ascii="Georgia" w:hAnsi="Georgia" w:cs="Arial"/>
          <w:sz w:val="21"/>
          <w:szCs w:val="21"/>
        </w:rPr>
        <w:t xml:space="preserve">actors </w:t>
      </w:r>
      <w:r w:rsidRPr="00EE5D0E">
        <w:rPr>
          <w:rFonts w:ascii="Georgia" w:hAnsi="Georgia" w:cs="Arial"/>
          <w:sz w:val="21"/>
          <w:szCs w:val="21"/>
        </w:rPr>
        <w:t xml:space="preserve">John </w:t>
      </w:r>
      <w:proofErr w:type="spellStart"/>
      <w:r w:rsidRPr="00EE5D0E">
        <w:rPr>
          <w:rFonts w:ascii="Georgia" w:hAnsi="Georgia" w:cs="Arial"/>
          <w:sz w:val="21"/>
          <w:szCs w:val="21"/>
        </w:rPr>
        <w:t>Leguizamo</w:t>
      </w:r>
      <w:proofErr w:type="spellEnd"/>
      <w:r w:rsidRPr="00EE5D0E">
        <w:rPr>
          <w:rFonts w:ascii="Georgia" w:hAnsi="Georgia" w:cs="Arial"/>
          <w:sz w:val="21"/>
          <w:szCs w:val="21"/>
        </w:rPr>
        <w:t xml:space="preserve">, Jimmy Smits, Andy Garcia and others share how </w:t>
      </w:r>
      <w:r w:rsidRPr="005378AD">
        <w:rPr>
          <w:rFonts w:ascii="Georgia" w:hAnsi="Georgia" w:cs="Arial"/>
          <w:sz w:val="21"/>
          <w:szCs w:val="21"/>
        </w:rPr>
        <w:t xml:space="preserve">they were </w:t>
      </w:r>
      <w:r>
        <w:rPr>
          <w:rFonts w:ascii="Georgia" w:hAnsi="Georgia" w:cs="Arial"/>
          <w:sz w:val="21"/>
          <w:szCs w:val="21"/>
        </w:rPr>
        <w:t xml:space="preserve">profoundly influenced by </w:t>
      </w:r>
      <w:proofErr w:type="spellStart"/>
      <w:r w:rsidRPr="009B756B">
        <w:rPr>
          <w:rFonts w:ascii="Georgia" w:hAnsi="Georgia" w:cs="Arial"/>
          <w:sz w:val="21"/>
          <w:szCs w:val="21"/>
        </w:rPr>
        <w:t>Juliá</w:t>
      </w:r>
      <w:proofErr w:type="spellEnd"/>
      <w:r>
        <w:rPr>
          <w:rFonts w:ascii="Georgia" w:hAnsi="Georgia" w:cs="Arial"/>
          <w:sz w:val="21"/>
          <w:szCs w:val="21"/>
        </w:rPr>
        <w:t xml:space="preserve"> </w:t>
      </w:r>
      <w:r w:rsidRPr="00EE5D0E">
        <w:rPr>
          <w:rFonts w:ascii="Georgia" w:hAnsi="Georgia" w:cs="Arial"/>
          <w:sz w:val="21"/>
          <w:szCs w:val="21"/>
        </w:rPr>
        <w:t xml:space="preserve">and carry the torch of his legacy. </w:t>
      </w:r>
      <w:proofErr w:type="spellStart"/>
      <w:r w:rsidRPr="00593207">
        <w:rPr>
          <w:rFonts w:ascii="Georgia" w:hAnsi="Georgia" w:cs="Arial"/>
          <w:sz w:val="21"/>
          <w:szCs w:val="21"/>
        </w:rPr>
        <w:t>Juliá</w:t>
      </w:r>
      <w:r w:rsidRPr="00EE5D0E">
        <w:rPr>
          <w:rFonts w:ascii="Georgia" w:hAnsi="Georgia" w:cs="Arial"/>
          <w:sz w:val="21"/>
          <w:szCs w:val="21"/>
        </w:rPr>
        <w:t>’s</w:t>
      </w:r>
      <w:proofErr w:type="spellEnd"/>
      <w:r w:rsidRPr="00EE5D0E">
        <w:rPr>
          <w:rFonts w:ascii="Georgia" w:hAnsi="Georgia" w:cs="Arial"/>
          <w:sz w:val="21"/>
          <w:szCs w:val="21"/>
        </w:rPr>
        <w:t xml:space="preserve"> personal side comes to life</w:t>
      </w:r>
      <w:r>
        <w:rPr>
          <w:rFonts w:ascii="Georgia" w:hAnsi="Georgia" w:cs="Arial"/>
          <w:sz w:val="21"/>
          <w:szCs w:val="21"/>
        </w:rPr>
        <w:t xml:space="preserve"> </w:t>
      </w:r>
      <w:r w:rsidRPr="00EE5D0E">
        <w:rPr>
          <w:rFonts w:ascii="Georgia" w:hAnsi="Georgia" w:cs="Arial"/>
          <w:sz w:val="21"/>
          <w:szCs w:val="21"/>
        </w:rPr>
        <w:t>through n</w:t>
      </w:r>
      <w:r>
        <w:rPr>
          <w:rFonts w:ascii="Georgia" w:hAnsi="Georgia" w:cs="Arial"/>
          <w:sz w:val="21"/>
          <w:szCs w:val="21"/>
        </w:rPr>
        <w:t>ever-before-seen family photos and</w:t>
      </w:r>
      <w:r w:rsidRPr="00EE5D0E">
        <w:rPr>
          <w:rFonts w:ascii="Georgia" w:hAnsi="Georgia" w:cs="Arial"/>
          <w:sz w:val="21"/>
          <w:szCs w:val="21"/>
        </w:rPr>
        <w:t xml:space="preserve"> h</w:t>
      </w:r>
      <w:r>
        <w:rPr>
          <w:rFonts w:ascii="Georgia" w:hAnsi="Georgia" w:cs="Arial"/>
          <w:sz w:val="21"/>
          <w:szCs w:val="21"/>
        </w:rPr>
        <w:t>ome videos, along with reminiscences</w:t>
      </w:r>
      <w:r w:rsidRPr="00EE5D0E">
        <w:rPr>
          <w:rFonts w:ascii="Georgia" w:hAnsi="Georgia" w:cs="Arial"/>
          <w:sz w:val="21"/>
          <w:szCs w:val="21"/>
        </w:rPr>
        <w:t xml:space="preserve"> </w:t>
      </w:r>
      <w:r>
        <w:rPr>
          <w:rFonts w:ascii="Georgia" w:hAnsi="Georgia" w:cs="Arial"/>
          <w:sz w:val="21"/>
          <w:szCs w:val="21"/>
        </w:rPr>
        <w:t>from</w:t>
      </w:r>
      <w:r w:rsidRPr="00EE5D0E">
        <w:rPr>
          <w:rFonts w:ascii="Georgia" w:hAnsi="Georgia" w:cs="Arial"/>
          <w:sz w:val="21"/>
          <w:szCs w:val="21"/>
        </w:rPr>
        <w:t xml:space="preserve"> his wife, </w:t>
      </w:r>
      <w:proofErr w:type="spellStart"/>
      <w:r w:rsidRPr="00EE5D0E">
        <w:rPr>
          <w:rFonts w:ascii="Georgia" w:hAnsi="Georgia" w:cs="Arial"/>
          <w:sz w:val="21"/>
          <w:szCs w:val="21"/>
        </w:rPr>
        <w:t>Merel</w:t>
      </w:r>
      <w:proofErr w:type="spellEnd"/>
      <w:r w:rsidRPr="00EE5D0E">
        <w:rPr>
          <w:rFonts w:ascii="Georgia" w:hAnsi="Georgia" w:cs="Arial"/>
          <w:sz w:val="21"/>
          <w:szCs w:val="21"/>
        </w:rPr>
        <w:t xml:space="preserve">, his sons, </w:t>
      </w:r>
      <w:r>
        <w:rPr>
          <w:rFonts w:ascii="Georgia" w:hAnsi="Georgia" w:cs="Arial"/>
          <w:sz w:val="21"/>
          <w:szCs w:val="21"/>
        </w:rPr>
        <w:t>relatives</w:t>
      </w:r>
      <w:r w:rsidRPr="00EE5D0E">
        <w:rPr>
          <w:rFonts w:ascii="Georgia" w:hAnsi="Georgia" w:cs="Arial"/>
          <w:sz w:val="21"/>
          <w:szCs w:val="21"/>
        </w:rPr>
        <w:t xml:space="preserve"> and friends, who share candid insights about his life away from the spotlight.</w:t>
      </w:r>
    </w:p>
    <w:p w14:paraId="3D2B5466" w14:textId="214AD9D1" w:rsidR="00397C90" w:rsidRDefault="00397C90" w:rsidP="00397C90">
      <w:pPr>
        <w:pStyle w:val="NormalWeb"/>
        <w:ind w:firstLine="720"/>
        <w:rPr>
          <w:rFonts w:ascii="Georgia" w:hAnsi="Georgia" w:cs="Arial"/>
          <w:sz w:val="21"/>
          <w:szCs w:val="21"/>
        </w:rPr>
      </w:pPr>
      <w:r>
        <w:rPr>
          <w:rFonts w:ascii="Georgia" w:hAnsi="Georgia" w:cs="Arial"/>
          <w:sz w:val="21"/>
          <w:szCs w:val="21"/>
        </w:rPr>
        <w:t xml:space="preserve">The son of a prominent San Juan family, </w:t>
      </w:r>
      <w:proofErr w:type="spellStart"/>
      <w:r w:rsidRPr="00593207">
        <w:rPr>
          <w:rFonts w:ascii="Georgia" w:hAnsi="Georgia" w:cs="Arial"/>
          <w:sz w:val="21"/>
          <w:szCs w:val="21"/>
        </w:rPr>
        <w:t>Juliá</w:t>
      </w:r>
      <w:proofErr w:type="spellEnd"/>
      <w:r>
        <w:rPr>
          <w:rFonts w:ascii="Georgia" w:hAnsi="Georgia" w:cs="Arial"/>
          <w:sz w:val="21"/>
          <w:szCs w:val="21"/>
        </w:rPr>
        <w:t xml:space="preserve"> was discovered by Broadway actor Orson Bean</w:t>
      </w:r>
      <w:r w:rsidR="00161B5B">
        <w:rPr>
          <w:rFonts w:ascii="Georgia" w:hAnsi="Georgia" w:cs="Arial"/>
          <w:sz w:val="21"/>
          <w:szCs w:val="21"/>
        </w:rPr>
        <w:t>,</w:t>
      </w:r>
      <w:r>
        <w:rPr>
          <w:rFonts w:ascii="Georgia" w:hAnsi="Georgia" w:cs="Arial"/>
          <w:sz w:val="21"/>
          <w:szCs w:val="21"/>
        </w:rPr>
        <w:t xml:space="preserve"> who heard </w:t>
      </w:r>
      <w:proofErr w:type="spellStart"/>
      <w:r w:rsidRPr="00593207">
        <w:rPr>
          <w:rFonts w:ascii="Georgia" w:hAnsi="Georgia" w:cs="Arial"/>
          <w:sz w:val="21"/>
          <w:szCs w:val="21"/>
        </w:rPr>
        <w:t>Juliá</w:t>
      </w:r>
      <w:r>
        <w:rPr>
          <w:rFonts w:ascii="Georgia" w:hAnsi="Georgia" w:cs="Arial"/>
          <w:sz w:val="21"/>
          <w:szCs w:val="21"/>
        </w:rPr>
        <w:t>’s</w:t>
      </w:r>
      <w:proofErr w:type="spellEnd"/>
      <w:r>
        <w:rPr>
          <w:rFonts w:ascii="Georgia" w:hAnsi="Georgia" w:cs="Arial"/>
          <w:sz w:val="21"/>
          <w:szCs w:val="21"/>
        </w:rPr>
        <w:t xml:space="preserve"> powerful singing at a popular nightclub while vacationing in Puerto Rico. </w:t>
      </w:r>
      <w:r w:rsidR="00161B5B">
        <w:rPr>
          <w:rFonts w:ascii="Georgia" w:hAnsi="Georgia" w:cs="Arial"/>
          <w:sz w:val="21"/>
          <w:szCs w:val="21"/>
        </w:rPr>
        <w:t>E</w:t>
      </w:r>
      <w:r>
        <w:rPr>
          <w:rFonts w:ascii="Georgia" w:hAnsi="Georgia" w:cs="Arial"/>
          <w:sz w:val="21"/>
          <w:szCs w:val="21"/>
        </w:rPr>
        <w:t>ncouraged by Bean,</w:t>
      </w:r>
      <w:r w:rsidR="00161B5B">
        <w:rPr>
          <w:rFonts w:ascii="Georgia" w:hAnsi="Georgia" w:cs="Arial"/>
          <w:sz w:val="21"/>
          <w:szCs w:val="21"/>
        </w:rPr>
        <w:t xml:space="preserve"> and d</w:t>
      </w:r>
      <w:r w:rsidR="00161B5B" w:rsidRPr="00161B5B">
        <w:rPr>
          <w:rFonts w:ascii="Georgia" w:hAnsi="Georgia" w:cs="Arial"/>
          <w:sz w:val="21"/>
          <w:szCs w:val="21"/>
        </w:rPr>
        <w:t>espite the</w:t>
      </w:r>
      <w:r w:rsidR="00161B5B">
        <w:rPr>
          <w:rFonts w:ascii="Georgia" w:hAnsi="Georgia" w:cs="Arial"/>
          <w:sz w:val="21"/>
          <w:szCs w:val="21"/>
        </w:rPr>
        <w:t xml:space="preserve"> concern of his family, </w:t>
      </w:r>
      <w:r>
        <w:rPr>
          <w:rFonts w:ascii="Georgia" w:hAnsi="Georgia" w:cs="Arial"/>
          <w:sz w:val="21"/>
          <w:szCs w:val="21"/>
        </w:rPr>
        <w:t xml:space="preserve">he moved to New York City in 1964. Although struggling at first to make ends meet, </w:t>
      </w:r>
      <w:proofErr w:type="spellStart"/>
      <w:r w:rsidRPr="00593207">
        <w:rPr>
          <w:rFonts w:ascii="Georgia" w:hAnsi="Georgia" w:cs="Arial"/>
          <w:sz w:val="21"/>
          <w:szCs w:val="21"/>
        </w:rPr>
        <w:t>Juliá</w:t>
      </w:r>
      <w:proofErr w:type="spellEnd"/>
      <w:r>
        <w:rPr>
          <w:rFonts w:ascii="Georgia" w:hAnsi="Georgia" w:cs="Arial"/>
          <w:sz w:val="21"/>
          <w:szCs w:val="21"/>
        </w:rPr>
        <w:t xml:space="preserve"> quickly earned roles with travelling troupes that played in neighborhoods throughout the city, and was soon performing with the acclaimed New York Shakespeare Festival. </w:t>
      </w:r>
    </w:p>
    <w:p w14:paraId="42519B35" w14:textId="50B420DC" w:rsidR="00397C90" w:rsidRDefault="00397C90" w:rsidP="00397C90">
      <w:pPr>
        <w:pStyle w:val="NormalWeb"/>
        <w:ind w:firstLine="720"/>
        <w:rPr>
          <w:rFonts w:ascii="Georgia" w:hAnsi="Georgia" w:cs="Arial"/>
          <w:sz w:val="21"/>
          <w:szCs w:val="21"/>
        </w:rPr>
      </w:pPr>
      <w:r w:rsidRPr="00EE5D0E">
        <w:rPr>
          <w:rFonts w:ascii="Georgia" w:hAnsi="Georgia" w:cs="Arial"/>
          <w:sz w:val="21"/>
          <w:szCs w:val="21"/>
        </w:rPr>
        <w:t xml:space="preserve">Ever-present throughout </w:t>
      </w:r>
      <w:proofErr w:type="spellStart"/>
      <w:r w:rsidRPr="00593207">
        <w:rPr>
          <w:rFonts w:ascii="Georgia" w:hAnsi="Georgia" w:cs="Arial"/>
          <w:sz w:val="21"/>
          <w:szCs w:val="21"/>
        </w:rPr>
        <w:t>Juliá</w:t>
      </w:r>
      <w:r w:rsidRPr="00EE5D0E">
        <w:rPr>
          <w:rFonts w:ascii="Georgia" w:hAnsi="Georgia" w:cs="Arial"/>
          <w:sz w:val="21"/>
          <w:szCs w:val="21"/>
        </w:rPr>
        <w:t>’s</w:t>
      </w:r>
      <w:proofErr w:type="spellEnd"/>
      <w:r w:rsidRPr="00EE5D0E">
        <w:rPr>
          <w:rFonts w:ascii="Georgia" w:hAnsi="Georgia" w:cs="Arial"/>
          <w:sz w:val="21"/>
          <w:szCs w:val="21"/>
        </w:rPr>
        <w:t xml:space="preserve"> story is the cultural landscape of the entertainment world and the boundaries he broke. </w:t>
      </w:r>
      <w:r w:rsidR="00E05E88" w:rsidRPr="00E05E88">
        <w:rPr>
          <w:rFonts w:ascii="Georgia" w:hAnsi="Georgia" w:cs="Arial"/>
          <w:sz w:val="21"/>
          <w:szCs w:val="21"/>
        </w:rPr>
        <w:t>Before diversity and inclusion efforts were part of the national conversation, the big man with the engaging personality and accent was able to amass a varied body of timeless work that helped pave t</w:t>
      </w:r>
      <w:r w:rsidR="00E05E88">
        <w:rPr>
          <w:rFonts w:ascii="Georgia" w:hAnsi="Georgia" w:cs="Arial"/>
          <w:sz w:val="21"/>
          <w:szCs w:val="21"/>
        </w:rPr>
        <w:t>he way for Latino actors today.</w:t>
      </w:r>
      <w:r w:rsidRPr="00EE5D0E">
        <w:rPr>
          <w:rFonts w:ascii="Georgia" w:hAnsi="Georgia" w:cs="Arial"/>
          <w:sz w:val="21"/>
          <w:szCs w:val="21"/>
        </w:rPr>
        <w:t xml:space="preserve"> </w:t>
      </w:r>
      <w:r>
        <w:rPr>
          <w:rFonts w:ascii="Georgia" w:hAnsi="Georgia" w:cs="Arial"/>
          <w:sz w:val="21"/>
          <w:szCs w:val="21"/>
        </w:rPr>
        <w:t xml:space="preserve">He </w:t>
      </w:r>
      <w:r w:rsidRPr="00EE5D0E">
        <w:rPr>
          <w:rFonts w:ascii="Georgia" w:hAnsi="Georgia" w:cs="Arial"/>
          <w:sz w:val="21"/>
          <w:szCs w:val="21"/>
        </w:rPr>
        <w:t>was a</w:t>
      </w:r>
      <w:r>
        <w:rPr>
          <w:rFonts w:ascii="Georgia" w:hAnsi="Georgia" w:cs="Arial"/>
          <w:sz w:val="21"/>
          <w:szCs w:val="21"/>
        </w:rPr>
        <w:t>lso a</w:t>
      </w:r>
      <w:r w:rsidRPr="00EE5D0E">
        <w:rPr>
          <w:rFonts w:ascii="Georgia" w:hAnsi="Georgia" w:cs="Arial"/>
          <w:sz w:val="21"/>
          <w:szCs w:val="21"/>
        </w:rPr>
        <w:t xml:space="preserve"> passionate and pioneering advocate of social causes, including ending hunger. </w:t>
      </w:r>
      <w:r>
        <w:rPr>
          <w:rFonts w:ascii="Georgia" w:hAnsi="Georgia" w:cs="Arial"/>
          <w:sz w:val="21"/>
          <w:szCs w:val="21"/>
        </w:rPr>
        <w:t>I</w:t>
      </w:r>
      <w:r w:rsidRPr="00EE5D0E">
        <w:rPr>
          <w:rFonts w:ascii="Georgia" w:hAnsi="Georgia" w:cs="Arial"/>
          <w:sz w:val="21"/>
          <w:szCs w:val="21"/>
        </w:rPr>
        <w:t xml:space="preserve">n </w:t>
      </w:r>
      <w:proofErr w:type="spellStart"/>
      <w:r w:rsidRPr="00593207">
        <w:rPr>
          <w:rFonts w:ascii="Georgia" w:hAnsi="Georgia" w:cs="Arial"/>
          <w:sz w:val="21"/>
          <w:szCs w:val="21"/>
        </w:rPr>
        <w:t>Juliá</w:t>
      </w:r>
      <w:r w:rsidRPr="00EE5D0E">
        <w:rPr>
          <w:rFonts w:ascii="Georgia" w:hAnsi="Georgia" w:cs="Arial"/>
          <w:sz w:val="21"/>
          <w:szCs w:val="21"/>
        </w:rPr>
        <w:t>’s</w:t>
      </w:r>
      <w:proofErr w:type="spellEnd"/>
      <w:r w:rsidRPr="00EE5D0E">
        <w:rPr>
          <w:rFonts w:ascii="Georgia" w:hAnsi="Georgia" w:cs="Arial"/>
          <w:sz w:val="21"/>
          <w:szCs w:val="21"/>
        </w:rPr>
        <w:t xml:space="preserve"> words, “It’s all done within a context of love. That’s the beauty of it, you see?” </w:t>
      </w:r>
    </w:p>
    <w:p w14:paraId="4FBC050A" w14:textId="6C96BB04" w:rsidR="00397C90" w:rsidRPr="00E23A19" w:rsidRDefault="00397C90" w:rsidP="00397C90">
      <w:pPr>
        <w:widowControl w:val="0"/>
        <w:autoSpaceDE w:val="0"/>
        <w:autoSpaceDN w:val="0"/>
        <w:adjustRightInd w:val="0"/>
        <w:ind w:right="74" w:firstLine="720"/>
        <w:rPr>
          <w:szCs w:val="21"/>
        </w:rPr>
      </w:pPr>
      <w:r w:rsidRPr="006457FF">
        <w:rPr>
          <w:b/>
          <w:i/>
          <w:iCs/>
          <w:szCs w:val="21"/>
        </w:rPr>
        <w:t>American Masters —</w:t>
      </w:r>
      <w:r w:rsidRPr="0017645A">
        <w:t xml:space="preserve"> </w:t>
      </w:r>
      <w:proofErr w:type="spellStart"/>
      <w:r w:rsidRPr="0017645A">
        <w:rPr>
          <w:b/>
          <w:i/>
          <w:iCs/>
          <w:szCs w:val="21"/>
        </w:rPr>
        <w:t>Raúl</w:t>
      </w:r>
      <w:proofErr w:type="spellEnd"/>
      <w:r w:rsidRPr="0017645A">
        <w:rPr>
          <w:b/>
          <w:i/>
          <w:iCs/>
          <w:szCs w:val="21"/>
        </w:rPr>
        <w:t xml:space="preserve"> </w:t>
      </w:r>
      <w:proofErr w:type="spellStart"/>
      <w:r w:rsidRPr="0017645A">
        <w:rPr>
          <w:b/>
          <w:i/>
          <w:iCs/>
          <w:szCs w:val="21"/>
        </w:rPr>
        <w:t>Juliá</w:t>
      </w:r>
      <w:proofErr w:type="spellEnd"/>
      <w:r w:rsidRPr="0017645A">
        <w:rPr>
          <w:b/>
          <w:i/>
          <w:iCs/>
          <w:szCs w:val="21"/>
        </w:rPr>
        <w:t>: The World’s a Stage</w:t>
      </w:r>
      <w:r>
        <w:rPr>
          <w:szCs w:val="21"/>
        </w:rPr>
        <w:t xml:space="preserve"> is special presentation of </w:t>
      </w:r>
      <w:r w:rsidRPr="004911E3">
        <w:rPr>
          <w:b/>
          <w:i/>
          <w:szCs w:val="21"/>
        </w:rPr>
        <w:t>American Masters</w:t>
      </w:r>
      <w:r>
        <w:rPr>
          <w:szCs w:val="21"/>
        </w:rPr>
        <w:t xml:space="preserve"> and </w:t>
      </w:r>
      <w:r w:rsidRPr="00422735">
        <w:rPr>
          <w:b/>
          <w:i/>
          <w:szCs w:val="21"/>
        </w:rPr>
        <w:t>VOCES</w:t>
      </w:r>
      <w:r>
        <w:rPr>
          <w:szCs w:val="21"/>
        </w:rPr>
        <w:t>. The film</w:t>
      </w:r>
      <w:r>
        <w:t xml:space="preserve"> is a co-production of</w:t>
      </w:r>
      <w:r w:rsidR="007773EB">
        <w:t xml:space="preserve"> ITVS,</w:t>
      </w:r>
      <w:r>
        <w:t xml:space="preserve"> NGL Studios, Diamante Content, and LATINO PUBLIC BROADCASTING in association with American Masters Pictures. </w:t>
      </w:r>
      <w:r w:rsidRPr="0017645A">
        <w:rPr>
          <w:szCs w:val="21"/>
        </w:rPr>
        <w:t xml:space="preserve">Director/Producer: Ben </w:t>
      </w:r>
      <w:proofErr w:type="spellStart"/>
      <w:r w:rsidRPr="0017645A">
        <w:rPr>
          <w:szCs w:val="21"/>
        </w:rPr>
        <w:t>DeJesus</w:t>
      </w:r>
      <w:proofErr w:type="spellEnd"/>
      <w:r>
        <w:rPr>
          <w:szCs w:val="21"/>
        </w:rPr>
        <w:t xml:space="preserve">. Producer: Jill </w:t>
      </w:r>
      <w:proofErr w:type="spellStart"/>
      <w:r>
        <w:rPr>
          <w:szCs w:val="21"/>
        </w:rPr>
        <w:t>Krikorian</w:t>
      </w:r>
      <w:proofErr w:type="spellEnd"/>
      <w:r>
        <w:rPr>
          <w:szCs w:val="21"/>
        </w:rPr>
        <w:t xml:space="preserve">. </w:t>
      </w:r>
      <w:r w:rsidRPr="0017645A">
        <w:rPr>
          <w:szCs w:val="21"/>
        </w:rPr>
        <w:t>Exec</w:t>
      </w:r>
      <w:r>
        <w:rPr>
          <w:szCs w:val="21"/>
        </w:rPr>
        <w:t>utive</w:t>
      </w:r>
      <w:r w:rsidRPr="0017645A">
        <w:rPr>
          <w:szCs w:val="21"/>
        </w:rPr>
        <w:t xml:space="preserve"> Producers: Sandie </w:t>
      </w:r>
      <w:proofErr w:type="spellStart"/>
      <w:r w:rsidRPr="0017645A">
        <w:rPr>
          <w:szCs w:val="21"/>
        </w:rPr>
        <w:t>Viquez</w:t>
      </w:r>
      <w:proofErr w:type="spellEnd"/>
      <w:r w:rsidRPr="0017645A">
        <w:rPr>
          <w:szCs w:val="21"/>
        </w:rPr>
        <w:t xml:space="preserve"> </w:t>
      </w:r>
      <w:proofErr w:type="spellStart"/>
      <w:r w:rsidRPr="0017645A">
        <w:rPr>
          <w:szCs w:val="21"/>
        </w:rPr>
        <w:t>Pedlow</w:t>
      </w:r>
      <w:proofErr w:type="spellEnd"/>
      <w:r w:rsidRPr="0017645A">
        <w:rPr>
          <w:szCs w:val="21"/>
        </w:rPr>
        <w:t xml:space="preserve">, Donald </w:t>
      </w:r>
      <w:proofErr w:type="spellStart"/>
      <w:r w:rsidRPr="0017645A">
        <w:rPr>
          <w:szCs w:val="21"/>
        </w:rPr>
        <w:t>Thoms</w:t>
      </w:r>
      <w:proofErr w:type="spellEnd"/>
      <w:r>
        <w:rPr>
          <w:szCs w:val="21"/>
        </w:rPr>
        <w:t xml:space="preserve">, </w:t>
      </w:r>
      <w:r w:rsidRPr="0017645A">
        <w:rPr>
          <w:szCs w:val="21"/>
        </w:rPr>
        <w:t xml:space="preserve">John </w:t>
      </w:r>
      <w:proofErr w:type="spellStart"/>
      <w:r w:rsidRPr="0017645A">
        <w:rPr>
          <w:szCs w:val="21"/>
        </w:rPr>
        <w:t>Leguizamo</w:t>
      </w:r>
      <w:proofErr w:type="spellEnd"/>
      <w:r>
        <w:rPr>
          <w:szCs w:val="21"/>
        </w:rPr>
        <w:t xml:space="preserve">, Michael Kantor and </w:t>
      </w:r>
      <w:r w:rsidR="007773EB">
        <w:rPr>
          <w:szCs w:val="21"/>
        </w:rPr>
        <w:t xml:space="preserve">Sally </w:t>
      </w:r>
      <w:r>
        <w:rPr>
          <w:szCs w:val="21"/>
        </w:rPr>
        <w:t xml:space="preserve">Jo Fifer. </w:t>
      </w:r>
      <w:r w:rsidRPr="006457FF">
        <w:rPr>
          <w:szCs w:val="21"/>
        </w:rPr>
        <w:t xml:space="preserve">Michael Kantor is </w:t>
      </w:r>
      <w:r w:rsidRPr="006457FF">
        <w:rPr>
          <w:bCs/>
          <w:szCs w:val="21"/>
        </w:rPr>
        <w:t xml:space="preserve">executive producer for </w:t>
      </w:r>
      <w:r w:rsidRPr="006457FF">
        <w:rPr>
          <w:b/>
          <w:bCs/>
          <w:i/>
          <w:szCs w:val="21"/>
        </w:rPr>
        <w:t>American Masters</w:t>
      </w:r>
      <w:r w:rsidRPr="006457FF">
        <w:rPr>
          <w:szCs w:val="21"/>
        </w:rPr>
        <w:t>.</w:t>
      </w:r>
      <w:r>
        <w:rPr>
          <w:szCs w:val="21"/>
        </w:rPr>
        <w:t xml:space="preserve"> </w:t>
      </w:r>
      <w:r w:rsidRPr="00D67D1F">
        <w:rPr>
          <w:szCs w:val="21"/>
        </w:rPr>
        <w:t xml:space="preserve">Sandie </w:t>
      </w:r>
      <w:proofErr w:type="spellStart"/>
      <w:r w:rsidRPr="00D67D1F">
        <w:rPr>
          <w:szCs w:val="21"/>
        </w:rPr>
        <w:t>Viquez</w:t>
      </w:r>
      <w:proofErr w:type="spellEnd"/>
      <w:r w:rsidRPr="00D67D1F">
        <w:rPr>
          <w:szCs w:val="21"/>
        </w:rPr>
        <w:t xml:space="preserve"> </w:t>
      </w:r>
      <w:proofErr w:type="spellStart"/>
      <w:r w:rsidRPr="00D67D1F">
        <w:rPr>
          <w:szCs w:val="21"/>
        </w:rPr>
        <w:t>Pedlow</w:t>
      </w:r>
      <w:proofErr w:type="spellEnd"/>
      <w:r>
        <w:rPr>
          <w:b/>
          <w:szCs w:val="21"/>
        </w:rPr>
        <w:t xml:space="preserve"> </w:t>
      </w:r>
      <w:r w:rsidRPr="006457FF">
        <w:rPr>
          <w:szCs w:val="21"/>
        </w:rPr>
        <w:t xml:space="preserve">is </w:t>
      </w:r>
      <w:r w:rsidRPr="006457FF">
        <w:rPr>
          <w:bCs/>
          <w:szCs w:val="21"/>
        </w:rPr>
        <w:t xml:space="preserve">executive producer for </w:t>
      </w:r>
      <w:r w:rsidRPr="00D67D1F">
        <w:rPr>
          <w:b/>
          <w:i/>
          <w:szCs w:val="21"/>
        </w:rPr>
        <w:t>VOCES</w:t>
      </w:r>
      <w:r>
        <w:rPr>
          <w:szCs w:val="21"/>
        </w:rPr>
        <w:t xml:space="preserve">. </w:t>
      </w:r>
    </w:p>
    <w:p w14:paraId="0F22ED81" w14:textId="77777777" w:rsidR="00764F10" w:rsidRDefault="00397C90" w:rsidP="00764F10">
      <w:pPr>
        <w:widowControl w:val="0"/>
        <w:autoSpaceDE w:val="0"/>
        <w:autoSpaceDN w:val="0"/>
        <w:adjustRightInd w:val="0"/>
        <w:ind w:right="74" w:firstLine="720"/>
        <w:rPr>
          <w:szCs w:val="21"/>
        </w:rPr>
      </w:pPr>
      <w:r w:rsidRPr="00E23A19">
        <w:rPr>
          <w:szCs w:val="21"/>
        </w:rPr>
        <w:t xml:space="preserve">Major support for </w:t>
      </w:r>
      <w:r w:rsidRPr="00E23A19">
        <w:rPr>
          <w:b/>
          <w:i/>
          <w:iCs/>
          <w:szCs w:val="21"/>
        </w:rPr>
        <w:t>American Masters</w:t>
      </w:r>
      <w:r w:rsidRPr="00E23A19">
        <w:rPr>
          <w:b/>
          <w:iCs/>
          <w:szCs w:val="21"/>
        </w:rPr>
        <w:t xml:space="preserve"> </w:t>
      </w:r>
      <w:r w:rsidRPr="00E23A19">
        <w:rPr>
          <w:b/>
          <w:i/>
          <w:iCs/>
          <w:szCs w:val="21"/>
        </w:rPr>
        <w:t>–</w:t>
      </w:r>
      <w:r w:rsidRPr="00E23A19">
        <w:rPr>
          <w:szCs w:val="21"/>
        </w:rPr>
        <w:t xml:space="preserve"> </w:t>
      </w:r>
      <w:proofErr w:type="spellStart"/>
      <w:r w:rsidRPr="00E23A19">
        <w:rPr>
          <w:b/>
          <w:i/>
          <w:iCs/>
          <w:szCs w:val="21"/>
        </w:rPr>
        <w:t>Raúl</w:t>
      </w:r>
      <w:proofErr w:type="spellEnd"/>
      <w:r w:rsidRPr="00E23A19">
        <w:rPr>
          <w:b/>
          <w:i/>
          <w:iCs/>
          <w:szCs w:val="21"/>
        </w:rPr>
        <w:t xml:space="preserve"> </w:t>
      </w:r>
      <w:proofErr w:type="spellStart"/>
      <w:r w:rsidRPr="00E23A19">
        <w:rPr>
          <w:b/>
          <w:i/>
          <w:iCs/>
          <w:szCs w:val="21"/>
        </w:rPr>
        <w:t>Juliá</w:t>
      </w:r>
      <w:proofErr w:type="spellEnd"/>
      <w:r w:rsidRPr="00E23A19">
        <w:rPr>
          <w:b/>
          <w:i/>
          <w:iCs/>
          <w:szCs w:val="21"/>
        </w:rPr>
        <w:t>: The World’s a Stage</w:t>
      </w:r>
      <w:r>
        <w:rPr>
          <w:b/>
          <w:i/>
          <w:szCs w:val="21"/>
        </w:rPr>
        <w:t xml:space="preserve"> </w:t>
      </w:r>
      <w:r>
        <w:rPr>
          <w:szCs w:val="21"/>
        </w:rPr>
        <w:t>is provided by the Corporation for Public Broadcasting. Additional support has been provided by the</w:t>
      </w:r>
      <w:r w:rsidR="00B24820">
        <w:rPr>
          <w:szCs w:val="21"/>
        </w:rPr>
        <w:t xml:space="preserve"> National Endowment for the Arts</w:t>
      </w:r>
      <w:r>
        <w:rPr>
          <w:szCs w:val="21"/>
        </w:rPr>
        <w:t>.</w:t>
      </w:r>
    </w:p>
    <w:p w14:paraId="34668671" w14:textId="6AA01D82" w:rsidR="00397C90" w:rsidRPr="00E23A19" w:rsidRDefault="002B4BDC" w:rsidP="00764F10">
      <w:pPr>
        <w:widowControl w:val="0"/>
        <w:autoSpaceDE w:val="0"/>
        <w:autoSpaceDN w:val="0"/>
        <w:adjustRightInd w:val="0"/>
        <w:ind w:right="74" w:firstLine="720"/>
        <w:rPr>
          <w:szCs w:val="21"/>
        </w:rPr>
      </w:pPr>
      <w:r w:rsidRPr="002B4BDC">
        <w:rPr>
          <w:szCs w:val="21"/>
        </w:rPr>
        <w:t xml:space="preserve">Major support for </w:t>
      </w:r>
      <w:r w:rsidRPr="002B4BDC">
        <w:rPr>
          <w:b/>
          <w:bCs/>
          <w:i/>
          <w:iCs/>
          <w:szCs w:val="21"/>
        </w:rPr>
        <w:t>American Masters</w:t>
      </w:r>
      <w:r w:rsidRPr="002B4BDC">
        <w:rPr>
          <w:szCs w:val="21"/>
        </w:rPr>
        <w:t xml:space="preserve"> is provided by AARP. Additional support is provided by the Corporation for Public Broadcasting, Rosalind P. Walter, Seton Melvin, Vital Projects Fund, Cheryl and Philip Milstein Family, The Blanche and Irving Laurie Foundation, The Philip and Janice Levin Foundation, Lillian Goldman Programming Endowment, Judith </w:t>
      </w:r>
      <w:r w:rsidRPr="002B4BDC">
        <w:rPr>
          <w:szCs w:val="21"/>
        </w:rPr>
        <w:lastRenderedPageBreak/>
        <w:t xml:space="preserve">and Burton Resnick, The André and Elizabeth </w:t>
      </w:r>
      <w:proofErr w:type="spellStart"/>
      <w:r w:rsidRPr="002B4BDC">
        <w:rPr>
          <w:szCs w:val="21"/>
        </w:rPr>
        <w:t>Kertész</w:t>
      </w:r>
      <w:proofErr w:type="spellEnd"/>
      <w:r w:rsidRPr="002B4BDC">
        <w:rPr>
          <w:szCs w:val="21"/>
        </w:rPr>
        <w:t xml:space="preserve"> Foundation, Ellen &amp; James S. Marcus and public television viewers.</w:t>
      </w:r>
      <w:r w:rsidR="00397C90" w:rsidRPr="00E23A19">
        <w:rPr>
          <w:szCs w:val="21"/>
        </w:rPr>
        <w:br/>
      </w:r>
    </w:p>
    <w:p w14:paraId="5C407517" w14:textId="77777777" w:rsidR="00397C90" w:rsidRPr="00337925" w:rsidRDefault="00397C90" w:rsidP="00397C90">
      <w:pPr>
        <w:pStyle w:val="NormalIndent"/>
        <w:spacing w:line="240" w:lineRule="auto"/>
        <w:ind w:firstLine="0"/>
        <w:rPr>
          <w:b/>
          <w:sz w:val="20"/>
        </w:rPr>
      </w:pPr>
      <w:r w:rsidRPr="00337925">
        <w:rPr>
          <w:b/>
          <w:sz w:val="20"/>
        </w:rPr>
        <w:t xml:space="preserve">About </w:t>
      </w:r>
      <w:r w:rsidRPr="007F2213">
        <w:rPr>
          <w:b/>
          <w:i/>
          <w:sz w:val="20"/>
        </w:rPr>
        <w:t>American Masters</w:t>
      </w:r>
    </w:p>
    <w:p w14:paraId="2FD8DD9B" w14:textId="77777777" w:rsidR="00397C90" w:rsidRDefault="0059363B" w:rsidP="00397C90">
      <w:pPr>
        <w:pStyle w:val="NormalIndent"/>
        <w:spacing w:line="240" w:lineRule="auto"/>
        <w:ind w:firstLine="0"/>
        <w:rPr>
          <w:sz w:val="20"/>
        </w:rPr>
      </w:pPr>
      <w:hyperlink r:id="rId19" w:history="1">
        <w:r w:rsidR="00397C90" w:rsidRPr="004911E3">
          <w:rPr>
            <w:rStyle w:val="Hyperlink"/>
            <w:b/>
            <w:i/>
            <w:sz w:val="20"/>
          </w:rPr>
          <w:t>American Masters</w:t>
        </w:r>
      </w:hyperlink>
      <w:r w:rsidR="00397C90" w:rsidRPr="004911E3">
        <w:rPr>
          <w:sz w:val="20"/>
        </w:rPr>
        <w:t xml:space="preserve">, THIRTEEN’s award-winning biography series, celebrates our arts and culture. Launched in 1986, the series set the standard for documentary film profiles, accruing widespread critical acclaim and earning 28 Emmy Awards — including 10 for Outstanding Non-Fiction Series and five for Outstanding Non-Fiction Special — 14 </w:t>
      </w:r>
      <w:proofErr w:type="spellStart"/>
      <w:r w:rsidR="00397C90" w:rsidRPr="004911E3">
        <w:rPr>
          <w:sz w:val="20"/>
        </w:rPr>
        <w:t>Peabodys</w:t>
      </w:r>
      <w:proofErr w:type="spellEnd"/>
      <w:r w:rsidR="00397C90" w:rsidRPr="004911E3">
        <w:rPr>
          <w:sz w:val="20"/>
        </w:rPr>
        <w:t xml:space="preserve">, an Oscar, three Grammys, two Producers Guild Awards and many other honors. To further explore the lives and works of masters past and present, </w:t>
      </w:r>
      <w:r w:rsidR="00397C90" w:rsidRPr="004911E3">
        <w:rPr>
          <w:b/>
          <w:i/>
          <w:sz w:val="20"/>
        </w:rPr>
        <w:t>American Masters</w:t>
      </w:r>
      <w:r w:rsidR="00397C90" w:rsidRPr="004911E3">
        <w:rPr>
          <w:sz w:val="20"/>
        </w:rPr>
        <w:t xml:space="preserve"> offers streaming video of select films, outtakes, filmmaker interviews, the </w:t>
      </w:r>
      <w:r w:rsidR="00397C90" w:rsidRPr="004911E3">
        <w:rPr>
          <w:i/>
          <w:sz w:val="20"/>
        </w:rPr>
        <w:t>American Masters Podcast</w:t>
      </w:r>
      <w:r w:rsidR="00397C90" w:rsidRPr="004911E3">
        <w:rPr>
          <w:sz w:val="20"/>
        </w:rPr>
        <w:t xml:space="preserve">, educational resources and more. The series is a production of THIRTEEN PRODUCTIONS LLC for WNET and also seen on the WORLD channel. </w:t>
      </w:r>
      <w:r w:rsidR="00397C90" w:rsidRPr="004911E3">
        <w:rPr>
          <w:b/>
          <w:i/>
          <w:sz w:val="20"/>
        </w:rPr>
        <w:t>American Masters</w:t>
      </w:r>
      <w:r w:rsidR="00397C90" w:rsidRPr="004911E3">
        <w:rPr>
          <w:sz w:val="20"/>
        </w:rPr>
        <w:t xml:space="preserve"> </w:t>
      </w:r>
      <w:r w:rsidR="00397C90" w:rsidRPr="00593207">
        <w:rPr>
          <w:sz w:val="20"/>
        </w:rPr>
        <w:t>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p>
    <w:p w14:paraId="2DBA4C84" w14:textId="77777777" w:rsidR="00397C90" w:rsidRDefault="00397C90" w:rsidP="00397C90">
      <w:pPr>
        <w:spacing w:line="240" w:lineRule="auto"/>
        <w:rPr>
          <w:b/>
          <w:sz w:val="20"/>
        </w:rPr>
      </w:pPr>
    </w:p>
    <w:p w14:paraId="5F16292F" w14:textId="77777777" w:rsidR="00397C90" w:rsidRPr="00327DDC" w:rsidRDefault="00397C90" w:rsidP="00397C90">
      <w:pPr>
        <w:spacing w:line="240" w:lineRule="auto"/>
        <w:rPr>
          <w:sz w:val="20"/>
        </w:rPr>
      </w:pPr>
      <w:r w:rsidRPr="00327DDC">
        <w:rPr>
          <w:b/>
          <w:sz w:val="20"/>
        </w:rPr>
        <w:t xml:space="preserve">About </w:t>
      </w:r>
      <w:r w:rsidRPr="00D41D8E">
        <w:rPr>
          <w:b/>
          <w:i/>
          <w:sz w:val="20"/>
        </w:rPr>
        <w:t>VOCES</w:t>
      </w:r>
    </w:p>
    <w:p w14:paraId="7036E9FB" w14:textId="166D0413" w:rsidR="00397C90" w:rsidRPr="00545B53" w:rsidRDefault="00545B53" w:rsidP="00397C90">
      <w:pPr>
        <w:spacing w:line="240" w:lineRule="auto"/>
        <w:rPr>
          <w:sz w:val="20"/>
        </w:rPr>
      </w:pPr>
      <w:r w:rsidRPr="00545B53">
        <w:rPr>
          <w:sz w:val="20"/>
        </w:rPr>
        <w:t xml:space="preserve">Produced by Latino Public Broadcasting, the acclaimed PBS documentary series VOCES features the best of Latino arts, culture and history and shines a light on current issues that impact Latino Americans. Devoted to exploring the rich diversity of the Latino experience, VOCES presents new and established filmmakers and brings their powerful and illuminating stories to a national audience — on TV, online and on the PBS app. VOCES is presented by PBS SoCal and supported in part by the National Endowment for the Arts. </w:t>
      </w:r>
      <w:r w:rsidR="00397C90" w:rsidRPr="00554845">
        <w:rPr>
          <w:sz w:val="20"/>
        </w:rPr>
        <w:t xml:space="preserve">Follow us on </w:t>
      </w:r>
      <w:r w:rsidR="00397C90" w:rsidRPr="004911E3">
        <w:rPr>
          <w:rStyle w:val="Hyperlink"/>
          <w:sz w:val="20"/>
        </w:rPr>
        <w:t>Facebook</w:t>
      </w:r>
      <w:r w:rsidR="00397C90" w:rsidRPr="00554845">
        <w:rPr>
          <w:sz w:val="20"/>
        </w:rPr>
        <w:t xml:space="preserve"> and </w:t>
      </w:r>
      <w:hyperlink r:id="rId20" w:history="1">
        <w:r w:rsidR="00397C90" w:rsidRPr="00554845">
          <w:rPr>
            <w:rStyle w:val="Hyperlink"/>
            <w:sz w:val="20"/>
          </w:rPr>
          <w:t>Twitter</w:t>
        </w:r>
      </w:hyperlink>
      <w:r w:rsidR="00397C90" w:rsidRPr="00554845">
        <w:rPr>
          <w:sz w:val="20"/>
        </w:rPr>
        <w:t xml:space="preserve">.  </w:t>
      </w:r>
    </w:p>
    <w:p w14:paraId="425271C0" w14:textId="77777777" w:rsidR="007773EB" w:rsidRDefault="007773EB" w:rsidP="007773EB">
      <w:pPr>
        <w:rPr>
          <w:b/>
          <w:bCs/>
          <w:szCs w:val="21"/>
        </w:rPr>
      </w:pPr>
    </w:p>
    <w:p w14:paraId="6FE29BE1" w14:textId="77777777" w:rsidR="007773EB" w:rsidRPr="00EB2B61" w:rsidRDefault="007773EB" w:rsidP="000A3C22">
      <w:pPr>
        <w:spacing w:line="240" w:lineRule="auto"/>
        <w:rPr>
          <w:b/>
          <w:bCs/>
          <w:szCs w:val="21"/>
        </w:rPr>
      </w:pPr>
      <w:r w:rsidRPr="00EB2B61">
        <w:rPr>
          <w:b/>
          <w:bCs/>
          <w:szCs w:val="21"/>
        </w:rPr>
        <w:t>About ITVS</w:t>
      </w:r>
    </w:p>
    <w:p w14:paraId="6382EB5D" w14:textId="77777777" w:rsidR="007773EB" w:rsidRDefault="007773EB" w:rsidP="000A3C22">
      <w:pPr>
        <w:spacing w:line="240" w:lineRule="auto"/>
        <w:rPr>
          <w:szCs w:val="21"/>
        </w:rPr>
      </w:pPr>
      <w:r w:rsidRPr="00EB2B61">
        <w:rPr>
          <w:szCs w:val="21"/>
        </w:rPr>
        <w:t xml:space="preserve">ITVS is a San Francisco-based nonprofit organization that has, for over 25 years, funded and partnered with a diverse range of documentary filmmakers to produce and distribute untold stories. ITVS incubates and co-produces these award-winning films and then airs them for free on PBS via our weekly series, </w:t>
      </w:r>
      <w:r w:rsidRPr="00EB2B61">
        <w:rPr>
          <w:i/>
          <w:iCs/>
          <w:szCs w:val="21"/>
        </w:rPr>
        <w:t>Independent Lens</w:t>
      </w:r>
      <w:r w:rsidRPr="00EB2B61">
        <w:rPr>
          <w:szCs w:val="21"/>
        </w:rPr>
        <w:t xml:space="preserve">, as well as other series, and Indie Lens </w:t>
      </w:r>
      <w:proofErr w:type="spellStart"/>
      <w:r w:rsidRPr="00EB2B61">
        <w:rPr>
          <w:szCs w:val="21"/>
        </w:rPr>
        <w:t>Storycast</w:t>
      </w:r>
      <w:proofErr w:type="spellEnd"/>
      <w:r w:rsidRPr="00EB2B61">
        <w:rPr>
          <w:szCs w:val="21"/>
        </w:rPr>
        <w:t xml:space="preserve"> and our digital platform, OVEE. ITVS is funded by the Corporation for Public Broadcasting. For more information, visit </w:t>
      </w:r>
      <w:hyperlink r:id="rId21" w:history="1">
        <w:r w:rsidRPr="00EB2B61">
          <w:rPr>
            <w:rStyle w:val="Hyperlink"/>
            <w:szCs w:val="21"/>
          </w:rPr>
          <w:t>itvs.org</w:t>
        </w:r>
      </w:hyperlink>
      <w:r>
        <w:rPr>
          <w:szCs w:val="21"/>
        </w:rPr>
        <w:t>.</w:t>
      </w:r>
    </w:p>
    <w:p w14:paraId="05BB3055" w14:textId="77777777" w:rsidR="00397C90" w:rsidRPr="00327DDC" w:rsidRDefault="00397C90" w:rsidP="00397C90">
      <w:pPr>
        <w:spacing w:line="240" w:lineRule="auto"/>
        <w:rPr>
          <w:sz w:val="20"/>
        </w:rPr>
      </w:pPr>
    </w:p>
    <w:p w14:paraId="2A137270" w14:textId="77777777" w:rsidR="00097653" w:rsidRPr="00097653" w:rsidRDefault="00397C90" w:rsidP="00097653">
      <w:pPr>
        <w:pStyle w:val="NormalWeb"/>
        <w:spacing w:line="240" w:lineRule="auto"/>
        <w:rPr>
          <w:rFonts w:ascii="Georgia" w:hAnsi="Georgia"/>
          <w:sz w:val="20"/>
          <w:szCs w:val="20"/>
        </w:rPr>
      </w:pPr>
      <w:r w:rsidRPr="0007024F">
        <w:rPr>
          <w:rFonts w:ascii="Georgia" w:hAnsi="Georgia"/>
          <w:b/>
          <w:bCs/>
          <w:sz w:val="20"/>
          <w:szCs w:val="20"/>
        </w:rPr>
        <w:t>About Latino Public Broadcasting</w:t>
      </w:r>
      <w:r w:rsidRPr="0007024F">
        <w:rPr>
          <w:rFonts w:ascii="Georgia" w:hAnsi="Georgia"/>
          <w:sz w:val="20"/>
          <w:szCs w:val="20"/>
        </w:rPr>
        <w:br/>
      </w:r>
      <w:hyperlink r:id="rId22" w:tooltip="http://www.lpbp.org/" w:history="1">
        <w:r w:rsidRPr="0007024F">
          <w:rPr>
            <w:rStyle w:val="Hyperlink"/>
            <w:rFonts w:ascii="Georgia" w:hAnsi="Georgia"/>
            <w:sz w:val="20"/>
            <w:szCs w:val="20"/>
          </w:rPr>
          <w:t>Latino Public Broadcasting</w:t>
        </w:r>
      </w:hyperlink>
      <w:r w:rsidRPr="0007024F">
        <w:rPr>
          <w:rFonts w:ascii="Georgia" w:hAnsi="Georgia"/>
          <w:sz w:val="20"/>
          <w:szCs w:val="20"/>
        </w:rPr>
        <w:t xml:space="preserve"> </w:t>
      </w:r>
      <w:r w:rsidR="00097653" w:rsidRPr="00097653">
        <w:rPr>
          <w:rFonts w:ascii="Georgia" w:hAnsi="Georgia"/>
          <w:sz w:val="20"/>
          <w:szCs w:val="20"/>
        </w:rPr>
        <w:t xml:space="preserve">(LPB) is the leader in the development, production, acquisition and distribution of non-commercial educational and cultural media that is representative of Latino people, or addresses issues of particular interest to Latino Americans. These programs are produced for dissemination to public broadcasting stations and other public telecommunication entities. Latino Public Broadcasting provides a voice to the diverse Latino community throughout the United States and is funded by the Corporation for Public Broadcasting. Latino Public Broadcasting produces VOCES, the signature Latino arts and culture documentary series on PBS devoted to exploring the rich diversity of the Latino cultural experience.  Between 2009 and 2019, LPB programs won over 125 awards, including two prestigious George Foster Peabody Awards as well as Emmys, Imagen Awards and the Sundance Film Festival Award for Best Director, Documentary. In addition, LPB has been the recipient of the Norman Lear Legacy Award and the NCLR Alma Award for Special Achievement – Year in Documentaries. Sandie </w:t>
      </w:r>
      <w:proofErr w:type="spellStart"/>
      <w:r w:rsidR="00097653" w:rsidRPr="00097653">
        <w:rPr>
          <w:rFonts w:ascii="Georgia" w:hAnsi="Georgia"/>
          <w:sz w:val="20"/>
          <w:szCs w:val="20"/>
        </w:rPr>
        <w:t>Viquez</w:t>
      </w:r>
      <w:proofErr w:type="spellEnd"/>
      <w:r w:rsidR="00097653" w:rsidRPr="00097653">
        <w:rPr>
          <w:rFonts w:ascii="Georgia" w:hAnsi="Georgia"/>
          <w:sz w:val="20"/>
          <w:szCs w:val="20"/>
        </w:rPr>
        <w:t xml:space="preserve"> </w:t>
      </w:r>
      <w:proofErr w:type="spellStart"/>
      <w:r w:rsidR="00097653" w:rsidRPr="00097653">
        <w:rPr>
          <w:rFonts w:ascii="Georgia" w:hAnsi="Georgia"/>
          <w:sz w:val="20"/>
          <w:szCs w:val="20"/>
        </w:rPr>
        <w:t>Pedlow</w:t>
      </w:r>
      <w:proofErr w:type="spellEnd"/>
      <w:r w:rsidR="00097653" w:rsidRPr="00097653">
        <w:rPr>
          <w:rFonts w:ascii="Georgia" w:hAnsi="Georgia"/>
          <w:sz w:val="20"/>
          <w:szCs w:val="20"/>
        </w:rPr>
        <w:t xml:space="preserve"> is Executive Director of LPB; Edward James Olmos is Co-founder and Chairman.</w:t>
      </w:r>
    </w:p>
    <w:p w14:paraId="7939E0F3" w14:textId="4195C781" w:rsidR="00397C90" w:rsidRDefault="00397C90" w:rsidP="00397C90">
      <w:pPr>
        <w:pStyle w:val="NormalWeb"/>
        <w:spacing w:line="240" w:lineRule="auto"/>
        <w:rPr>
          <w:rFonts w:ascii="Georgia" w:hAnsi="Georgia"/>
          <w:sz w:val="20"/>
          <w:szCs w:val="20"/>
        </w:rPr>
      </w:pPr>
    </w:p>
    <w:p w14:paraId="4896DFCF" w14:textId="77777777" w:rsidR="00097653" w:rsidRPr="0007024F" w:rsidRDefault="00097653" w:rsidP="00397C90">
      <w:pPr>
        <w:pStyle w:val="NormalWeb"/>
        <w:spacing w:line="240" w:lineRule="auto"/>
        <w:rPr>
          <w:rFonts w:ascii="Georgia" w:hAnsi="Georgia"/>
          <w:sz w:val="20"/>
          <w:szCs w:val="20"/>
        </w:rPr>
      </w:pPr>
    </w:p>
    <w:p w14:paraId="3C77D3B2" w14:textId="77777777" w:rsidR="00397C90" w:rsidRDefault="00397C90" w:rsidP="00397C90">
      <w:pPr>
        <w:pStyle w:val="NormalWeb"/>
        <w:spacing w:line="240" w:lineRule="auto"/>
        <w:rPr>
          <w:rFonts w:ascii="Georgia" w:hAnsi="Georgia"/>
          <w:sz w:val="20"/>
          <w:szCs w:val="20"/>
        </w:rPr>
      </w:pPr>
    </w:p>
    <w:p w14:paraId="5483357B" w14:textId="77777777" w:rsidR="009C71B4" w:rsidRDefault="009C71B4" w:rsidP="00397C90">
      <w:pPr>
        <w:pStyle w:val="NormalWeb"/>
        <w:spacing w:line="240" w:lineRule="auto"/>
        <w:rPr>
          <w:rFonts w:ascii="Georgia" w:hAnsi="Georgia"/>
          <w:sz w:val="20"/>
          <w:szCs w:val="20"/>
        </w:rPr>
      </w:pPr>
    </w:p>
    <w:p w14:paraId="48A79702" w14:textId="77777777" w:rsidR="009C71B4" w:rsidRDefault="009C71B4" w:rsidP="00397C90">
      <w:pPr>
        <w:pStyle w:val="NormalWeb"/>
        <w:spacing w:line="240" w:lineRule="auto"/>
        <w:rPr>
          <w:rFonts w:ascii="Georgia" w:hAnsi="Georgia"/>
          <w:sz w:val="20"/>
          <w:szCs w:val="20"/>
        </w:rPr>
      </w:pPr>
    </w:p>
    <w:p w14:paraId="62B791FF" w14:textId="3106F05A" w:rsidR="00610604" w:rsidRDefault="00610604" w:rsidP="00610604">
      <w:pPr>
        <w:pStyle w:val="NormalIndent"/>
        <w:spacing w:line="240" w:lineRule="auto"/>
        <w:ind w:firstLine="0"/>
      </w:pPr>
      <w:r w:rsidRPr="00610604">
        <w:rPr>
          <w:b/>
        </w:rPr>
        <w:t>About NGL S</w:t>
      </w:r>
      <w:r>
        <w:rPr>
          <w:b/>
        </w:rPr>
        <w:t>tudios</w:t>
      </w:r>
    </w:p>
    <w:p w14:paraId="3768DF45" w14:textId="77777777" w:rsidR="00610604" w:rsidRDefault="00610604" w:rsidP="00610604">
      <w:pPr>
        <w:pStyle w:val="NormalIndent"/>
        <w:spacing w:line="240" w:lineRule="auto"/>
        <w:ind w:firstLine="0"/>
      </w:pPr>
      <w:r>
        <w:lastRenderedPageBreak/>
        <w:t xml:space="preserve">NGL Studios is a full service digital and broadcast production company specialized in creating original and branded content that engage multicultural and mainstream audiences across any platforms where they consume video. Co-founded by director/producer Ben </w:t>
      </w:r>
      <w:proofErr w:type="spellStart"/>
      <w:r>
        <w:t>DeJesus</w:t>
      </w:r>
      <w:proofErr w:type="spellEnd"/>
      <w:r>
        <w:t xml:space="preserve">, actor/writer John </w:t>
      </w:r>
      <w:proofErr w:type="spellStart"/>
      <w:r>
        <w:t>Leguizamo</w:t>
      </w:r>
      <w:proofErr w:type="spellEnd"/>
      <w:r>
        <w:t xml:space="preserve">, and David </w:t>
      </w:r>
      <w:proofErr w:type="spellStart"/>
      <w:r>
        <w:t>Chitel</w:t>
      </w:r>
      <w:proofErr w:type="spellEnd"/>
      <w:r>
        <w:t xml:space="preserve"> (the CEO of parent company, NGL Collective), NGL Studios is an award-winning in-house team of multimedia storytellers who speak the language of now, whether it’s English, Spanish or both. With offices in New York, Miami, and Los Angeles, NGL Studios produces a growing slate of documentary, non-fiction, scripted, and branded content for top distributors and Fortune 100 companies. Their authentic approach to creating content for multicultural millennials is rooted in Ben </w:t>
      </w:r>
      <w:proofErr w:type="spellStart"/>
      <w:r>
        <w:t>DeJesus</w:t>
      </w:r>
      <w:proofErr w:type="spellEnd"/>
      <w:r>
        <w:t xml:space="preserve">' and John </w:t>
      </w:r>
      <w:proofErr w:type="spellStart"/>
      <w:r>
        <w:t>Leguizamo’s</w:t>
      </w:r>
      <w:proofErr w:type="spellEnd"/>
      <w:r>
        <w:t xml:space="preserve"> life experiences growing up as Latinos in the U.S. – the American multicultural experience is in their DNA, and is reflected in the work they create.</w:t>
      </w:r>
    </w:p>
    <w:p w14:paraId="3643D10C" w14:textId="77777777" w:rsidR="00610604" w:rsidRPr="0007024F" w:rsidRDefault="00610604" w:rsidP="00397C90">
      <w:pPr>
        <w:pStyle w:val="NormalWeb"/>
        <w:spacing w:line="240" w:lineRule="auto"/>
        <w:rPr>
          <w:rFonts w:ascii="Georgia" w:hAnsi="Georgia"/>
          <w:sz w:val="20"/>
          <w:szCs w:val="20"/>
        </w:rPr>
      </w:pPr>
    </w:p>
    <w:p w14:paraId="5C013299" w14:textId="77777777" w:rsidR="00397C90" w:rsidRDefault="00397C90" w:rsidP="00397C90">
      <w:pPr>
        <w:pStyle w:val="Small"/>
        <w:spacing w:line="240" w:lineRule="auto"/>
        <w:ind w:right="74"/>
        <w:rPr>
          <w:b/>
          <w:bCs/>
          <w:sz w:val="20"/>
        </w:rPr>
      </w:pPr>
      <w:r w:rsidRPr="00327DDC">
        <w:rPr>
          <w:b/>
          <w:bCs/>
          <w:sz w:val="20"/>
        </w:rPr>
        <w:t>About WNET</w:t>
      </w:r>
    </w:p>
    <w:p w14:paraId="34FEF6BE" w14:textId="77777777" w:rsidR="00397C90" w:rsidRDefault="00397C90" w:rsidP="00397C90">
      <w:pPr>
        <w:pStyle w:val="NormalIndent"/>
        <w:spacing w:line="240" w:lineRule="auto"/>
        <w:ind w:firstLine="0"/>
        <w:rPr>
          <w:sz w:val="20"/>
        </w:rPr>
      </w:pPr>
      <w:r>
        <w:rPr>
          <w:sz w:val="20"/>
        </w:rPr>
        <w:t xml:space="preserve">WNET is America’s flagship PBS station: parent company of New York’s </w:t>
      </w:r>
      <w:hyperlink r:id="rId23" w:history="1">
        <w:r>
          <w:rPr>
            <w:rStyle w:val="Hyperlink"/>
            <w:sz w:val="20"/>
          </w:rPr>
          <w:t>THIRTEEN</w:t>
        </w:r>
      </w:hyperlink>
      <w:r>
        <w:rPr>
          <w:sz w:val="20"/>
        </w:rPr>
        <w:t xml:space="preserve"> and </w:t>
      </w:r>
      <w:hyperlink r:id="rId24" w:history="1">
        <w:r>
          <w:rPr>
            <w:rStyle w:val="Hyperlink"/>
            <w:sz w:val="20"/>
          </w:rPr>
          <w:t>WLIW21</w:t>
        </w:r>
      </w:hyperlink>
      <w:r>
        <w:rPr>
          <w:sz w:val="20"/>
        </w:rPr>
        <w:t xml:space="preserve"> and operator of </w:t>
      </w:r>
      <w:hyperlink r:id="rId25" w:history="1">
        <w:r>
          <w:rPr>
            <w:rStyle w:val="Hyperlink"/>
            <w:sz w:val="20"/>
          </w:rPr>
          <w:t>NJTV</w:t>
        </w:r>
      </w:hyperlink>
      <w:r>
        <w:rPr>
          <w:sz w:val="20"/>
        </w:rPr>
        <w:t xml:space="preserve">, the statewide public media network in New Jersey. </w:t>
      </w:r>
      <w:r w:rsidRPr="00DD1A0F">
        <w:rPr>
          <w:sz w:val="20"/>
        </w:rPr>
        <w:t xml:space="preserve">Through </w:t>
      </w:r>
      <w:r>
        <w:rPr>
          <w:sz w:val="20"/>
        </w:rPr>
        <w:t xml:space="preserve">its new </w:t>
      </w:r>
      <w:hyperlink r:id="rId26" w:history="1">
        <w:r w:rsidRPr="00322BCD">
          <w:rPr>
            <w:rStyle w:val="Hyperlink"/>
            <w:sz w:val="20"/>
          </w:rPr>
          <w:t>ALL ARTS</w:t>
        </w:r>
      </w:hyperlink>
      <w:r>
        <w:rPr>
          <w:sz w:val="20"/>
        </w:rPr>
        <w:t xml:space="preserve"> multi-platform initiative, </w:t>
      </w:r>
      <w:r w:rsidRPr="00DD1A0F">
        <w:rPr>
          <w:sz w:val="20"/>
        </w:rPr>
        <w:t xml:space="preserve">its broadcast channels, three cable services (THIRTEEN </w:t>
      </w:r>
      <w:proofErr w:type="spellStart"/>
      <w:r w:rsidRPr="00DD1A0F">
        <w:rPr>
          <w:sz w:val="20"/>
        </w:rPr>
        <w:t>PBSKids</w:t>
      </w:r>
      <w:proofErr w:type="spellEnd"/>
      <w:r w:rsidRPr="00DD1A0F">
        <w:rPr>
          <w:sz w:val="20"/>
        </w:rPr>
        <w:t xml:space="preserve">, Create and World) and online streaming sites, WNET brings quality arts, education and public affairs programming to more than five million viewers each </w:t>
      </w:r>
      <w:r>
        <w:rPr>
          <w:sz w:val="20"/>
        </w:rPr>
        <w:t>month</w:t>
      </w:r>
      <w:r w:rsidRPr="00DD1A0F">
        <w:rPr>
          <w:sz w:val="20"/>
        </w:rPr>
        <w:t xml:space="preserve">. WNET produces and presents </w:t>
      </w:r>
      <w:r>
        <w:rPr>
          <w:sz w:val="20"/>
        </w:rPr>
        <w:t xml:space="preserve">a wide range of </w:t>
      </w:r>
      <w:r w:rsidRPr="00DD1A0F">
        <w:rPr>
          <w:sz w:val="20"/>
        </w:rPr>
        <w:t>acclaimed PBS series</w:t>
      </w:r>
      <w:r>
        <w:rPr>
          <w:sz w:val="20"/>
        </w:rPr>
        <w:t xml:space="preserve">, including </w:t>
      </w:r>
      <w:r w:rsidRPr="001642BE">
        <w:rPr>
          <w:b/>
          <w:i/>
          <w:sz w:val="20"/>
        </w:rPr>
        <w:t>Nature</w:t>
      </w:r>
      <w:r w:rsidRPr="00D81F4A">
        <w:rPr>
          <w:sz w:val="20"/>
        </w:rPr>
        <w:t xml:space="preserve">, </w:t>
      </w:r>
      <w:r w:rsidRPr="001642BE">
        <w:rPr>
          <w:b/>
          <w:i/>
          <w:sz w:val="20"/>
        </w:rPr>
        <w:t>Great Performances</w:t>
      </w:r>
      <w:r w:rsidRPr="00D81F4A">
        <w:rPr>
          <w:sz w:val="20"/>
        </w:rPr>
        <w:t xml:space="preserve">, </w:t>
      </w:r>
      <w:r w:rsidRPr="001642BE">
        <w:rPr>
          <w:b/>
          <w:i/>
          <w:sz w:val="20"/>
        </w:rPr>
        <w:t>American Masters</w:t>
      </w:r>
      <w:r w:rsidRPr="00D81F4A">
        <w:rPr>
          <w:sz w:val="20"/>
        </w:rPr>
        <w:t xml:space="preserve">, </w:t>
      </w:r>
      <w:r w:rsidRPr="001642BE">
        <w:rPr>
          <w:b/>
          <w:i/>
          <w:sz w:val="20"/>
        </w:rPr>
        <w:t xml:space="preserve">PBS </w:t>
      </w:r>
      <w:proofErr w:type="spellStart"/>
      <w:r w:rsidRPr="001642BE">
        <w:rPr>
          <w:b/>
          <w:i/>
          <w:sz w:val="20"/>
        </w:rPr>
        <w:t>NewsHour</w:t>
      </w:r>
      <w:proofErr w:type="spellEnd"/>
      <w:r w:rsidRPr="001642BE">
        <w:rPr>
          <w:b/>
          <w:i/>
          <w:sz w:val="20"/>
        </w:rPr>
        <w:t xml:space="preserve"> Weekend</w:t>
      </w:r>
      <w:r w:rsidRPr="00D81F4A">
        <w:rPr>
          <w:sz w:val="20"/>
        </w:rPr>
        <w:t xml:space="preserve">, </w:t>
      </w:r>
      <w:r>
        <w:rPr>
          <w:sz w:val="20"/>
        </w:rPr>
        <w:t xml:space="preserve">and </w:t>
      </w:r>
      <w:r w:rsidRPr="00D81F4A">
        <w:rPr>
          <w:sz w:val="20"/>
        </w:rPr>
        <w:t xml:space="preserve">the nightly interview program </w:t>
      </w:r>
      <w:proofErr w:type="spellStart"/>
      <w:r w:rsidRPr="001642BE">
        <w:rPr>
          <w:b/>
          <w:i/>
          <w:sz w:val="20"/>
        </w:rPr>
        <w:t>Amanpour</w:t>
      </w:r>
      <w:proofErr w:type="spellEnd"/>
      <w:r w:rsidRPr="001642BE">
        <w:rPr>
          <w:b/>
          <w:i/>
          <w:sz w:val="20"/>
        </w:rPr>
        <w:t xml:space="preserve"> and Company</w:t>
      </w:r>
      <w:r>
        <w:rPr>
          <w:sz w:val="20"/>
        </w:rPr>
        <w:t xml:space="preserve">. In addition, WNET produces numerous </w:t>
      </w:r>
      <w:r w:rsidRPr="00D81F4A">
        <w:rPr>
          <w:sz w:val="20"/>
        </w:rPr>
        <w:t>documentaries, children’s programs, and local news and cultural offerings</w:t>
      </w:r>
      <w:r>
        <w:rPr>
          <w:sz w:val="20"/>
        </w:rPr>
        <w:t>, as well as multi-platform initiatives addressing poverty and climate</w:t>
      </w:r>
      <w:r w:rsidRPr="00D81F4A">
        <w:rPr>
          <w:sz w:val="20"/>
        </w:rPr>
        <w:t>. Through THIRTEEN Passport and WLIW Passport, station members can stream new and archival THIRTEEN, WLIW and PBS programming anytime, anywhere.</w:t>
      </w:r>
    </w:p>
    <w:p w14:paraId="163054E4" w14:textId="77777777" w:rsidR="0056645D" w:rsidRDefault="0056645D" w:rsidP="00397C90">
      <w:pPr>
        <w:pStyle w:val="NormalIndent"/>
        <w:spacing w:line="240" w:lineRule="auto"/>
        <w:ind w:firstLine="0"/>
        <w:rPr>
          <w:sz w:val="20"/>
        </w:rPr>
      </w:pPr>
    </w:p>
    <w:p w14:paraId="65F40076" w14:textId="77777777" w:rsidR="0056645D" w:rsidRDefault="0056645D" w:rsidP="0056645D">
      <w:pPr>
        <w:pStyle w:val="NormalIndent"/>
        <w:spacing w:line="240" w:lineRule="auto"/>
        <w:ind w:firstLine="0"/>
      </w:pPr>
    </w:p>
    <w:p w14:paraId="7B5834E8" w14:textId="77777777" w:rsidR="00397C90" w:rsidRDefault="00397C90" w:rsidP="00397C90">
      <w:pPr>
        <w:pStyle w:val="NormalIndent"/>
        <w:ind w:firstLine="0"/>
        <w:jc w:val="center"/>
      </w:pPr>
      <w:r>
        <w:t>###</w:t>
      </w:r>
    </w:p>
    <w:p w14:paraId="7AF6ACBF" w14:textId="77777777" w:rsidR="00311778" w:rsidRPr="00397C90" w:rsidRDefault="00311778" w:rsidP="00397C90"/>
    <w:sectPr w:rsidR="00311778" w:rsidRPr="00397C90">
      <w:headerReference w:type="first" r:id="rId27"/>
      <w:footerReference w:type="first" r:id="rId28"/>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FB318" w14:textId="77777777" w:rsidR="008F37F9" w:rsidRDefault="008F37F9">
      <w:pPr>
        <w:spacing w:line="240" w:lineRule="auto"/>
      </w:pPr>
      <w:r>
        <w:separator/>
      </w:r>
    </w:p>
  </w:endnote>
  <w:endnote w:type="continuationSeparator" w:id="0">
    <w:p w14:paraId="16A19736" w14:textId="77777777" w:rsidR="008F37F9" w:rsidRDefault="008F37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Liberation Sans">
    <w:altName w:val="Arial"/>
    <w:charset w:val="00"/>
    <w:family w:val="roman"/>
    <w:pitch w:val="variable"/>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80CCB" w14:textId="776C0C5C" w:rsidR="001F2ECA" w:rsidRDefault="0095082A">
    <w:pPr>
      <w:pStyle w:val="Footer"/>
      <w:rPr>
        <w:sz w:val="20"/>
      </w:rPr>
    </w:pPr>
    <w:r w:rsidRPr="0095082A">
      <w:rPr>
        <w:noProof/>
        <w:sz w:val="20"/>
      </w:rPr>
      <w:drawing>
        <wp:anchor distT="0" distB="0" distL="114300" distR="114300" simplePos="0" relativeHeight="251660288" behindDoc="0" locked="0" layoutInCell="1" allowOverlap="1" wp14:anchorId="45D61B56" wp14:editId="7E2F3A1C">
          <wp:simplePos x="0" y="0"/>
          <wp:positionH relativeFrom="column">
            <wp:posOffset>-1060525</wp:posOffset>
          </wp:positionH>
          <wp:positionV relativeFrom="paragraph">
            <wp:posOffset>27940</wp:posOffset>
          </wp:positionV>
          <wp:extent cx="7168896" cy="7315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68896" cy="731520"/>
                  </a:xfrm>
                  <a:prstGeom prst="rect">
                    <a:avLst/>
                  </a:prstGeom>
                </pic:spPr>
              </pic:pic>
            </a:graphicData>
          </a:graphic>
          <wp14:sizeRelH relativeFrom="margin">
            <wp14:pctWidth>0</wp14:pctWidth>
          </wp14:sizeRelH>
          <wp14:sizeRelV relativeFrom="margin">
            <wp14:pctHeight>0</wp14:pctHeight>
          </wp14:sizeRelV>
        </wp:anchor>
      </w:drawing>
    </w:r>
  </w:p>
  <w:p w14:paraId="1BBFD0B8" w14:textId="7B2B0391" w:rsidR="001F2ECA" w:rsidRDefault="001F2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15603" w14:textId="77777777" w:rsidR="008F37F9" w:rsidRDefault="008F37F9">
      <w:pPr>
        <w:spacing w:line="240" w:lineRule="auto"/>
      </w:pPr>
      <w:r>
        <w:separator/>
      </w:r>
    </w:p>
  </w:footnote>
  <w:footnote w:type="continuationSeparator" w:id="0">
    <w:p w14:paraId="409A3970" w14:textId="77777777" w:rsidR="008F37F9" w:rsidRDefault="008F37F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3542D" w14:textId="16A569F8" w:rsidR="001F2ECA" w:rsidRDefault="005E00F4">
    <w:pPr>
      <w:pStyle w:val="Header"/>
    </w:pPr>
    <w:r w:rsidRPr="005E00F4">
      <w:rPr>
        <w:noProof/>
      </w:rPr>
      <w:drawing>
        <wp:anchor distT="0" distB="0" distL="114300" distR="114300" simplePos="0" relativeHeight="251659264" behindDoc="1" locked="0" layoutInCell="1" allowOverlap="1" wp14:anchorId="3A3F7469" wp14:editId="48CAC366">
          <wp:simplePos x="0" y="0"/>
          <wp:positionH relativeFrom="column">
            <wp:posOffset>-1486535</wp:posOffset>
          </wp:positionH>
          <wp:positionV relativeFrom="paragraph">
            <wp:posOffset>-217656</wp:posOffset>
          </wp:positionV>
          <wp:extent cx="7818120" cy="2962275"/>
          <wp:effectExtent l="0" t="0" r="508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8120" cy="29622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 behindDoc="1" locked="0" layoutInCell="1" allowOverlap="1" wp14:anchorId="684BA311" wp14:editId="62DEFEE5">
              <wp:simplePos x="0" y="0"/>
              <wp:positionH relativeFrom="page">
                <wp:posOffset>1418515</wp:posOffset>
              </wp:positionH>
              <wp:positionV relativeFrom="page">
                <wp:posOffset>385445</wp:posOffset>
              </wp:positionV>
              <wp:extent cx="5725160" cy="2818765"/>
              <wp:effectExtent l="0" t="0" r="15240" b="635"/>
              <wp:wrapSquare wrapText="bothSides"/>
              <wp:docPr id="1" name="Text Box 12"/>
              <wp:cNvGraphicFramePr/>
              <a:graphic xmlns:a="http://schemas.openxmlformats.org/drawingml/2006/main">
                <a:graphicData uri="http://schemas.microsoft.com/office/word/2010/wordprocessingShape">
                  <wps:wsp>
                    <wps:cNvSpPr/>
                    <wps:spPr>
                      <a:xfrm>
                        <a:off x="0" y="0"/>
                        <a:ext cx="5725160" cy="2818765"/>
                      </a:xfrm>
                      <a:prstGeom prst="rect">
                        <a:avLst/>
                      </a:prstGeom>
                      <a:noFill/>
                      <a:ln>
                        <a:noFill/>
                      </a:ln>
                    </wps:spPr>
                    <wps:style>
                      <a:lnRef idx="0">
                        <a:scrgbClr r="0" g="0" b="0"/>
                      </a:lnRef>
                      <a:fillRef idx="0">
                        <a:scrgbClr r="0" g="0" b="0"/>
                      </a:fillRef>
                      <a:effectRef idx="0">
                        <a:scrgbClr r="0" g="0" b="0"/>
                      </a:effectRef>
                      <a:fontRef idx="minor"/>
                    </wps:style>
                    <wps:txbx>
                      <w:txbxContent>
                        <w:p w14:paraId="25A391D3" w14:textId="77777777" w:rsidR="001F2ECA" w:rsidRDefault="001F2ECA">
                          <w:pPr>
                            <w:pStyle w:val="FrameContents"/>
                            <w:rPr>
                              <w:color w:val="000000"/>
                            </w:rPr>
                          </w:pPr>
                        </w:p>
                      </w:txbxContent>
                    </wps:txbx>
                    <wps:bodyPr lIns="0" tIns="0" rIns="0" bIns="0">
                      <a:noAutofit/>
                    </wps:bodyPr>
                  </wps:wsp>
                </a:graphicData>
              </a:graphic>
            </wp:anchor>
          </w:drawing>
        </mc:Choice>
        <mc:Fallback>
          <w:pict>
            <v:rect w14:anchorId="684BA311" id="Text Box 12" o:spid="_x0000_s1026" style="position:absolute;margin-left:111.7pt;margin-top:30.35pt;width:450.8pt;height:221.9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" filled="f" stroked="f">
              <v:textbox inset="0,0,0,0">
                <w:txbxContent>
                  <w:p w14:paraId="25A391D3" w14:textId="77777777" w:rsidR="001F2ECA" w:rsidRDefault="001F2ECA">
                    <w:pPr>
                      <w:pStyle w:val="FrameContents"/>
                      <w:rPr>
                        <w:color w:val="000000"/>
                      </w:rPr>
                    </w:pPr>
                  </w:p>
                </w:txbxContent>
              </v:textbox>
              <w10:wrap type="square"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778"/>
    <w:rsid w:val="00060473"/>
    <w:rsid w:val="00082AE5"/>
    <w:rsid w:val="00097653"/>
    <w:rsid w:val="000A3C22"/>
    <w:rsid w:val="000A6E0A"/>
    <w:rsid w:val="000B05C3"/>
    <w:rsid w:val="000C7EC6"/>
    <w:rsid w:val="000E1948"/>
    <w:rsid w:val="00136718"/>
    <w:rsid w:val="0014058E"/>
    <w:rsid w:val="00155DAA"/>
    <w:rsid w:val="00161B5B"/>
    <w:rsid w:val="00163310"/>
    <w:rsid w:val="00164992"/>
    <w:rsid w:val="001A1876"/>
    <w:rsid w:val="001A6707"/>
    <w:rsid w:val="001B63D5"/>
    <w:rsid w:val="001C2E39"/>
    <w:rsid w:val="001D4462"/>
    <w:rsid w:val="001D71EC"/>
    <w:rsid w:val="001E7A83"/>
    <w:rsid w:val="001F2ECA"/>
    <w:rsid w:val="00210DAA"/>
    <w:rsid w:val="00233DFB"/>
    <w:rsid w:val="0023548F"/>
    <w:rsid w:val="00245A9C"/>
    <w:rsid w:val="00257C4C"/>
    <w:rsid w:val="002602CE"/>
    <w:rsid w:val="00262488"/>
    <w:rsid w:val="002806F9"/>
    <w:rsid w:val="002B4BDC"/>
    <w:rsid w:val="002D1AC4"/>
    <w:rsid w:val="002E67A4"/>
    <w:rsid w:val="003024C6"/>
    <w:rsid w:val="00311778"/>
    <w:rsid w:val="00325C71"/>
    <w:rsid w:val="00374063"/>
    <w:rsid w:val="00397C90"/>
    <w:rsid w:val="003A18ED"/>
    <w:rsid w:val="003A2C39"/>
    <w:rsid w:val="003B1240"/>
    <w:rsid w:val="0043024A"/>
    <w:rsid w:val="004544F4"/>
    <w:rsid w:val="004779B0"/>
    <w:rsid w:val="004812D1"/>
    <w:rsid w:val="00486784"/>
    <w:rsid w:val="004B740F"/>
    <w:rsid w:val="004D4F8B"/>
    <w:rsid w:val="00540143"/>
    <w:rsid w:val="00545B53"/>
    <w:rsid w:val="0056645D"/>
    <w:rsid w:val="0059363B"/>
    <w:rsid w:val="005C1714"/>
    <w:rsid w:val="005E00F4"/>
    <w:rsid w:val="006019EA"/>
    <w:rsid w:val="00606670"/>
    <w:rsid w:val="00610604"/>
    <w:rsid w:val="006446A2"/>
    <w:rsid w:val="00664CE5"/>
    <w:rsid w:val="006B3638"/>
    <w:rsid w:val="006C43CB"/>
    <w:rsid w:val="006E405E"/>
    <w:rsid w:val="00707992"/>
    <w:rsid w:val="00764F10"/>
    <w:rsid w:val="007773EB"/>
    <w:rsid w:val="00780E2F"/>
    <w:rsid w:val="007A0B98"/>
    <w:rsid w:val="007C226D"/>
    <w:rsid w:val="007C29D6"/>
    <w:rsid w:val="007C5525"/>
    <w:rsid w:val="007E06DB"/>
    <w:rsid w:val="008170C8"/>
    <w:rsid w:val="00854E66"/>
    <w:rsid w:val="008719E0"/>
    <w:rsid w:val="008F1DAF"/>
    <w:rsid w:val="008F37F9"/>
    <w:rsid w:val="00924AE7"/>
    <w:rsid w:val="00931970"/>
    <w:rsid w:val="00932E1E"/>
    <w:rsid w:val="0095082A"/>
    <w:rsid w:val="00984DB7"/>
    <w:rsid w:val="009B5935"/>
    <w:rsid w:val="009C71B4"/>
    <w:rsid w:val="009E3836"/>
    <w:rsid w:val="00A2513F"/>
    <w:rsid w:val="00A518D1"/>
    <w:rsid w:val="00A858A7"/>
    <w:rsid w:val="00AB237F"/>
    <w:rsid w:val="00B24820"/>
    <w:rsid w:val="00B87064"/>
    <w:rsid w:val="00B954D8"/>
    <w:rsid w:val="00B95D47"/>
    <w:rsid w:val="00BA4911"/>
    <w:rsid w:val="00BE780D"/>
    <w:rsid w:val="00BF209B"/>
    <w:rsid w:val="00BF7152"/>
    <w:rsid w:val="00C120CA"/>
    <w:rsid w:val="00C32378"/>
    <w:rsid w:val="00C51923"/>
    <w:rsid w:val="00CA18AE"/>
    <w:rsid w:val="00CB2EAA"/>
    <w:rsid w:val="00CC013B"/>
    <w:rsid w:val="00CD1E79"/>
    <w:rsid w:val="00D1126E"/>
    <w:rsid w:val="00D22A47"/>
    <w:rsid w:val="00D26A99"/>
    <w:rsid w:val="00D27FE9"/>
    <w:rsid w:val="00D9739D"/>
    <w:rsid w:val="00DB3C17"/>
    <w:rsid w:val="00DE3121"/>
    <w:rsid w:val="00E045AB"/>
    <w:rsid w:val="00E05E88"/>
    <w:rsid w:val="00E21098"/>
    <w:rsid w:val="00E31DE7"/>
    <w:rsid w:val="00E41D7E"/>
    <w:rsid w:val="00E620A6"/>
    <w:rsid w:val="00E66854"/>
    <w:rsid w:val="00E72E40"/>
    <w:rsid w:val="00EC6D29"/>
    <w:rsid w:val="00ED6EC1"/>
    <w:rsid w:val="00EE1169"/>
    <w:rsid w:val="00F4503C"/>
    <w:rsid w:val="00F83A9C"/>
    <w:rsid w:val="00F840FF"/>
    <w:rsid w:val="00FA1951"/>
    <w:rsid w:val="00FB0BDB"/>
    <w:rsid w:val="00FF237C"/>
    <w:rsid w:val="00FF34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D6AD60B"/>
  <w15:docId w15:val="{C0C06141-6880-49AD-886F-430C10B34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1D3"/>
    <w:pPr>
      <w:spacing w:line="319"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nhideWhenUsed/>
    <w:rsid w:val="00BA1120"/>
    <w:rPr>
      <w:color w:val="0000FF" w:themeColor="hyperlink"/>
      <w:u w:val="single"/>
    </w:rPr>
  </w:style>
  <w:style w:type="character" w:styleId="FollowedHyperlink">
    <w:name w:val="FollowedHyperlink"/>
    <w:basedOn w:val="DefaultParagraphFont"/>
    <w:qFormat/>
    <w:rPr>
      <w:color w:val="000000"/>
      <w:u w:val="none"/>
    </w:rPr>
  </w:style>
  <w:style w:type="character" w:customStyle="1" w:styleId="BalloonTextChar">
    <w:name w:val="Balloon Text Char"/>
    <w:basedOn w:val="DefaultParagraphFont"/>
    <w:link w:val="BalloonText"/>
    <w:uiPriority w:val="99"/>
    <w:semiHidden/>
    <w:qFormat/>
    <w:rsid w:val="0054268B"/>
    <w:rPr>
      <w:rFonts w:ascii="Lucida Grande" w:hAnsi="Lucida Grande"/>
      <w:sz w:val="18"/>
      <w:szCs w:val="18"/>
    </w:rPr>
  </w:style>
  <w:style w:type="character" w:customStyle="1" w:styleId="grame">
    <w:name w:val="grame"/>
    <w:uiPriority w:val="99"/>
    <w:qFormat/>
    <w:rsid w:val="007D062C"/>
    <w:rPr>
      <w:rFonts w:cs="Times New Roman"/>
    </w:rPr>
  </w:style>
  <w:style w:type="character" w:styleId="Emphasis">
    <w:name w:val="Emphasis"/>
    <w:uiPriority w:val="20"/>
    <w:qFormat/>
    <w:rsid w:val="007D062C"/>
    <w:rPr>
      <w:i/>
      <w:iCs/>
    </w:rPr>
  </w:style>
  <w:style w:type="character" w:styleId="CommentReference">
    <w:name w:val="annotation reference"/>
    <w:basedOn w:val="DefaultParagraphFont"/>
    <w:uiPriority w:val="99"/>
    <w:semiHidden/>
    <w:unhideWhenUsed/>
    <w:qFormat/>
    <w:rsid w:val="001F3F33"/>
    <w:rPr>
      <w:sz w:val="16"/>
      <w:szCs w:val="16"/>
    </w:rPr>
  </w:style>
  <w:style w:type="character" w:customStyle="1" w:styleId="CommentTextChar">
    <w:name w:val="Comment Text Char"/>
    <w:basedOn w:val="DefaultParagraphFont"/>
    <w:link w:val="CommentText"/>
    <w:uiPriority w:val="99"/>
    <w:semiHidden/>
    <w:qFormat/>
    <w:rsid w:val="001F3F33"/>
    <w:rPr>
      <w:rFonts w:ascii="Georgia" w:hAnsi="Georgia"/>
    </w:rPr>
  </w:style>
  <w:style w:type="character" w:customStyle="1" w:styleId="CommentSubjectChar">
    <w:name w:val="Comment Subject Char"/>
    <w:basedOn w:val="CommentTextChar"/>
    <w:link w:val="CommentSubject"/>
    <w:uiPriority w:val="99"/>
    <w:semiHidden/>
    <w:qFormat/>
    <w:rsid w:val="001F3F33"/>
    <w:rPr>
      <w:rFonts w:ascii="Georgia" w:hAnsi="Georgia"/>
      <w:b/>
      <w:bCs/>
    </w:rPr>
  </w:style>
  <w:style w:type="character" w:customStyle="1" w:styleId="apple-converted-space">
    <w:name w:val="apple-converted-space"/>
    <w:basedOn w:val="DefaultParagraphFont"/>
    <w:qFormat/>
    <w:rsid w:val="00C14B9C"/>
  </w:style>
  <w:style w:type="character" w:styleId="Strong">
    <w:name w:val="Strong"/>
    <w:basedOn w:val="DefaultParagraphFont"/>
    <w:uiPriority w:val="22"/>
    <w:qFormat/>
    <w:rsid w:val="00C14B9C"/>
    <w:rPr>
      <w:b/>
      <w:bCs/>
    </w:rPr>
  </w:style>
  <w:style w:type="character" w:customStyle="1" w:styleId="st">
    <w:name w:val="st"/>
    <w:basedOn w:val="DefaultParagraphFont"/>
    <w:qFormat/>
    <w:rsid w:val="008B7052"/>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uiPriority w:val="99"/>
    <w:qFormat/>
    <w:pPr>
      <w:ind w:firstLine="374"/>
    </w:p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qFormat/>
    <w:rsid w:val="0054268B"/>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F3F33"/>
    <w:pPr>
      <w:spacing w:line="240" w:lineRule="auto"/>
    </w:pPr>
    <w:rPr>
      <w:sz w:val="20"/>
    </w:rPr>
  </w:style>
  <w:style w:type="paragraph" w:styleId="CommentSubject">
    <w:name w:val="annotation subject"/>
    <w:basedOn w:val="CommentText"/>
    <w:link w:val="CommentSubjectChar"/>
    <w:uiPriority w:val="99"/>
    <w:semiHidden/>
    <w:unhideWhenUsed/>
    <w:qFormat/>
    <w:rsid w:val="001F3F33"/>
    <w:rPr>
      <w:b/>
      <w:bCs/>
    </w:rPr>
  </w:style>
  <w:style w:type="paragraph" w:customStyle="1" w:styleId="FrameContents">
    <w:name w:val="Frame Contents"/>
    <w:basedOn w:val="Normal"/>
    <w:qFormat/>
  </w:style>
  <w:style w:type="character" w:styleId="Hyperlink">
    <w:name w:val="Hyperlink"/>
    <w:basedOn w:val="DefaultParagraphFont"/>
    <w:uiPriority w:val="99"/>
    <w:unhideWhenUsed/>
    <w:rsid w:val="0043024A"/>
    <w:rPr>
      <w:color w:val="0000FF" w:themeColor="hyperlink"/>
      <w:u w:val="single"/>
    </w:rPr>
  </w:style>
  <w:style w:type="paragraph" w:styleId="Revision">
    <w:name w:val="Revision"/>
    <w:hidden/>
    <w:uiPriority w:val="99"/>
    <w:semiHidden/>
    <w:rsid w:val="001F2ECA"/>
    <w:rPr>
      <w:rFonts w:ascii="Georgia" w:hAnsi="Georgia"/>
      <w:sz w:val="21"/>
    </w:rPr>
  </w:style>
  <w:style w:type="paragraph" w:styleId="NormalWeb">
    <w:name w:val="Normal (Web)"/>
    <w:basedOn w:val="Normal"/>
    <w:uiPriority w:val="99"/>
    <w:unhideWhenUsed/>
    <w:rsid w:val="00397C90"/>
    <w:pPr>
      <w:spacing w:line="322" w:lineRule="auto"/>
    </w:pPr>
    <w:rPr>
      <w:rFonts w:ascii="Times New Roman" w:hAnsi="Times New Roman"/>
      <w:kern w:val="1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5361">
      <w:bodyDiv w:val="1"/>
      <w:marLeft w:val="0"/>
      <w:marRight w:val="0"/>
      <w:marTop w:val="0"/>
      <w:marBottom w:val="0"/>
      <w:divBdr>
        <w:top w:val="none" w:sz="0" w:space="0" w:color="auto"/>
        <w:left w:val="none" w:sz="0" w:space="0" w:color="auto"/>
        <w:bottom w:val="none" w:sz="0" w:space="0" w:color="auto"/>
        <w:right w:val="none" w:sz="0" w:space="0" w:color="auto"/>
      </w:divBdr>
    </w:div>
    <w:div w:id="590161011">
      <w:bodyDiv w:val="1"/>
      <w:marLeft w:val="0"/>
      <w:marRight w:val="0"/>
      <w:marTop w:val="0"/>
      <w:marBottom w:val="0"/>
      <w:divBdr>
        <w:top w:val="none" w:sz="0" w:space="0" w:color="auto"/>
        <w:left w:val="none" w:sz="0" w:space="0" w:color="auto"/>
        <w:bottom w:val="none" w:sz="0" w:space="0" w:color="auto"/>
        <w:right w:val="none" w:sz="0" w:space="0" w:color="auto"/>
      </w:divBdr>
    </w:div>
    <w:div w:id="861823322">
      <w:bodyDiv w:val="1"/>
      <w:marLeft w:val="0"/>
      <w:marRight w:val="0"/>
      <w:marTop w:val="0"/>
      <w:marBottom w:val="0"/>
      <w:divBdr>
        <w:top w:val="none" w:sz="0" w:space="0" w:color="auto"/>
        <w:left w:val="none" w:sz="0" w:space="0" w:color="auto"/>
        <w:bottom w:val="none" w:sz="0" w:space="0" w:color="auto"/>
        <w:right w:val="none" w:sz="0" w:space="0" w:color="auto"/>
      </w:divBdr>
    </w:div>
    <w:div w:id="1082332276">
      <w:bodyDiv w:val="1"/>
      <w:marLeft w:val="0"/>
      <w:marRight w:val="0"/>
      <w:marTop w:val="0"/>
      <w:marBottom w:val="0"/>
      <w:divBdr>
        <w:top w:val="none" w:sz="0" w:space="0" w:color="auto"/>
        <w:left w:val="none" w:sz="0" w:space="0" w:color="auto"/>
        <w:bottom w:val="none" w:sz="0" w:space="0" w:color="auto"/>
        <w:right w:val="none" w:sz="0" w:space="0" w:color="auto"/>
      </w:divBdr>
    </w:div>
    <w:div w:id="1122578549">
      <w:bodyDiv w:val="1"/>
      <w:marLeft w:val="0"/>
      <w:marRight w:val="0"/>
      <w:marTop w:val="0"/>
      <w:marBottom w:val="0"/>
      <w:divBdr>
        <w:top w:val="none" w:sz="0" w:space="0" w:color="auto"/>
        <w:left w:val="none" w:sz="0" w:space="0" w:color="auto"/>
        <w:bottom w:val="none" w:sz="0" w:space="0" w:color="auto"/>
        <w:right w:val="none" w:sz="0" w:space="0" w:color="auto"/>
      </w:divBdr>
      <w:divsChild>
        <w:div w:id="682367460">
          <w:marLeft w:val="0"/>
          <w:marRight w:val="0"/>
          <w:marTop w:val="0"/>
          <w:marBottom w:val="0"/>
          <w:divBdr>
            <w:top w:val="none" w:sz="0" w:space="0" w:color="auto"/>
            <w:left w:val="none" w:sz="0" w:space="0" w:color="auto"/>
            <w:bottom w:val="none" w:sz="0" w:space="0" w:color="auto"/>
            <w:right w:val="none" w:sz="0" w:space="0" w:color="auto"/>
          </w:divBdr>
        </w:div>
        <w:div w:id="638221990">
          <w:marLeft w:val="0"/>
          <w:marRight w:val="0"/>
          <w:marTop w:val="0"/>
          <w:marBottom w:val="0"/>
          <w:divBdr>
            <w:top w:val="none" w:sz="0" w:space="0" w:color="auto"/>
            <w:left w:val="none" w:sz="0" w:space="0" w:color="auto"/>
            <w:bottom w:val="none" w:sz="0" w:space="0" w:color="auto"/>
            <w:right w:val="none" w:sz="0" w:space="0" w:color="auto"/>
          </w:divBdr>
          <w:divsChild>
            <w:div w:id="14430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5624">
      <w:bodyDiv w:val="1"/>
      <w:marLeft w:val="0"/>
      <w:marRight w:val="0"/>
      <w:marTop w:val="0"/>
      <w:marBottom w:val="0"/>
      <w:divBdr>
        <w:top w:val="none" w:sz="0" w:space="0" w:color="auto"/>
        <w:left w:val="none" w:sz="0" w:space="0" w:color="auto"/>
        <w:bottom w:val="none" w:sz="0" w:space="0" w:color="auto"/>
        <w:right w:val="none" w:sz="0" w:space="0" w:color="auto"/>
      </w:divBdr>
      <w:divsChild>
        <w:div w:id="743532053">
          <w:marLeft w:val="0"/>
          <w:marRight w:val="0"/>
          <w:marTop w:val="0"/>
          <w:marBottom w:val="0"/>
          <w:divBdr>
            <w:top w:val="none" w:sz="0" w:space="0" w:color="auto"/>
            <w:left w:val="none" w:sz="0" w:space="0" w:color="auto"/>
            <w:bottom w:val="none" w:sz="0" w:space="0" w:color="auto"/>
            <w:right w:val="none" w:sz="0" w:space="0" w:color="auto"/>
          </w:divBdr>
        </w:div>
        <w:div w:id="778836078">
          <w:marLeft w:val="0"/>
          <w:marRight w:val="0"/>
          <w:marTop w:val="0"/>
          <w:marBottom w:val="0"/>
          <w:divBdr>
            <w:top w:val="none" w:sz="0" w:space="0" w:color="auto"/>
            <w:left w:val="none" w:sz="0" w:space="0" w:color="auto"/>
            <w:bottom w:val="none" w:sz="0" w:space="0" w:color="auto"/>
            <w:right w:val="none" w:sz="0" w:space="0" w:color="auto"/>
          </w:divBdr>
          <w:divsChild>
            <w:div w:id="120221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7342">
      <w:bodyDiv w:val="1"/>
      <w:marLeft w:val="0"/>
      <w:marRight w:val="0"/>
      <w:marTop w:val="0"/>
      <w:marBottom w:val="0"/>
      <w:divBdr>
        <w:top w:val="none" w:sz="0" w:space="0" w:color="auto"/>
        <w:left w:val="none" w:sz="0" w:space="0" w:color="auto"/>
        <w:bottom w:val="none" w:sz="0" w:space="0" w:color="auto"/>
        <w:right w:val="none" w:sz="0" w:space="0" w:color="auto"/>
      </w:divBdr>
    </w:div>
    <w:div w:id="1988242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ugo@negia.net" TargetMode="External"/><Relationship Id="rId13" Type="http://schemas.openxmlformats.org/officeDocument/2006/relationships/hyperlink" Target="http://twitter.com/pbsamermasters" TargetMode="External"/><Relationship Id="rId18" Type="http://schemas.openxmlformats.org/officeDocument/2006/relationships/hyperlink" Target="http://www.pbs.org/wnet/americanmasters/raul-julia-the-worlds-a-stage-about/11612/" TargetMode="External"/><Relationship Id="rId26" Type="http://schemas.openxmlformats.org/officeDocument/2006/relationships/hyperlink" Target="http://allarts.org/" TargetMode="External"/><Relationship Id="rId3" Type="http://schemas.openxmlformats.org/officeDocument/2006/relationships/settings" Target="settings.xml"/><Relationship Id="rId21" Type="http://schemas.openxmlformats.org/officeDocument/2006/relationships/hyperlink" Target="http://www.itvs.org/" TargetMode="External"/><Relationship Id="rId7" Type="http://schemas.openxmlformats.org/officeDocument/2006/relationships/hyperlink" Target="mailto:tewsa@wnet.org" TargetMode="External"/><Relationship Id="rId12" Type="http://schemas.openxmlformats.org/officeDocument/2006/relationships/hyperlink" Target="http://www.facebook.com/americanmasters" TargetMode="External"/><Relationship Id="rId17" Type="http://schemas.openxmlformats.org/officeDocument/2006/relationships/hyperlink" Target="http://pbs.org/voces" TargetMode="External"/><Relationship Id="rId25" Type="http://schemas.openxmlformats.org/officeDocument/2006/relationships/hyperlink" Target="http://www.njtvonline.org/" TargetMode="External"/><Relationship Id="rId2" Type="http://schemas.openxmlformats.org/officeDocument/2006/relationships/styles" Target="styles.xml"/><Relationship Id="rId16" Type="http://schemas.openxmlformats.org/officeDocument/2006/relationships/hyperlink" Target="http://pbs.org/americanmasters" TargetMode="External"/><Relationship Id="rId20" Type="http://schemas.openxmlformats.org/officeDocument/2006/relationships/hyperlink" Target="https://twitter.com/VocesMedi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bs.org/rauljulia" TargetMode="External"/><Relationship Id="rId24" Type="http://schemas.openxmlformats.org/officeDocument/2006/relationships/hyperlink" Target="http://wliw.org/" TargetMode="External"/><Relationship Id="rId5" Type="http://schemas.openxmlformats.org/officeDocument/2006/relationships/footnotes" Target="footnotes.xml"/><Relationship Id="rId15" Type="http://schemas.openxmlformats.org/officeDocument/2006/relationships/hyperlink" Target="http://instagram.com/pbsamericanmasters" TargetMode="External"/><Relationship Id="rId23" Type="http://schemas.openxmlformats.org/officeDocument/2006/relationships/hyperlink" Target="http://thirteen.org/" TargetMode="External"/><Relationship Id="rId28" Type="http://schemas.openxmlformats.org/officeDocument/2006/relationships/footer" Target="footer1.xml"/><Relationship Id="rId10" Type="http://schemas.openxmlformats.org/officeDocument/2006/relationships/hyperlink" Target="http://www.thirteen.org/pressroom" TargetMode="External"/><Relationship Id="rId19" Type="http://schemas.openxmlformats.org/officeDocument/2006/relationships/hyperlink" Target="http://pbs.org/americanmasters" TargetMode="External"/><Relationship Id="rId4" Type="http://schemas.openxmlformats.org/officeDocument/2006/relationships/webSettings" Target="webSettings.xml"/><Relationship Id="rId9" Type="http://schemas.openxmlformats.org/officeDocument/2006/relationships/hyperlink" Target="http://www.pbs.org/pressroom" TargetMode="External"/><Relationship Id="rId14" Type="http://schemas.openxmlformats.org/officeDocument/2006/relationships/hyperlink" Target="http://youtube.com/AmericanMastersPBS" TargetMode="External"/><Relationship Id="rId22" Type="http://schemas.openxmlformats.org/officeDocument/2006/relationships/hyperlink" Target="http://www.lpbp.org/"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78245-8380-48AB-82E7-999593B43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4</Pages>
  <Words>1722</Words>
  <Characters>9818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11517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creator>wnet wnet</dc:creator>
  <dc:description>Version 1.04_x000d_
Job 0734_x000d_
August 5, 2009</dc:description>
  <cp:lastModifiedBy>Tews, Ava</cp:lastModifiedBy>
  <cp:revision>4</cp:revision>
  <cp:lastPrinted>2017-12-13T16:24:00Z</cp:lastPrinted>
  <dcterms:created xsi:type="dcterms:W3CDTF">2019-07-25T14:21:00Z</dcterms:created>
  <dcterms:modified xsi:type="dcterms:W3CDTF">2019-07-25T17:33:00Z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