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AEBB7" w14:textId="77777777" w:rsidR="007D062C" w:rsidRPr="00527EFA" w:rsidRDefault="007D062C" w:rsidP="007D062C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>Press Contact:</w:t>
      </w:r>
    </w:p>
    <w:p w14:paraId="3331790A" w14:textId="77777777" w:rsidR="007D062C" w:rsidRPr="00527EFA" w:rsidRDefault="007D062C" w:rsidP="007D062C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6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0BFD38E5" w14:textId="77777777" w:rsidR="007D062C" w:rsidRPr="00527EFA" w:rsidRDefault="007D062C" w:rsidP="007D062C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7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8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0C7C6EE1" w14:textId="77777777" w:rsidR="007D062C" w:rsidRPr="00123E61" w:rsidRDefault="007D062C" w:rsidP="007D062C">
      <w:pPr>
        <w:pStyle w:val="NormalIndent"/>
        <w:spacing w:line="240" w:lineRule="auto"/>
        <w:ind w:right="-16"/>
        <w:rPr>
          <w:sz w:val="8"/>
        </w:rPr>
      </w:pPr>
    </w:p>
    <w:p w14:paraId="1CB65E5F" w14:textId="77777777" w:rsidR="007D062C" w:rsidRPr="00527EFA" w:rsidRDefault="007D062C" w:rsidP="007D062C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9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0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</w:p>
    <w:p w14:paraId="4361C436" w14:textId="77777777" w:rsidR="007D062C" w:rsidRPr="00373F40" w:rsidRDefault="007D062C" w:rsidP="00E73E8A">
      <w:pPr>
        <w:pStyle w:val="NormalIndent"/>
        <w:spacing w:line="480" w:lineRule="auto"/>
        <w:ind w:firstLine="0"/>
      </w:pPr>
      <w:bookmarkStart w:id="0" w:name="_Hlk310708581"/>
    </w:p>
    <w:p w14:paraId="6C928156" w14:textId="6AE65B40" w:rsidR="00EC220C" w:rsidRDefault="00EC220C" w:rsidP="00EC220C">
      <w:pPr>
        <w:pStyle w:val="NormalIndent"/>
        <w:spacing w:line="240" w:lineRule="auto"/>
        <w:ind w:right="74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American Masters</w:t>
      </w:r>
      <w:r w:rsidR="00977ABE" w:rsidRPr="00977ABE">
        <w:rPr>
          <w:b/>
          <w:bCs/>
          <w:i/>
          <w:sz w:val="28"/>
          <w:szCs w:val="28"/>
        </w:rPr>
        <w:t xml:space="preserve"> </w:t>
      </w:r>
      <w:r w:rsidR="00977ABE">
        <w:rPr>
          <w:b/>
          <w:bCs/>
          <w:i/>
          <w:sz w:val="28"/>
          <w:szCs w:val="28"/>
        </w:rPr>
        <w:t>–</w:t>
      </w:r>
      <w:r w:rsidR="00977ABE" w:rsidRPr="00977ABE">
        <w:rPr>
          <w:b/>
          <w:bCs/>
          <w:i/>
          <w:sz w:val="28"/>
          <w:szCs w:val="28"/>
        </w:rPr>
        <w:t xml:space="preserve"> Edgar Allan Poe: Buried Alive</w:t>
      </w:r>
    </w:p>
    <w:p w14:paraId="224791C6" w14:textId="77777777" w:rsidR="00977ABE" w:rsidRPr="006E2325" w:rsidRDefault="00977ABE" w:rsidP="00EC220C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04EEE5C9" w14:textId="4E81109B" w:rsidR="00EC220C" w:rsidRDefault="00977ABE" w:rsidP="00977ABE">
      <w:pPr>
        <w:pStyle w:val="NormalIndent"/>
        <w:spacing w:line="240" w:lineRule="auto"/>
        <w:ind w:right="74" w:firstLine="0"/>
        <w:jc w:val="center"/>
        <w:rPr>
          <w:bCs/>
          <w:i/>
          <w:iCs/>
          <w:sz w:val="24"/>
        </w:rPr>
      </w:pPr>
      <w:r w:rsidRPr="00977ABE">
        <w:rPr>
          <w:bCs/>
          <w:i/>
          <w:iCs/>
          <w:sz w:val="24"/>
        </w:rPr>
        <w:t>Premieres nationwide Monday, October 30 at 9/8c on PBS (check local listings) for Halloween</w:t>
      </w:r>
    </w:p>
    <w:p w14:paraId="4866EEDD" w14:textId="77777777" w:rsidR="00977ABE" w:rsidRPr="006E2325" w:rsidRDefault="00977ABE" w:rsidP="00977ABE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5BF214E1" w14:textId="18C6B0B3" w:rsidR="00EC220C" w:rsidRDefault="00EC3F4B" w:rsidP="00EC220C">
      <w:pPr>
        <w:spacing w:line="360" w:lineRule="auto"/>
        <w:ind w:right="74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TCA </w:t>
      </w:r>
      <w:r w:rsidR="00EC220C" w:rsidRPr="00046E08">
        <w:rPr>
          <w:b/>
          <w:bCs/>
          <w:iCs/>
          <w:sz w:val="24"/>
        </w:rPr>
        <w:t>Bios</w:t>
      </w:r>
    </w:p>
    <w:bookmarkEnd w:id="0"/>
    <w:p w14:paraId="2923DE4D" w14:textId="77777777" w:rsidR="00150AF8" w:rsidRDefault="00150AF8" w:rsidP="00FF3BFA">
      <w:pPr>
        <w:pStyle w:val="NormalIndent"/>
        <w:spacing w:line="240" w:lineRule="auto"/>
        <w:ind w:firstLine="0"/>
      </w:pPr>
    </w:p>
    <w:p w14:paraId="432F7141" w14:textId="25CE14DE" w:rsidR="00EE6C5E" w:rsidRPr="009D269F" w:rsidRDefault="008959BA" w:rsidP="00EE6C5E">
      <w:pPr>
        <w:tabs>
          <w:tab w:val="left" w:pos="720"/>
          <w:tab w:val="left" w:pos="8640"/>
        </w:tabs>
        <w:rPr>
          <w:rFonts w:eastAsia="Arial" w:cs="Arial"/>
          <w:b/>
        </w:rPr>
      </w:pPr>
      <w:r>
        <w:rPr>
          <w:rFonts w:eastAsia="Arial" w:cs="Arial"/>
          <w:b/>
          <w:color w:val="000000"/>
        </w:rPr>
        <w:t>Denis O’Hare</w:t>
      </w:r>
    </w:p>
    <w:p w14:paraId="3375DCE1" w14:textId="78CBD816" w:rsidR="00EE6C5E" w:rsidRPr="00EE6C5E" w:rsidRDefault="008959BA" w:rsidP="00EE6C5E">
      <w:pPr>
        <w:tabs>
          <w:tab w:val="left" w:pos="720"/>
          <w:tab w:val="left" w:pos="8640"/>
        </w:tabs>
        <w:spacing w:line="360" w:lineRule="auto"/>
        <w:rPr>
          <w:rFonts w:eastAsia="Arial" w:cs="Arial"/>
          <w:i/>
          <w:color w:val="000000"/>
        </w:rPr>
      </w:pPr>
      <w:r>
        <w:rPr>
          <w:rFonts w:eastAsia="Arial" w:cs="Arial"/>
          <w:i/>
          <w:color w:val="000000"/>
        </w:rPr>
        <w:t xml:space="preserve">Actor </w:t>
      </w:r>
      <w:r w:rsidRPr="00BF0F35">
        <w:rPr>
          <w:rFonts w:eastAsia="Arial" w:cs="Arial"/>
          <w:color w:val="000000"/>
        </w:rPr>
        <w:t>(Edgar Allan Poe)</w:t>
      </w:r>
    </w:p>
    <w:p w14:paraId="48813CE8" w14:textId="75071943" w:rsidR="00C34230" w:rsidRPr="00C34230" w:rsidRDefault="00C34230" w:rsidP="008959BA">
      <w:pPr>
        <w:widowControl w:val="0"/>
        <w:autoSpaceDE w:val="0"/>
        <w:autoSpaceDN w:val="0"/>
        <w:adjustRightInd w:val="0"/>
        <w:rPr>
          <w:rFonts w:cs="Calibri"/>
          <w:szCs w:val="21"/>
        </w:rPr>
      </w:pPr>
      <w:r w:rsidRPr="00C34230">
        <w:rPr>
          <w:rFonts w:cs="Calibri"/>
          <w:szCs w:val="21"/>
        </w:rPr>
        <w:t>Denis O’Hare has established a strong presence in the industry as a skill</w:t>
      </w:r>
      <w:r w:rsidR="008959BA">
        <w:rPr>
          <w:rFonts w:cs="Calibri"/>
          <w:szCs w:val="21"/>
        </w:rPr>
        <w:t>ful, in-demand character actor.</w:t>
      </w:r>
      <w:r w:rsidRPr="00C34230">
        <w:rPr>
          <w:rFonts w:cs="Calibri"/>
          <w:szCs w:val="21"/>
        </w:rPr>
        <w:t xml:space="preserve"> Most recently, he </w:t>
      </w:r>
      <w:r w:rsidR="008959BA">
        <w:rPr>
          <w:rFonts w:cs="Calibri"/>
          <w:szCs w:val="21"/>
        </w:rPr>
        <w:t xml:space="preserve">starred as Jessie in the NBC series </w:t>
      </w:r>
      <w:r w:rsidR="008959BA" w:rsidRPr="008959BA">
        <w:rPr>
          <w:rFonts w:cs="Calibri"/>
          <w:i/>
          <w:szCs w:val="21"/>
        </w:rPr>
        <w:t>This Is Us</w:t>
      </w:r>
      <w:r w:rsidR="008959BA">
        <w:rPr>
          <w:rFonts w:cs="Calibri"/>
          <w:szCs w:val="21"/>
        </w:rPr>
        <w:t>,</w:t>
      </w:r>
      <w:r w:rsidRPr="00C34230">
        <w:rPr>
          <w:rFonts w:cs="Calibri"/>
          <w:szCs w:val="21"/>
        </w:rPr>
        <w:t xml:space="preserve"> alongside Milo Ventimiglia, Mandy Moore and Sterling K. Brown. Additionally, O’Hare recently re-joined the cast of Ryan Murphy’s award-winning FX horror anthology,</w:t>
      </w:r>
      <w:r w:rsidR="008959BA">
        <w:rPr>
          <w:rFonts w:cs="Calibri"/>
          <w:color w:val="000000"/>
          <w:szCs w:val="21"/>
        </w:rPr>
        <w:t xml:space="preserve"> </w:t>
      </w:r>
      <w:r w:rsidR="008959BA" w:rsidRPr="008959BA">
        <w:rPr>
          <w:rFonts w:cs="Calibri"/>
          <w:i/>
          <w:color w:val="000000"/>
          <w:szCs w:val="21"/>
        </w:rPr>
        <w:t>American Horror Story: Roanoke</w:t>
      </w:r>
      <w:r w:rsidR="00D41A8D">
        <w:rPr>
          <w:rFonts w:cs="Calibri"/>
          <w:color w:val="000000"/>
          <w:szCs w:val="21"/>
        </w:rPr>
        <w:t>,</w:t>
      </w:r>
      <w:r w:rsidRPr="00C34230">
        <w:rPr>
          <w:rFonts w:cs="Calibri"/>
          <w:color w:val="000000"/>
          <w:szCs w:val="21"/>
        </w:rPr>
        <w:t xml:space="preserve"> </w:t>
      </w:r>
      <w:r w:rsidRPr="00C34230">
        <w:rPr>
          <w:rFonts w:cs="Calibri"/>
          <w:szCs w:val="21"/>
        </w:rPr>
        <w:t xml:space="preserve">for its </w:t>
      </w:r>
      <w:r w:rsidR="008959BA">
        <w:rPr>
          <w:rFonts w:cs="Calibri"/>
          <w:szCs w:val="21"/>
        </w:rPr>
        <w:t>sixth installment</w:t>
      </w:r>
      <w:r w:rsidRPr="00C34230">
        <w:rPr>
          <w:rFonts w:cs="Calibri"/>
          <w:szCs w:val="21"/>
        </w:rPr>
        <w:t xml:space="preserve">. </w:t>
      </w:r>
    </w:p>
    <w:p w14:paraId="26682684" w14:textId="370CF959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Calibri"/>
          <w:szCs w:val="21"/>
        </w:rPr>
      </w:pPr>
      <w:r w:rsidRPr="00C34230">
        <w:rPr>
          <w:rFonts w:cs="Calibri"/>
          <w:szCs w:val="21"/>
        </w:rPr>
        <w:t>O’Hare also a</w:t>
      </w:r>
      <w:r w:rsidR="008959BA">
        <w:rPr>
          <w:rFonts w:cs="Calibri"/>
          <w:szCs w:val="21"/>
        </w:rPr>
        <w:t xml:space="preserve">ppeared in the ABC miniseries </w:t>
      </w:r>
      <w:r w:rsidR="008959BA" w:rsidRPr="00BF0F35">
        <w:rPr>
          <w:rFonts w:cs="Calibri"/>
          <w:i/>
          <w:szCs w:val="21"/>
        </w:rPr>
        <w:t>When We Rise</w:t>
      </w:r>
      <w:r w:rsidR="008959BA">
        <w:rPr>
          <w:rFonts w:cs="Calibri"/>
          <w:szCs w:val="21"/>
        </w:rPr>
        <w:t>,</w:t>
      </w:r>
      <w:r w:rsidRPr="00C34230">
        <w:rPr>
          <w:rFonts w:cs="Calibri"/>
          <w:szCs w:val="21"/>
        </w:rPr>
        <w:t xml:space="preserve"> where he stars as Jim Foster, an openly gay Democratic Party organizer, alongside Guy Pearce, Rachel Gri</w:t>
      </w:r>
      <w:r w:rsidR="00BF0F35">
        <w:rPr>
          <w:rFonts w:cs="Calibri"/>
          <w:szCs w:val="21"/>
        </w:rPr>
        <w:t xml:space="preserve">ffiths and Mary-Louise Parker. </w:t>
      </w:r>
    </w:p>
    <w:p w14:paraId="2F89A0EB" w14:textId="73D119D0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Calibri"/>
          <w:color w:val="1E1E1E"/>
          <w:szCs w:val="21"/>
        </w:rPr>
      </w:pPr>
      <w:r w:rsidRPr="00C34230">
        <w:rPr>
          <w:rFonts w:cs="Calibri"/>
          <w:szCs w:val="21"/>
        </w:rPr>
        <w:t xml:space="preserve">Renowned for his work on stage and screen, </w:t>
      </w:r>
      <w:r w:rsidR="00BF0F35">
        <w:rPr>
          <w:rFonts w:cs="Calibri"/>
          <w:szCs w:val="21"/>
        </w:rPr>
        <w:t>O’Hare</w:t>
      </w:r>
      <w:r w:rsidRPr="00C34230">
        <w:rPr>
          <w:rFonts w:cs="Calibri"/>
          <w:szCs w:val="21"/>
        </w:rPr>
        <w:t xml:space="preserve"> previously sta</w:t>
      </w:r>
      <w:r w:rsidR="008959BA">
        <w:rPr>
          <w:rFonts w:cs="Calibri"/>
          <w:szCs w:val="21"/>
        </w:rPr>
        <w:t>r</w:t>
      </w:r>
      <w:r w:rsidR="00BF0F35">
        <w:rPr>
          <w:rFonts w:cs="Calibri"/>
          <w:szCs w:val="21"/>
        </w:rPr>
        <w:t xml:space="preserve">red as </w:t>
      </w:r>
      <w:r w:rsidR="000F2B92">
        <w:rPr>
          <w:rFonts w:cs="Calibri"/>
          <w:szCs w:val="21"/>
        </w:rPr>
        <w:t>Elizabeth Taylor</w:t>
      </w:r>
      <w:r w:rsidRPr="00C34230">
        <w:rPr>
          <w:rFonts w:cs="Calibri"/>
          <w:szCs w:val="21"/>
        </w:rPr>
        <w:t xml:space="preserve"> in Ryan Murphy’s awar</w:t>
      </w:r>
      <w:r w:rsidR="000F2B92">
        <w:rPr>
          <w:rFonts w:cs="Calibri"/>
          <w:szCs w:val="21"/>
        </w:rPr>
        <w:t xml:space="preserve">d-winning FX horror anthology </w:t>
      </w:r>
      <w:r w:rsidR="000F2B92" w:rsidRPr="000F2B92">
        <w:rPr>
          <w:rFonts w:cs="Calibri"/>
          <w:i/>
          <w:szCs w:val="21"/>
        </w:rPr>
        <w:t>American Horror Story: Hotel</w:t>
      </w:r>
      <w:r w:rsidR="000F2B92">
        <w:rPr>
          <w:rFonts w:cs="Calibri"/>
          <w:szCs w:val="21"/>
        </w:rPr>
        <w:t>,</w:t>
      </w:r>
      <w:r w:rsidRPr="00C34230">
        <w:rPr>
          <w:rFonts w:cs="Calibri"/>
          <w:szCs w:val="21"/>
        </w:rPr>
        <w:t xml:space="preserve"> </w:t>
      </w:r>
      <w:r w:rsidR="000F2B92">
        <w:rPr>
          <w:rFonts w:cs="Calibri"/>
          <w:szCs w:val="21"/>
        </w:rPr>
        <w:t>a</w:t>
      </w:r>
      <w:r w:rsidRPr="00C34230">
        <w:rPr>
          <w:rFonts w:cs="Calibri"/>
          <w:szCs w:val="21"/>
        </w:rPr>
        <w:t>lso starring Lady Gaga, Sarah Paulson, A</w:t>
      </w:r>
      <w:r w:rsidR="000F2B92">
        <w:rPr>
          <w:rFonts w:cs="Calibri"/>
          <w:szCs w:val="21"/>
        </w:rPr>
        <w:t>ngela Bassett and Kathy Bates</w:t>
      </w:r>
      <w:r w:rsidRPr="00C34230">
        <w:rPr>
          <w:rFonts w:cs="Calibri"/>
          <w:szCs w:val="21"/>
        </w:rPr>
        <w:t xml:space="preserve">. </w:t>
      </w:r>
      <w:r w:rsidR="000F2B92">
        <w:rPr>
          <w:rFonts w:cs="Calibri"/>
          <w:szCs w:val="21"/>
        </w:rPr>
        <w:t>O’Hare</w:t>
      </w:r>
      <w:r w:rsidRPr="00C34230">
        <w:rPr>
          <w:rFonts w:cs="Calibri"/>
          <w:szCs w:val="21"/>
        </w:rPr>
        <w:t>’</w:t>
      </w:r>
      <w:r w:rsidR="000F2B92">
        <w:rPr>
          <w:rFonts w:cs="Calibri"/>
          <w:szCs w:val="21"/>
        </w:rPr>
        <w:t>s</w:t>
      </w:r>
      <w:r w:rsidRPr="00C34230">
        <w:rPr>
          <w:rFonts w:cs="Calibri"/>
          <w:szCs w:val="21"/>
        </w:rPr>
        <w:t xml:space="preserve"> performance as Stanley</w:t>
      </w:r>
      <w:r w:rsidR="000F2B92">
        <w:rPr>
          <w:rFonts w:cs="Calibri"/>
          <w:szCs w:val="21"/>
        </w:rPr>
        <w:t xml:space="preserve"> in the fourth season, </w:t>
      </w:r>
      <w:r w:rsidRPr="000F2B92">
        <w:rPr>
          <w:rFonts w:cs="Calibri"/>
          <w:i/>
          <w:szCs w:val="21"/>
        </w:rPr>
        <w:t>American Horror Story: Freak</w:t>
      </w:r>
      <w:r w:rsidR="000F2B92" w:rsidRPr="000F2B92">
        <w:rPr>
          <w:rFonts w:cs="Calibri"/>
          <w:i/>
          <w:color w:val="1E1E1E"/>
          <w:szCs w:val="21"/>
        </w:rPr>
        <w:t xml:space="preserve"> Show</w:t>
      </w:r>
      <w:r w:rsidR="000F2B92">
        <w:rPr>
          <w:rFonts w:cs="Calibri"/>
          <w:color w:val="1E1E1E"/>
          <w:szCs w:val="21"/>
        </w:rPr>
        <w:t xml:space="preserve">, </w:t>
      </w:r>
      <w:r w:rsidRPr="00C34230">
        <w:rPr>
          <w:rFonts w:cs="Calibri"/>
          <w:color w:val="1E1E1E"/>
          <w:szCs w:val="21"/>
        </w:rPr>
        <w:t>garnered him an</w:t>
      </w:r>
      <w:r w:rsidR="000F2B92">
        <w:rPr>
          <w:rFonts w:cs="Calibri"/>
          <w:color w:val="1E1E1E"/>
          <w:szCs w:val="21"/>
        </w:rPr>
        <w:t xml:space="preserve"> Emmy nomination for the role. </w:t>
      </w:r>
    </w:p>
    <w:p w14:paraId="680F8687" w14:textId="7F395BCF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Calibri"/>
          <w:color w:val="1E1E1E"/>
          <w:szCs w:val="21"/>
        </w:rPr>
      </w:pPr>
      <w:r w:rsidRPr="00C34230">
        <w:rPr>
          <w:rFonts w:cs="Calibri"/>
          <w:color w:val="1E1E1E"/>
          <w:szCs w:val="21"/>
        </w:rPr>
        <w:t xml:space="preserve">Also under the direction of Ryan Murphy, </w:t>
      </w:r>
      <w:r w:rsidR="000F2B92">
        <w:rPr>
          <w:rFonts w:cs="Calibri"/>
          <w:color w:val="1E1E1E"/>
          <w:szCs w:val="21"/>
        </w:rPr>
        <w:t>O’Hare</w:t>
      </w:r>
      <w:r w:rsidRPr="00C34230">
        <w:rPr>
          <w:rFonts w:cs="Calibri"/>
          <w:color w:val="1E1E1E"/>
          <w:szCs w:val="21"/>
        </w:rPr>
        <w:t xml:space="preserve"> recently starred in the critic</w:t>
      </w:r>
      <w:r w:rsidR="000F2B92">
        <w:rPr>
          <w:rFonts w:cs="Calibri"/>
          <w:color w:val="1E1E1E"/>
          <w:szCs w:val="21"/>
        </w:rPr>
        <w:t>ally acclaimed HBO telefilm</w:t>
      </w:r>
      <w:r w:rsidRPr="00C34230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i/>
          <w:iCs/>
          <w:color w:val="1E1E1E"/>
          <w:szCs w:val="21"/>
        </w:rPr>
        <w:t>The Normal Heart</w:t>
      </w:r>
      <w:r w:rsidRPr="00C34230">
        <w:rPr>
          <w:rFonts w:cs="Calibri"/>
          <w:color w:val="1E1E1E"/>
          <w:szCs w:val="21"/>
        </w:rPr>
        <w:t>, alo</w:t>
      </w:r>
      <w:r w:rsidR="000F2B92">
        <w:rPr>
          <w:rFonts w:cs="Calibri"/>
          <w:color w:val="1E1E1E"/>
          <w:szCs w:val="21"/>
        </w:rPr>
        <w:t xml:space="preserve">ngside Mark </w:t>
      </w:r>
      <w:proofErr w:type="spellStart"/>
      <w:r w:rsidR="000F2B92">
        <w:rPr>
          <w:rFonts w:cs="Calibri"/>
          <w:color w:val="1E1E1E"/>
          <w:szCs w:val="21"/>
        </w:rPr>
        <w:t>Ruffalo</w:t>
      </w:r>
      <w:proofErr w:type="spellEnd"/>
      <w:r w:rsidR="000F2B92">
        <w:rPr>
          <w:rFonts w:cs="Calibri"/>
          <w:color w:val="1E1E1E"/>
          <w:szCs w:val="21"/>
        </w:rPr>
        <w:t xml:space="preserve">, Matt </w:t>
      </w:r>
      <w:proofErr w:type="spellStart"/>
      <w:r w:rsidR="000F2B92">
        <w:rPr>
          <w:rFonts w:cs="Calibri"/>
          <w:color w:val="1E1E1E"/>
          <w:szCs w:val="21"/>
        </w:rPr>
        <w:t>Bomer</w:t>
      </w:r>
      <w:proofErr w:type="spellEnd"/>
      <w:r w:rsidRPr="00C34230">
        <w:rPr>
          <w:rFonts w:cs="Calibri"/>
          <w:color w:val="1E1E1E"/>
          <w:szCs w:val="21"/>
        </w:rPr>
        <w:t xml:space="preserve"> and Julia </w:t>
      </w:r>
      <w:r w:rsidRPr="00C34230">
        <w:rPr>
          <w:rFonts w:cs="Calibri"/>
          <w:color w:val="1E1E1E"/>
          <w:szCs w:val="21"/>
        </w:rPr>
        <w:lastRenderedPageBreak/>
        <w:t>Roberts. Adapted from the award-winning play by Larry Kramer, the film chronicles a gay activist who attempts to raise HIV/AIDS awa</w:t>
      </w:r>
      <w:r w:rsidR="000F2B92">
        <w:rPr>
          <w:rFonts w:cs="Calibri"/>
          <w:color w:val="1E1E1E"/>
          <w:szCs w:val="21"/>
        </w:rPr>
        <w:t>reness during the early 1980s.</w:t>
      </w:r>
    </w:p>
    <w:p w14:paraId="039C8607" w14:textId="63C3C93A" w:rsidR="00C34230" w:rsidRPr="00C34230" w:rsidRDefault="000F2B92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>
        <w:rPr>
          <w:rFonts w:cs="Calibri"/>
          <w:color w:val="1E1E1E"/>
          <w:szCs w:val="21"/>
        </w:rPr>
        <w:t>O’Hare</w:t>
      </w:r>
      <w:r w:rsidR="00C34230" w:rsidRPr="00C34230">
        <w:rPr>
          <w:rFonts w:cs="Calibri"/>
          <w:color w:val="1E1E1E"/>
          <w:szCs w:val="21"/>
        </w:rPr>
        <w:t xml:space="preserve"> appe</w:t>
      </w:r>
      <w:r>
        <w:rPr>
          <w:rFonts w:cs="Calibri"/>
          <w:color w:val="1E1E1E"/>
          <w:szCs w:val="21"/>
        </w:rPr>
        <w:t>ared in the independent feature</w:t>
      </w:r>
      <w:r w:rsidR="00C34230" w:rsidRPr="00C34230">
        <w:rPr>
          <w:rFonts w:cs="Calibri"/>
          <w:color w:val="1E1E1E"/>
          <w:szCs w:val="21"/>
        </w:rPr>
        <w:t xml:space="preserve"> </w:t>
      </w:r>
      <w:r w:rsidR="00C34230" w:rsidRPr="00C34230">
        <w:rPr>
          <w:rFonts w:cs="Calibri"/>
          <w:i/>
          <w:iCs/>
          <w:color w:val="1E1E1E"/>
          <w:szCs w:val="21"/>
        </w:rPr>
        <w:t>C.O.G</w:t>
      </w:r>
      <w:r w:rsidR="00C34230" w:rsidRPr="00C34230">
        <w:rPr>
          <w:rFonts w:cs="Calibri"/>
          <w:color w:val="1E1E1E"/>
          <w:szCs w:val="21"/>
        </w:rPr>
        <w:t>., which premiered as part of the Dramatic Competition at t</w:t>
      </w:r>
      <w:r>
        <w:rPr>
          <w:rFonts w:cs="Calibri"/>
          <w:color w:val="1E1E1E"/>
          <w:szCs w:val="21"/>
        </w:rPr>
        <w:t>he 2013 Sundance Film Festival.</w:t>
      </w:r>
      <w:r w:rsidR="00C34230" w:rsidRPr="00C34230">
        <w:rPr>
          <w:rFonts w:cs="Calibri"/>
          <w:color w:val="1E1E1E"/>
          <w:szCs w:val="21"/>
        </w:rPr>
        <w:t xml:space="preserve"> The film, also starr</w:t>
      </w:r>
      <w:r>
        <w:rPr>
          <w:rFonts w:cs="Calibri"/>
          <w:color w:val="1E1E1E"/>
          <w:szCs w:val="21"/>
        </w:rPr>
        <w:t>ing Jonathan Groff, Corey Stoll</w:t>
      </w:r>
      <w:r w:rsidR="00C34230" w:rsidRPr="00C34230">
        <w:rPr>
          <w:rFonts w:cs="Calibri"/>
          <w:color w:val="1E1E1E"/>
          <w:szCs w:val="21"/>
        </w:rPr>
        <w:t xml:space="preserve"> and Casey Wilson, is directed and adapted by Kyle Patrick Alvarez from the popular David Sedari</w:t>
      </w:r>
      <w:r>
        <w:rPr>
          <w:rFonts w:cs="Calibri"/>
          <w:color w:val="1E1E1E"/>
          <w:szCs w:val="21"/>
        </w:rPr>
        <w:t>s short story of the same name.</w:t>
      </w:r>
      <w:r w:rsidR="00C34230" w:rsidRPr="00C34230">
        <w:rPr>
          <w:rFonts w:cs="Calibri"/>
          <w:color w:val="1E1E1E"/>
          <w:szCs w:val="21"/>
        </w:rPr>
        <w:t xml:space="preserve"> Additionally, </w:t>
      </w:r>
      <w:r>
        <w:rPr>
          <w:rFonts w:cs="Calibri"/>
          <w:color w:val="1E1E1E"/>
          <w:szCs w:val="21"/>
        </w:rPr>
        <w:t>O’Hare</w:t>
      </w:r>
      <w:r w:rsidR="00C34230" w:rsidRPr="00C34230">
        <w:rPr>
          <w:rFonts w:cs="Calibri"/>
          <w:color w:val="1E1E1E"/>
          <w:szCs w:val="21"/>
        </w:rPr>
        <w:t xml:space="preserve"> joined the cast of </w:t>
      </w:r>
      <w:r w:rsidR="00C34230" w:rsidRPr="00C34230">
        <w:rPr>
          <w:rFonts w:cs="Calibri"/>
          <w:i/>
          <w:iCs/>
          <w:color w:val="1E1E1E"/>
          <w:szCs w:val="21"/>
        </w:rPr>
        <w:t>Dallas Buyers Club,</w:t>
      </w:r>
      <w:r w:rsidR="00C34230" w:rsidRPr="00C34230">
        <w:rPr>
          <w:rFonts w:cs="Calibri"/>
          <w:color w:val="1E1E1E"/>
          <w:szCs w:val="21"/>
        </w:rPr>
        <w:t xml:space="preserve"> </w:t>
      </w:r>
      <w:r>
        <w:rPr>
          <w:rFonts w:cs="Calibri"/>
          <w:color w:val="1E1E1E"/>
          <w:szCs w:val="21"/>
        </w:rPr>
        <w:t>the</w:t>
      </w:r>
      <w:r w:rsidR="00C34230" w:rsidRPr="00C34230">
        <w:rPr>
          <w:rFonts w:cs="Calibri"/>
          <w:color w:val="1E1E1E"/>
          <w:szCs w:val="21"/>
        </w:rPr>
        <w:t xml:space="preserve"> </w:t>
      </w:r>
      <w:r>
        <w:rPr>
          <w:rFonts w:cs="Calibri"/>
          <w:color w:val="1E1E1E"/>
          <w:szCs w:val="21"/>
        </w:rPr>
        <w:t>A</w:t>
      </w:r>
      <w:r w:rsidR="00C34230" w:rsidRPr="00C34230">
        <w:rPr>
          <w:rFonts w:cs="Calibri"/>
          <w:color w:val="1E1E1E"/>
          <w:szCs w:val="21"/>
        </w:rPr>
        <w:t xml:space="preserve">cademy </w:t>
      </w:r>
      <w:r>
        <w:rPr>
          <w:rFonts w:cs="Calibri"/>
          <w:color w:val="1E1E1E"/>
          <w:szCs w:val="21"/>
        </w:rPr>
        <w:t>A</w:t>
      </w:r>
      <w:r w:rsidR="00C34230" w:rsidRPr="00C34230">
        <w:rPr>
          <w:rFonts w:cs="Calibri"/>
          <w:color w:val="1E1E1E"/>
          <w:szCs w:val="21"/>
        </w:rPr>
        <w:t xml:space="preserve">ward-winning film based on the true story of Ron </w:t>
      </w:r>
      <w:proofErr w:type="spellStart"/>
      <w:r w:rsidR="00C34230" w:rsidRPr="00C34230">
        <w:rPr>
          <w:rFonts w:cs="Calibri"/>
          <w:color w:val="1E1E1E"/>
          <w:szCs w:val="21"/>
        </w:rPr>
        <w:t>Woodroof</w:t>
      </w:r>
      <w:proofErr w:type="spellEnd"/>
      <w:r w:rsidR="00C34230" w:rsidRPr="00C34230">
        <w:rPr>
          <w:rFonts w:cs="Calibri"/>
          <w:color w:val="1E1E1E"/>
          <w:szCs w:val="21"/>
        </w:rPr>
        <w:t>,</w:t>
      </w:r>
      <w:r>
        <w:rPr>
          <w:rFonts w:cs="Calibri"/>
          <w:color w:val="1E1E1E"/>
          <w:szCs w:val="21"/>
        </w:rPr>
        <w:t xml:space="preserve"> a heterosexual man </w:t>
      </w:r>
      <w:r w:rsidR="00C34230" w:rsidRPr="00C34230">
        <w:rPr>
          <w:rFonts w:cs="Calibri"/>
          <w:color w:val="1E1E1E"/>
          <w:szCs w:val="21"/>
        </w:rPr>
        <w:t xml:space="preserve">whose diagnosis of AIDS </w:t>
      </w:r>
      <w:r w:rsidR="00D41A8D">
        <w:rPr>
          <w:rFonts w:cs="Calibri"/>
          <w:color w:val="1E1E1E"/>
          <w:szCs w:val="21"/>
        </w:rPr>
        <w:t>in the 1980</w:t>
      </w:r>
      <w:r w:rsidR="00D41A8D" w:rsidRPr="00C34230">
        <w:rPr>
          <w:rFonts w:cs="Calibri"/>
          <w:color w:val="1E1E1E"/>
          <w:szCs w:val="21"/>
        </w:rPr>
        <w:t xml:space="preserve">s </w:t>
      </w:r>
      <w:r w:rsidR="00C34230" w:rsidRPr="00C34230">
        <w:rPr>
          <w:rFonts w:cs="Calibri"/>
          <w:color w:val="1E1E1E"/>
          <w:szCs w:val="21"/>
        </w:rPr>
        <w:t>forced him to s</w:t>
      </w:r>
      <w:r>
        <w:rPr>
          <w:rFonts w:cs="Calibri"/>
          <w:color w:val="1E1E1E"/>
          <w:szCs w:val="21"/>
        </w:rPr>
        <w:t>muggle medication into the U.S.</w:t>
      </w:r>
      <w:r w:rsidR="00C34230" w:rsidRPr="00C34230">
        <w:rPr>
          <w:rFonts w:cs="Calibri"/>
          <w:color w:val="1E1E1E"/>
          <w:szCs w:val="21"/>
        </w:rPr>
        <w:t xml:space="preserve"> Also starring Matthew McConaughey, Jennifer Garner and Jared </w:t>
      </w:r>
      <w:proofErr w:type="spellStart"/>
      <w:r w:rsidR="00C34230" w:rsidRPr="00C34230">
        <w:rPr>
          <w:rFonts w:cs="Calibri"/>
          <w:color w:val="1E1E1E"/>
          <w:szCs w:val="21"/>
        </w:rPr>
        <w:t>Leto</w:t>
      </w:r>
      <w:proofErr w:type="spellEnd"/>
      <w:r w:rsidR="00C34230" w:rsidRPr="00C34230">
        <w:rPr>
          <w:rFonts w:cs="Calibri"/>
          <w:color w:val="1E1E1E"/>
          <w:szCs w:val="21"/>
        </w:rPr>
        <w:t>, the film</w:t>
      </w:r>
      <w:r>
        <w:rPr>
          <w:rFonts w:cs="Calibri"/>
          <w:color w:val="1E1E1E"/>
          <w:szCs w:val="21"/>
        </w:rPr>
        <w:t xml:space="preserve"> premiered at the 2013 Toronto </w:t>
      </w:r>
      <w:r w:rsidR="00C34230" w:rsidRPr="00C34230">
        <w:rPr>
          <w:rFonts w:cs="Calibri"/>
          <w:color w:val="1E1E1E"/>
          <w:szCs w:val="21"/>
        </w:rPr>
        <w:t>International Film Festival and</w:t>
      </w:r>
      <w:r>
        <w:rPr>
          <w:rFonts w:cs="Calibri"/>
          <w:color w:val="1E1E1E"/>
          <w:szCs w:val="21"/>
        </w:rPr>
        <w:t xml:space="preserve"> was released in November 2013.</w:t>
      </w:r>
      <w:r w:rsidR="00C34230" w:rsidRPr="00C34230">
        <w:rPr>
          <w:rFonts w:cs="Calibri"/>
          <w:color w:val="1E1E1E"/>
          <w:szCs w:val="21"/>
        </w:rPr>
        <w:t xml:space="preserve"> Furthermore, </w:t>
      </w:r>
      <w:r>
        <w:rPr>
          <w:rFonts w:cs="Calibri"/>
          <w:color w:val="1E1E1E"/>
          <w:szCs w:val="21"/>
        </w:rPr>
        <w:t>O’Hare</w:t>
      </w:r>
      <w:r w:rsidR="00C34230" w:rsidRPr="00C34230">
        <w:rPr>
          <w:rFonts w:cs="Calibri"/>
          <w:color w:val="1E1E1E"/>
          <w:szCs w:val="21"/>
        </w:rPr>
        <w:t xml:space="preserve"> starred in two horror pictures </w:t>
      </w:r>
      <w:r>
        <w:rPr>
          <w:rFonts w:cs="Calibri"/>
          <w:color w:val="1E1E1E"/>
          <w:szCs w:val="21"/>
        </w:rPr>
        <w:t>–</w:t>
      </w:r>
      <w:r w:rsidR="00C34230" w:rsidRPr="00C34230">
        <w:rPr>
          <w:rFonts w:cs="Calibri"/>
          <w:color w:val="1E1E1E"/>
          <w:szCs w:val="21"/>
        </w:rPr>
        <w:t xml:space="preserve"> </w:t>
      </w:r>
      <w:r w:rsidR="00C34230" w:rsidRPr="00C34230">
        <w:rPr>
          <w:rFonts w:cs="Calibri"/>
          <w:i/>
          <w:iCs/>
          <w:color w:val="1E1E1E"/>
          <w:szCs w:val="21"/>
        </w:rPr>
        <w:t>The Town That Dreaded Sundown</w:t>
      </w:r>
      <w:r w:rsidR="00C34230" w:rsidRPr="00C34230">
        <w:rPr>
          <w:rFonts w:cs="Calibri"/>
          <w:color w:val="1E1E1E"/>
          <w:szCs w:val="21"/>
        </w:rPr>
        <w:t>, a remake of the 1976 film, directed by Alfonso Gomez-</w:t>
      </w:r>
      <w:proofErr w:type="spellStart"/>
      <w:r w:rsidR="00C34230" w:rsidRPr="00C34230">
        <w:rPr>
          <w:rFonts w:cs="Calibri"/>
          <w:color w:val="1E1E1E"/>
          <w:szCs w:val="21"/>
        </w:rPr>
        <w:t>Rejon</w:t>
      </w:r>
      <w:proofErr w:type="spellEnd"/>
      <w:r w:rsidR="00C34230" w:rsidRPr="00C34230">
        <w:rPr>
          <w:rFonts w:cs="Calibri"/>
          <w:color w:val="1E1E1E"/>
          <w:szCs w:val="21"/>
        </w:rPr>
        <w:t xml:space="preserve">, and </w:t>
      </w:r>
      <w:r w:rsidR="00C34230" w:rsidRPr="00C34230">
        <w:rPr>
          <w:rFonts w:cs="Calibri"/>
          <w:i/>
          <w:iCs/>
          <w:color w:val="1E1E1E"/>
          <w:szCs w:val="21"/>
        </w:rPr>
        <w:t>The Pyramid</w:t>
      </w:r>
      <w:r w:rsidR="00C34230" w:rsidRPr="00C34230">
        <w:rPr>
          <w:rFonts w:cs="Calibri"/>
          <w:color w:val="1E1E1E"/>
          <w:szCs w:val="21"/>
        </w:rPr>
        <w:t>,</w:t>
      </w:r>
      <w:r>
        <w:rPr>
          <w:rFonts w:cs="Calibri"/>
          <w:color w:val="1E1E1E"/>
          <w:szCs w:val="21"/>
        </w:rPr>
        <w:t xml:space="preserve"> directed by </w:t>
      </w:r>
      <w:proofErr w:type="spellStart"/>
      <w:r>
        <w:rPr>
          <w:rFonts w:cs="Calibri"/>
          <w:color w:val="1E1E1E"/>
          <w:szCs w:val="21"/>
        </w:rPr>
        <w:t>Grégory</w:t>
      </w:r>
      <w:proofErr w:type="spellEnd"/>
      <w:r>
        <w:rPr>
          <w:rFonts w:cs="Calibri"/>
          <w:color w:val="1E1E1E"/>
          <w:szCs w:val="21"/>
        </w:rPr>
        <w:t xml:space="preserve"> </w:t>
      </w:r>
      <w:proofErr w:type="spellStart"/>
      <w:r>
        <w:rPr>
          <w:rFonts w:cs="Calibri"/>
          <w:color w:val="1E1E1E"/>
          <w:szCs w:val="21"/>
        </w:rPr>
        <w:t>Levasseur</w:t>
      </w:r>
      <w:proofErr w:type="spellEnd"/>
      <w:r>
        <w:rPr>
          <w:rFonts w:cs="Calibri"/>
          <w:color w:val="1E1E1E"/>
          <w:szCs w:val="21"/>
        </w:rPr>
        <w:t>.</w:t>
      </w:r>
    </w:p>
    <w:p w14:paraId="57A4AFE5" w14:textId="22F8F16A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 w:rsidRPr="00C34230">
        <w:rPr>
          <w:rFonts w:cs="Calibri"/>
          <w:color w:val="1E1E1E"/>
          <w:szCs w:val="21"/>
        </w:rPr>
        <w:t>On television,</w:t>
      </w:r>
      <w:r w:rsidRPr="00C34230">
        <w:rPr>
          <w:rFonts w:cs="Times"/>
          <w:color w:val="1E1E1E"/>
          <w:szCs w:val="21"/>
        </w:rPr>
        <w:t xml:space="preserve"> </w:t>
      </w:r>
      <w:r w:rsidR="000F2B92">
        <w:rPr>
          <w:rFonts w:cs="Calibri"/>
          <w:color w:val="1E1E1E"/>
          <w:szCs w:val="21"/>
        </w:rPr>
        <w:t>O’Hare</w:t>
      </w:r>
      <w:r w:rsidRPr="00C34230">
        <w:rPr>
          <w:rFonts w:cs="Calibri"/>
          <w:color w:val="1E1E1E"/>
          <w:szCs w:val="21"/>
        </w:rPr>
        <w:t xml:space="preserve"> previously appeared in two </w:t>
      </w:r>
      <w:r w:rsidR="000F2B92">
        <w:rPr>
          <w:rFonts w:cs="Calibri"/>
          <w:color w:val="1E1E1E"/>
          <w:szCs w:val="21"/>
        </w:rPr>
        <w:t xml:space="preserve">seasons of the hit HBO series </w:t>
      </w:r>
      <w:r w:rsidR="000F2B92" w:rsidRPr="000F2B92">
        <w:rPr>
          <w:rFonts w:cs="Calibri"/>
          <w:i/>
          <w:color w:val="1E1E1E"/>
          <w:szCs w:val="21"/>
        </w:rPr>
        <w:t>True Blood</w:t>
      </w:r>
      <w:r w:rsidR="000F2B92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as Russell </w:t>
      </w:r>
      <w:proofErr w:type="spellStart"/>
      <w:r w:rsidRPr="00C34230">
        <w:rPr>
          <w:rFonts w:cs="Calibri"/>
          <w:color w:val="1E1E1E"/>
          <w:szCs w:val="21"/>
        </w:rPr>
        <w:t>Edgington</w:t>
      </w:r>
      <w:proofErr w:type="spellEnd"/>
      <w:r w:rsidRPr="00C34230">
        <w:rPr>
          <w:rFonts w:cs="Calibri"/>
          <w:color w:val="1E1E1E"/>
          <w:szCs w:val="21"/>
        </w:rPr>
        <w:t>, th</w:t>
      </w:r>
      <w:r w:rsidR="000F2B92">
        <w:rPr>
          <w:rFonts w:cs="Calibri"/>
          <w:color w:val="1E1E1E"/>
          <w:szCs w:val="21"/>
        </w:rPr>
        <w:t xml:space="preserve">e Vampire King of Mississippi. </w:t>
      </w:r>
      <w:r w:rsidRPr="00C34230">
        <w:rPr>
          <w:rFonts w:cs="Calibri"/>
          <w:color w:val="1E1E1E"/>
          <w:szCs w:val="21"/>
        </w:rPr>
        <w:t xml:space="preserve">Concurrently, O’Hare was also seen on television in his </w:t>
      </w:r>
      <w:r w:rsidR="000F2B92">
        <w:rPr>
          <w:rFonts w:cs="Calibri"/>
          <w:color w:val="1E1E1E"/>
          <w:szCs w:val="21"/>
        </w:rPr>
        <w:t>recurring roles of Larry Harvey</w:t>
      </w:r>
      <w:r w:rsidRPr="00C34230">
        <w:rPr>
          <w:rFonts w:cs="Calibri"/>
          <w:color w:val="1E1E1E"/>
          <w:szCs w:val="21"/>
        </w:rPr>
        <w:t xml:space="preserve"> in </w:t>
      </w:r>
      <w:r w:rsidR="000F2B92">
        <w:rPr>
          <w:rFonts w:cs="Calibri"/>
          <w:color w:val="1E1E1E"/>
          <w:szCs w:val="21"/>
        </w:rPr>
        <w:t xml:space="preserve">the </w:t>
      </w:r>
      <w:r w:rsidRPr="00C34230">
        <w:rPr>
          <w:rFonts w:cs="Calibri"/>
          <w:color w:val="1E1E1E"/>
          <w:szCs w:val="21"/>
        </w:rPr>
        <w:t>first season of</w:t>
      </w:r>
      <w:r w:rsidR="000F2B92">
        <w:rPr>
          <w:rFonts w:cs="Calibri"/>
          <w:color w:val="1E1E1E"/>
          <w:szCs w:val="21"/>
        </w:rPr>
        <w:t xml:space="preserve"> the FX series </w:t>
      </w:r>
      <w:r w:rsidR="000F2B92" w:rsidRPr="000F2B92">
        <w:rPr>
          <w:rFonts w:cs="Calibri"/>
          <w:i/>
          <w:color w:val="1E1E1E"/>
          <w:szCs w:val="21"/>
        </w:rPr>
        <w:t>American Horror Story</w:t>
      </w:r>
      <w:r w:rsidR="000F2B92">
        <w:rPr>
          <w:rFonts w:cs="Calibri"/>
          <w:color w:val="1E1E1E"/>
          <w:szCs w:val="21"/>
        </w:rPr>
        <w:t>,</w:t>
      </w:r>
      <w:r w:rsidRPr="00C34230">
        <w:rPr>
          <w:rFonts w:cs="Calibri"/>
          <w:color w:val="1E1E1E"/>
          <w:szCs w:val="21"/>
        </w:rPr>
        <w:t xml:space="preserve"> for which he received an Emmy nomination, and Judge Charles Aberna</w:t>
      </w:r>
      <w:r w:rsidR="000F2B92">
        <w:rPr>
          <w:rFonts w:cs="Calibri"/>
          <w:color w:val="1E1E1E"/>
          <w:szCs w:val="21"/>
        </w:rPr>
        <w:t xml:space="preserve">thy in the acclaimed CBS series </w:t>
      </w:r>
      <w:r w:rsidR="000F2B92" w:rsidRPr="000F2B92">
        <w:rPr>
          <w:rFonts w:cs="Calibri"/>
          <w:i/>
          <w:color w:val="1E1E1E"/>
          <w:szCs w:val="21"/>
        </w:rPr>
        <w:t>The Good Wife</w:t>
      </w:r>
      <w:r w:rsidR="000F2B92">
        <w:rPr>
          <w:rFonts w:cs="Calibri"/>
          <w:color w:val="1E1E1E"/>
          <w:szCs w:val="21"/>
        </w:rPr>
        <w:t xml:space="preserve">. He also appeared in </w:t>
      </w:r>
      <w:r w:rsidR="000F2B92" w:rsidRPr="000F2B92">
        <w:rPr>
          <w:rFonts w:cs="Calibri"/>
          <w:i/>
          <w:color w:val="1E1E1E"/>
          <w:szCs w:val="21"/>
        </w:rPr>
        <w:t>The Good Wife</w:t>
      </w:r>
      <w:r w:rsidR="000F2B92">
        <w:rPr>
          <w:rFonts w:cs="Calibri"/>
          <w:color w:val="1E1E1E"/>
          <w:szCs w:val="21"/>
        </w:rPr>
        <w:t xml:space="preserve"> spinoff</w:t>
      </w:r>
      <w:r w:rsidR="00D41A8D">
        <w:rPr>
          <w:rFonts w:cs="Calibri"/>
          <w:color w:val="1E1E1E"/>
          <w:szCs w:val="21"/>
        </w:rPr>
        <w:t>,</w:t>
      </w:r>
      <w:r w:rsidR="000F2B92">
        <w:rPr>
          <w:rFonts w:cs="Calibri"/>
          <w:color w:val="1E1E1E"/>
          <w:szCs w:val="21"/>
        </w:rPr>
        <w:t xml:space="preserve"> </w:t>
      </w:r>
      <w:r w:rsidR="000F2B92" w:rsidRPr="000F2B92">
        <w:rPr>
          <w:rFonts w:cs="Calibri"/>
          <w:i/>
          <w:color w:val="1E1E1E"/>
          <w:szCs w:val="21"/>
        </w:rPr>
        <w:t>The Good Fight</w:t>
      </w:r>
      <w:r w:rsidR="000F2B92">
        <w:rPr>
          <w:rFonts w:cs="Calibri"/>
          <w:color w:val="1E1E1E"/>
          <w:szCs w:val="21"/>
        </w:rPr>
        <w:t>.</w:t>
      </w:r>
      <w:r w:rsidRPr="00C34230">
        <w:rPr>
          <w:rFonts w:cs="Calibri"/>
          <w:color w:val="1E1E1E"/>
          <w:szCs w:val="21"/>
        </w:rPr>
        <w:t xml:space="preserve"> </w:t>
      </w:r>
      <w:r w:rsidR="000F2B92">
        <w:rPr>
          <w:rFonts w:cs="Calibri"/>
          <w:color w:val="1E1E1E"/>
          <w:szCs w:val="21"/>
        </w:rPr>
        <w:t xml:space="preserve">O’Hare </w:t>
      </w:r>
      <w:r w:rsidRPr="00C34230">
        <w:rPr>
          <w:rFonts w:cs="Calibri"/>
          <w:color w:val="1E1E1E"/>
          <w:szCs w:val="21"/>
        </w:rPr>
        <w:t>later returned to the third sea</w:t>
      </w:r>
      <w:r w:rsidR="000F2B92">
        <w:rPr>
          <w:rFonts w:cs="Calibri"/>
          <w:color w:val="1E1E1E"/>
          <w:szCs w:val="21"/>
        </w:rPr>
        <w:t xml:space="preserve">son of </w:t>
      </w:r>
      <w:r w:rsidR="000F2B92" w:rsidRPr="000F2B92">
        <w:rPr>
          <w:rFonts w:cs="Calibri"/>
          <w:i/>
          <w:color w:val="1E1E1E"/>
          <w:szCs w:val="21"/>
        </w:rPr>
        <w:t>American Horror Story</w:t>
      </w:r>
      <w:r w:rsidRPr="00C34230">
        <w:rPr>
          <w:rFonts w:cs="Calibri"/>
          <w:color w:val="1E1E1E"/>
          <w:szCs w:val="21"/>
        </w:rPr>
        <w:t xml:space="preserve"> as Spalding, the faithful butler of Miss </w:t>
      </w:r>
      <w:proofErr w:type="spellStart"/>
      <w:r w:rsidRPr="00C34230">
        <w:rPr>
          <w:rFonts w:cs="Calibri"/>
          <w:color w:val="1E1E1E"/>
          <w:szCs w:val="21"/>
        </w:rPr>
        <w:t>Robichaux</w:t>
      </w:r>
      <w:r w:rsidR="000F2B92">
        <w:rPr>
          <w:rFonts w:cs="Calibri"/>
          <w:color w:val="1E1E1E"/>
          <w:szCs w:val="21"/>
        </w:rPr>
        <w:t>’s</w:t>
      </w:r>
      <w:proofErr w:type="spellEnd"/>
      <w:r w:rsidR="000F2B92">
        <w:rPr>
          <w:rFonts w:cs="Calibri"/>
          <w:color w:val="1E1E1E"/>
          <w:szCs w:val="21"/>
        </w:rPr>
        <w:t xml:space="preserve"> Academy.</w:t>
      </w:r>
      <w:r w:rsidRPr="00C34230">
        <w:rPr>
          <w:rFonts w:cs="Calibri"/>
          <w:color w:val="1E1E1E"/>
          <w:szCs w:val="21"/>
        </w:rPr>
        <w:t xml:space="preserve"> O’Hare’s additional telev</w:t>
      </w:r>
      <w:r w:rsidR="001F145F">
        <w:rPr>
          <w:rFonts w:cs="Calibri"/>
          <w:color w:val="1E1E1E"/>
          <w:szCs w:val="21"/>
        </w:rPr>
        <w:t xml:space="preserve">ision credits include roles on </w:t>
      </w:r>
      <w:r w:rsidR="001F145F" w:rsidRPr="001F145F">
        <w:rPr>
          <w:rFonts w:cs="Calibri"/>
          <w:i/>
          <w:color w:val="1E1E1E"/>
          <w:szCs w:val="21"/>
        </w:rPr>
        <w:t>The Comedians</w:t>
      </w:r>
      <w:r w:rsidR="001F145F">
        <w:rPr>
          <w:rFonts w:cs="Calibri"/>
          <w:color w:val="1E1E1E"/>
          <w:szCs w:val="21"/>
        </w:rPr>
        <w:t xml:space="preserve">, </w:t>
      </w:r>
      <w:r w:rsidRPr="001F145F">
        <w:rPr>
          <w:rFonts w:cs="Calibri"/>
          <w:i/>
          <w:color w:val="1E1E1E"/>
          <w:szCs w:val="21"/>
        </w:rPr>
        <w:t>Brothers and Sisters</w:t>
      </w:r>
      <w:r w:rsidR="001F145F">
        <w:rPr>
          <w:rFonts w:cs="Calibri"/>
          <w:color w:val="1E1E1E"/>
          <w:szCs w:val="21"/>
        </w:rPr>
        <w:t xml:space="preserve">, </w:t>
      </w:r>
      <w:r w:rsidRPr="001F145F">
        <w:rPr>
          <w:rFonts w:cs="Calibri"/>
          <w:i/>
          <w:color w:val="1E1E1E"/>
          <w:szCs w:val="21"/>
        </w:rPr>
        <w:t>Law &amp; Order: Special Victims Unit</w:t>
      </w:r>
      <w:r w:rsidR="001F145F">
        <w:rPr>
          <w:rFonts w:cs="Calibri"/>
          <w:color w:val="1E1E1E"/>
          <w:szCs w:val="21"/>
        </w:rPr>
        <w:t xml:space="preserve">, </w:t>
      </w:r>
      <w:r w:rsidR="001F145F" w:rsidRPr="001F145F">
        <w:rPr>
          <w:rFonts w:cs="Calibri"/>
          <w:i/>
          <w:color w:val="1E1E1E"/>
          <w:szCs w:val="21"/>
        </w:rPr>
        <w:t>CSI: Miami</w:t>
      </w:r>
      <w:r w:rsidR="001F145F">
        <w:rPr>
          <w:rFonts w:cs="Calibri"/>
          <w:color w:val="1E1E1E"/>
          <w:szCs w:val="21"/>
        </w:rPr>
        <w:t xml:space="preserve">, </w:t>
      </w:r>
      <w:r w:rsidRPr="001F145F">
        <w:rPr>
          <w:rFonts w:cs="Calibri"/>
          <w:i/>
          <w:color w:val="1E1E1E"/>
          <w:szCs w:val="21"/>
        </w:rPr>
        <w:t>Bored to Death</w:t>
      </w:r>
      <w:r w:rsidR="001F145F">
        <w:rPr>
          <w:rFonts w:cs="Calibri"/>
          <w:color w:val="1E1E1E"/>
          <w:szCs w:val="21"/>
        </w:rPr>
        <w:t xml:space="preserve">, </w:t>
      </w:r>
      <w:r w:rsidRPr="001F145F">
        <w:rPr>
          <w:rFonts w:cs="Calibri"/>
          <w:i/>
          <w:color w:val="1E1E1E"/>
          <w:szCs w:val="21"/>
        </w:rPr>
        <w:t>Law &amp; Order</w:t>
      </w:r>
      <w:r w:rsidR="001F145F">
        <w:rPr>
          <w:rFonts w:cs="Calibri"/>
          <w:color w:val="1E1E1E"/>
          <w:szCs w:val="21"/>
        </w:rPr>
        <w:t xml:space="preserve"> and </w:t>
      </w:r>
      <w:r w:rsidR="001F145F" w:rsidRPr="001F145F">
        <w:rPr>
          <w:rFonts w:cs="Calibri"/>
          <w:i/>
          <w:color w:val="1E1E1E"/>
          <w:szCs w:val="21"/>
        </w:rPr>
        <w:t>100 Centre Street</w:t>
      </w:r>
      <w:r w:rsidR="001F145F">
        <w:rPr>
          <w:rFonts w:cs="Calibri"/>
          <w:color w:val="1E1E1E"/>
          <w:szCs w:val="21"/>
        </w:rPr>
        <w:t>.</w:t>
      </w:r>
    </w:p>
    <w:p w14:paraId="0DB27EDE" w14:textId="460CBC0E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 w:rsidRPr="00C34230">
        <w:rPr>
          <w:rFonts w:cs="Calibri"/>
          <w:color w:val="1E1E1E"/>
          <w:szCs w:val="21"/>
        </w:rPr>
        <w:t>On screen, O’Hare has appeared in a varied and interesting slate of films.</w:t>
      </w:r>
      <w:r w:rsidR="001F145F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He is currently in production filming </w:t>
      </w:r>
      <w:r w:rsidRPr="00C34230">
        <w:rPr>
          <w:rFonts w:cs="Calibri"/>
          <w:i/>
          <w:color w:val="1E1E1E"/>
          <w:szCs w:val="21"/>
        </w:rPr>
        <w:t>Novitiate</w:t>
      </w:r>
      <w:r w:rsidRPr="00C34230">
        <w:rPr>
          <w:rFonts w:cs="Calibri"/>
          <w:color w:val="1E1E1E"/>
          <w:szCs w:val="21"/>
        </w:rPr>
        <w:t>, a Margaret Betts film</w:t>
      </w:r>
      <w:r w:rsidR="001F145F">
        <w:rPr>
          <w:rFonts w:cs="Calibri"/>
          <w:color w:val="1E1E1E"/>
          <w:szCs w:val="21"/>
        </w:rPr>
        <w:t>,</w:t>
      </w:r>
      <w:r w:rsidRPr="00C34230">
        <w:rPr>
          <w:rFonts w:cs="Calibri"/>
          <w:color w:val="1E1E1E"/>
          <w:szCs w:val="21"/>
        </w:rPr>
        <w:t xml:space="preserve"> starring Melissa Leo and Dianna </w:t>
      </w:r>
      <w:proofErr w:type="spellStart"/>
      <w:r w:rsidRPr="00C34230">
        <w:rPr>
          <w:rFonts w:cs="Calibri"/>
          <w:color w:val="1E1E1E"/>
          <w:szCs w:val="21"/>
        </w:rPr>
        <w:t>Agron</w:t>
      </w:r>
      <w:proofErr w:type="spellEnd"/>
      <w:r w:rsidRPr="00C34230">
        <w:rPr>
          <w:rFonts w:cs="Calibri"/>
          <w:color w:val="1E1E1E"/>
          <w:szCs w:val="21"/>
        </w:rPr>
        <w:t xml:space="preserve">. His most recent credits include </w:t>
      </w:r>
      <w:r w:rsidRPr="00C34230">
        <w:rPr>
          <w:rFonts w:cs="Calibri"/>
          <w:i/>
          <w:color w:val="1E1E1E"/>
          <w:szCs w:val="21"/>
        </w:rPr>
        <w:t>From Nowhere</w:t>
      </w:r>
      <w:r w:rsidR="001F145F">
        <w:rPr>
          <w:rFonts w:cs="Calibri"/>
          <w:color w:val="1E1E1E"/>
          <w:szCs w:val="21"/>
        </w:rPr>
        <w:t xml:space="preserve">, </w:t>
      </w:r>
      <w:r w:rsidRPr="00C34230">
        <w:rPr>
          <w:rFonts w:cs="Calibri"/>
          <w:color w:val="1E1E1E"/>
          <w:szCs w:val="21"/>
        </w:rPr>
        <w:t>directed by Matthew Newton</w:t>
      </w:r>
      <w:r w:rsidR="001F145F">
        <w:rPr>
          <w:rFonts w:cs="Calibri"/>
          <w:color w:val="1E1E1E"/>
          <w:szCs w:val="21"/>
        </w:rPr>
        <w:t>;</w:t>
      </w:r>
      <w:r w:rsidRPr="00C34230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i/>
          <w:color w:val="1E1E1E"/>
          <w:szCs w:val="21"/>
        </w:rPr>
        <w:t>Army of One</w:t>
      </w:r>
      <w:r w:rsidRPr="00C34230">
        <w:rPr>
          <w:rFonts w:cs="Calibri"/>
          <w:color w:val="1E1E1E"/>
          <w:szCs w:val="21"/>
        </w:rPr>
        <w:t xml:space="preserve"> with Nicolas Cage and Wendi </w:t>
      </w:r>
      <w:proofErr w:type="spellStart"/>
      <w:r w:rsidRPr="00C34230">
        <w:rPr>
          <w:rFonts w:cs="Calibri"/>
          <w:color w:val="1E1E1E"/>
          <w:szCs w:val="21"/>
        </w:rPr>
        <w:t>McLendon</w:t>
      </w:r>
      <w:proofErr w:type="spellEnd"/>
      <w:r w:rsidRPr="00C34230">
        <w:rPr>
          <w:rFonts w:cs="Calibri"/>
          <w:color w:val="1E1E1E"/>
          <w:szCs w:val="21"/>
        </w:rPr>
        <w:t>-Covey</w:t>
      </w:r>
      <w:r w:rsidR="001F145F">
        <w:rPr>
          <w:rFonts w:cs="Calibri"/>
          <w:color w:val="1E1E1E"/>
          <w:szCs w:val="21"/>
        </w:rPr>
        <w:t>;</w:t>
      </w:r>
      <w:r w:rsidRPr="00C34230">
        <w:rPr>
          <w:rFonts w:cs="Calibri"/>
          <w:color w:val="1E1E1E"/>
          <w:szCs w:val="21"/>
        </w:rPr>
        <w:t xml:space="preserve"> Clint Eastwood’s </w:t>
      </w:r>
      <w:r w:rsidRPr="00C34230">
        <w:rPr>
          <w:rFonts w:cs="Calibri"/>
          <w:i/>
          <w:iCs/>
          <w:color w:val="1E1E1E"/>
          <w:szCs w:val="21"/>
        </w:rPr>
        <w:t>J. Edgar</w:t>
      </w:r>
      <w:r w:rsidRPr="00C34230">
        <w:rPr>
          <w:rFonts w:cs="Calibri"/>
          <w:color w:val="1E1E1E"/>
          <w:szCs w:val="21"/>
        </w:rPr>
        <w:t xml:space="preserve"> with Leonardo DiCaprio and </w:t>
      </w:r>
      <w:proofErr w:type="spellStart"/>
      <w:r w:rsidRPr="00C34230">
        <w:rPr>
          <w:rFonts w:cs="Calibri"/>
          <w:color w:val="1E1E1E"/>
          <w:szCs w:val="21"/>
        </w:rPr>
        <w:t>Armie</w:t>
      </w:r>
      <w:proofErr w:type="spellEnd"/>
      <w:r w:rsidRPr="00C34230">
        <w:rPr>
          <w:rFonts w:cs="Calibri"/>
          <w:color w:val="1E1E1E"/>
          <w:szCs w:val="21"/>
        </w:rPr>
        <w:t xml:space="preserve"> Hammer</w:t>
      </w:r>
      <w:r w:rsidR="001F145F">
        <w:rPr>
          <w:rFonts w:cs="Calibri"/>
          <w:color w:val="1E1E1E"/>
          <w:szCs w:val="21"/>
        </w:rPr>
        <w:t>;</w:t>
      </w:r>
      <w:r w:rsidRPr="00C34230">
        <w:rPr>
          <w:rFonts w:cs="Calibri"/>
          <w:color w:val="1E1E1E"/>
          <w:szCs w:val="21"/>
        </w:rPr>
        <w:t xml:space="preserve"> and Kevin MacDonald’s </w:t>
      </w:r>
      <w:r w:rsidR="001F145F">
        <w:rPr>
          <w:rFonts w:cs="Calibri"/>
          <w:i/>
          <w:iCs/>
          <w:color w:val="1E1E1E"/>
          <w:szCs w:val="21"/>
        </w:rPr>
        <w:t>The Eagle</w:t>
      </w:r>
      <w:r w:rsidR="001F145F">
        <w:rPr>
          <w:rFonts w:cs="Calibri"/>
          <w:iCs/>
          <w:color w:val="1E1E1E"/>
          <w:szCs w:val="21"/>
        </w:rPr>
        <w:t>,</w:t>
      </w:r>
      <w:r w:rsidRPr="001F145F">
        <w:rPr>
          <w:rFonts w:cs="Calibri"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>co-starring Channing Tatum and Jamie Bell.</w:t>
      </w:r>
      <w:r w:rsidRPr="00C34230">
        <w:rPr>
          <w:rFonts w:cs="Calibri"/>
          <w:i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O’Hare’s additional film credits include roles in </w:t>
      </w:r>
      <w:r w:rsidRPr="00C34230">
        <w:rPr>
          <w:rFonts w:cs="Calibri"/>
          <w:i/>
          <w:iCs/>
          <w:color w:val="1E1E1E"/>
          <w:szCs w:val="21"/>
        </w:rPr>
        <w:t>Edge of Darkness</w:t>
      </w:r>
      <w:r w:rsidRPr="00C34230">
        <w:rPr>
          <w:rFonts w:cs="Calibri"/>
          <w:color w:val="1E1E1E"/>
          <w:szCs w:val="21"/>
        </w:rPr>
        <w:t xml:space="preserve"> with Mel Gibson and Ray </w:t>
      </w:r>
      <w:proofErr w:type="spellStart"/>
      <w:r w:rsidRPr="00C34230">
        <w:rPr>
          <w:rFonts w:cs="Calibri"/>
          <w:color w:val="1E1E1E"/>
          <w:szCs w:val="21"/>
        </w:rPr>
        <w:t>Winstone</w:t>
      </w:r>
      <w:proofErr w:type="spellEnd"/>
      <w:r w:rsidRPr="00C34230">
        <w:rPr>
          <w:rFonts w:cs="Calibri"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The Proposal</w:t>
      </w:r>
      <w:r w:rsidRPr="00C34230">
        <w:rPr>
          <w:rFonts w:cs="Calibri"/>
          <w:color w:val="1E1E1E"/>
          <w:szCs w:val="21"/>
        </w:rPr>
        <w:t xml:space="preserve"> with Sandra Bullock and Ryan Reynolds; Tony Gilroy’s </w:t>
      </w:r>
      <w:r w:rsidRPr="00C34230">
        <w:rPr>
          <w:rFonts w:cs="Calibri"/>
          <w:i/>
          <w:iCs/>
          <w:color w:val="1E1E1E"/>
          <w:szCs w:val="21"/>
        </w:rPr>
        <w:t>Duplicity</w:t>
      </w:r>
      <w:r w:rsidRPr="00C34230">
        <w:rPr>
          <w:rFonts w:cs="Calibri"/>
          <w:color w:val="1E1E1E"/>
          <w:szCs w:val="21"/>
        </w:rPr>
        <w:t xml:space="preserve"> with Julia Roberts, Clive Owen and Tom Wilkinson; </w:t>
      </w:r>
      <w:r w:rsidRPr="00C34230">
        <w:rPr>
          <w:rFonts w:cs="Calibri"/>
          <w:i/>
          <w:iCs/>
          <w:color w:val="1E1E1E"/>
          <w:szCs w:val="21"/>
        </w:rPr>
        <w:t>An Englishman in New York</w:t>
      </w:r>
      <w:r w:rsidRPr="001F145F">
        <w:rPr>
          <w:rFonts w:cs="Calibri"/>
          <w:iCs/>
          <w:color w:val="1E1E1E"/>
          <w:szCs w:val="21"/>
        </w:rPr>
        <w:t>;</w:t>
      </w:r>
      <w:r w:rsidRPr="00C34230">
        <w:rPr>
          <w:rFonts w:cs="Calibri"/>
          <w:i/>
          <w:iCs/>
          <w:color w:val="1E1E1E"/>
          <w:szCs w:val="21"/>
        </w:rPr>
        <w:t xml:space="preserve"> Brief Interviews </w:t>
      </w:r>
      <w:r w:rsidR="00D41A8D">
        <w:rPr>
          <w:rFonts w:cs="Calibri"/>
          <w:i/>
          <w:iCs/>
          <w:color w:val="1E1E1E"/>
          <w:szCs w:val="21"/>
        </w:rPr>
        <w:t>W</w:t>
      </w:r>
      <w:r w:rsidRPr="00C34230">
        <w:rPr>
          <w:rFonts w:cs="Calibri"/>
          <w:i/>
          <w:iCs/>
          <w:color w:val="1E1E1E"/>
          <w:szCs w:val="21"/>
        </w:rPr>
        <w:t>ith Hideous Men</w:t>
      </w:r>
      <w:r w:rsidRPr="001F145F">
        <w:rPr>
          <w:rFonts w:cs="Calibri"/>
          <w:iCs/>
          <w:color w:val="1E1E1E"/>
          <w:szCs w:val="21"/>
        </w:rPr>
        <w:t>,</w:t>
      </w:r>
      <w:r w:rsidRPr="00C34230">
        <w:rPr>
          <w:rFonts w:cs="Calibri"/>
          <w:color w:val="1E1E1E"/>
          <w:szCs w:val="21"/>
        </w:rPr>
        <w:t xml:space="preserve"> based on the best-selling short stories by David Foster Wallace; </w:t>
      </w:r>
      <w:r w:rsidRPr="00C34230">
        <w:rPr>
          <w:rFonts w:cs="Calibri"/>
          <w:i/>
          <w:iCs/>
          <w:color w:val="1E1E1E"/>
          <w:szCs w:val="21"/>
        </w:rPr>
        <w:t>Milk</w:t>
      </w:r>
      <w:r w:rsidRPr="001F145F">
        <w:rPr>
          <w:rFonts w:cs="Calibri"/>
          <w:iCs/>
          <w:color w:val="1E1E1E"/>
          <w:szCs w:val="21"/>
        </w:rPr>
        <w:t xml:space="preserve">, </w:t>
      </w:r>
      <w:r w:rsidRPr="00C34230">
        <w:rPr>
          <w:rFonts w:cs="Calibri"/>
          <w:color w:val="1E1E1E"/>
          <w:szCs w:val="21"/>
        </w:rPr>
        <w:t xml:space="preserve">opposite Sean Penn, Josh Brolin and Emile Hirsh; </w:t>
      </w:r>
      <w:r w:rsidRPr="00C34230">
        <w:rPr>
          <w:rFonts w:cs="Calibri"/>
          <w:i/>
          <w:iCs/>
          <w:color w:val="1E1E1E"/>
          <w:szCs w:val="21"/>
        </w:rPr>
        <w:t>Quarantine</w:t>
      </w:r>
      <w:r w:rsidRPr="001F145F">
        <w:rPr>
          <w:rFonts w:cs="Calibri"/>
          <w:iCs/>
          <w:color w:val="1E1E1E"/>
          <w:szCs w:val="21"/>
        </w:rPr>
        <w:t>;</w:t>
      </w:r>
      <w:r w:rsidRPr="00C34230">
        <w:rPr>
          <w:rFonts w:cs="Calibri"/>
          <w:i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>Clint Eastwood’s</w:t>
      </w:r>
      <w:r w:rsidRPr="00C34230">
        <w:rPr>
          <w:rFonts w:cs="Calibri"/>
          <w:i/>
          <w:iCs/>
          <w:color w:val="1E1E1E"/>
          <w:szCs w:val="21"/>
        </w:rPr>
        <w:t xml:space="preserve"> Changeling</w:t>
      </w:r>
      <w:r w:rsidRPr="001F145F">
        <w:rPr>
          <w:rFonts w:cs="Calibri"/>
          <w:iCs/>
          <w:color w:val="1E1E1E"/>
          <w:szCs w:val="21"/>
        </w:rPr>
        <w:t>,</w:t>
      </w:r>
      <w:r w:rsidRPr="00C34230">
        <w:rPr>
          <w:rFonts w:cs="Calibri"/>
          <w:i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opposite Angelina Jolie; </w:t>
      </w:r>
      <w:r w:rsidRPr="00C34230">
        <w:rPr>
          <w:rFonts w:cs="Calibri"/>
          <w:i/>
          <w:iCs/>
          <w:color w:val="1E1E1E"/>
          <w:szCs w:val="21"/>
        </w:rPr>
        <w:t>Baby Mama</w:t>
      </w:r>
      <w:r w:rsidRPr="00C34230">
        <w:rPr>
          <w:rFonts w:cs="Calibri"/>
          <w:color w:val="1E1E1E"/>
          <w:szCs w:val="21"/>
        </w:rPr>
        <w:t xml:space="preserve"> with Tina Fey and Amy </w:t>
      </w:r>
      <w:proofErr w:type="spellStart"/>
      <w:r w:rsidRPr="00C34230">
        <w:rPr>
          <w:rFonts w:cs="Calibri"/>
          <w:color w:val="1E1E1E"/>
          <w:szCs w:val="21"/>
        </w:rPr>
        <w:t>Poehler</w:t>
      </w:r>
      <w:proofErr w:type="spellEnd"/>
      <w:r w:rsidRPr="00C34230">
        <w:rPr>
          <w:rFonts w:cs="Calibri"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Pretty Bird</w:t>
      </w:r>
      <w:r w:rsidRPr="001F145F">
        <w:rPr>
          <w:rFonts w:cs="Calibri"/>
          <w:iCs/>
          <w:color w:val="1E1E1E"/>
          <w:szCs w:val="21"/>
        </w:rPr>
        <w:t>;</w:t>
      </w:r>
      <w:r w:rsidRPr="00C34230">
        <w:rPr>
          <w:rFonts w:cs="Calibri"/>
          <w:i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Mike Nichols’ </w:t>
      </w:r>
      <w:r w:rsidRPr="00C34230">
        <w:rPr>
          <w:rFonts w:cs="Calibri"/>
          <w:i/>
          <w:iCs/>
          <w:color w:val="1E1E1E"/>
          <w:szCs w:val="21"/>
        </w:rPr>
        <w:t>Charlie Wilson’s War</w:t>
      </w:r>
      <w:r w:rsidRPr="00C34230">
        <w:rPr>
          <w:rFonts w:cs="Calibri"/>
          <w:color w:val="1E1E1E"/>
          <w:szCs w:val="21"/>
        </w:rPr>
        <w:t xml:space="preserve">, opposite Tom Hanks and Julia Roberts; </w:t>
      </w:r>
      <w:r w:rsidRPr="00C34230">
        <w:rPr>
          <w:rFonts w:cs="Calibri"/>
          <w:i/>
          <w:iCs/>
          <w:color w:val="1E1E1E"/>
          <w:szCs w:val="21"/>
        </w:rPr>
        <w:t>Awake</w:t>
      </w:r>
      <w:r w:rsidRPr="001F145F">
        <w:rPr>
          <w:rFonts w:cs="Calibri"/>
          <w:iCs/>
          <w:color w:val="1E1E1E"/>
          <w:szCs w:val="21"/>
        </w:rPr>
        <w:t>;</w:t>
      </w:r>
      <w:r w:rsidRPr="00C34230">
        <w:rPr>
          <w:rFonts w:cs="Calibri"/>
          <w:i/>
          <w:iCs/>
          <w:color w:val="1E1E1E"/>
          <w:szCs w:val="21"/>
        </w:rPr>
        <w:t xml:space="preserve"> The Babysitters</w:t>
      </w:r>
      <w:r w:rsidRPr="00C34230">
        <w:rPr>
          <w:rFonts w:cs="Calibri"/>
          <w:color w:val="1E1E1E"/>
          <w:szCs w:val="21"/>
        </w:rPr>
        <w:t xml:space="preserve">, opposite John Leguizamo and Cynthia Nixon; Tony Gilroy’s </w:t>
      </w:r>
      <w:r w:rsidRPr="00C34230">
        <w:rPr>
          <w:rFonts w:cs="Calibri"/>
          <w:i/>
          <w:iCs/>
          <w:color w:val="1E1E1E"/>
          <w:szCs w:val="21"/>
        </w:rPr>
        <w:t>Michael Clayton</w:t>
      </w:r>
      <w:r w:rsidRPr="001F145F">
        <w:rPr>
          <w:rFonts w:cs="Calibri"/>
          <w:iCs/>
          <w:color w:val="1E1E1E"/>
          <w:szCs w:val="21"/>
        </w:rPr>
        <w:t>,</w:t>
      </w:r>
      <w:r w:rsidRPr="00C34230">
        <w:rPr>
          <w:rFonts w:cs="Calibri"/>
          <w:color w:val="1E1E1E"/>
          <w:szCs w:val="21"/>
        </w:rPr>
        <w:t xml:space="preserve"> opposite George Clooney and Tilda Swinton; </w:t>
      </w:r>
      <w:proofErr w:type="spellStart"/>
      <w:r w:rsidRPr="00C34230">
        <w:rPr>
          <w:rFonts w:cs="Calibri"/>
          <w:i/>
          <w:iCs/>
          <w:color w:val="1E1E1E"/>
          <w:szCs w:val="21"/>
        </w:rPr>
        <w:t>Trainwreck</w:t>
      </w:r>
      <w:proofErr w:type="spellEnd"/>
      <w:r w:rsidRPr="00C34230">
        <w:rPr>
          <w:rFonts w:cs="Calibri"/>
          <w:i/>
          <w:iCs/>
          <w:color w:val="1E1E1E"/>
          <w:szCs w:val="21"/>
        </w:rPr>
        <w:t>: My Life as an Idiot</w:t>
      </w:r>
      <w:r w:rsidRPr="001F145F">
        <w:rPr>
          <w:rFonts w:cs="Calibri"/>
          <w:iCs/>
          <w:color w:val="1E1E1E"/>
          <w:szCs w:val="21"/>
        </w:rPr>
        <w:t>;</w:t>
      </w:r>
      <w:r w:rsidRPr="00C34230">
        <w:rPr>
          <w:rFonts w:cs="Calibri"/>
          <w:i/>
          <w:iCs/>
          <w:color w:val="1E1E1E"/>
          <w:szCs w:val="21"/>
        </w:rPr>
        <w:t xml:space="preserve"> </w:t>
      </w:r>
      <w:r w:rsidRPr="00C34230">
        <w:rPr>
          <w:rFonts w:cs="Calibri"/>
          <w:color w:val="1E1E1E"/>
          <w:szCs w:val="21"/>
        </w:rPr>
        <w:t xml:space="preserve">Michael Winterbottom’s </w:t>
      </w:r>
      <w:r w:rsidRPr="00C34230">
        <w:rPr>
          <w:rFonts w:cs="Calibri"/>
          <w:i/>
          <w:iCs/>
          <w:color w:val="1E1E1E"/>
          <w:szCs w:val="21"/>
        </w:rPr>
        <w:t>A Mighty Heart</w:t>
      </w:r>
      <w:r w:rsidRPr="00C34230">
        <w:rPr>
          <w:rFonts w:cs="Calibri"/>
          <w:color w:val="1E1E1E"/>
          <w:szCs w:val="21"/>
        </w:rPr>
        <w:t xml:space="preserve"> with Angelina Jolie; </w:t>
      </w:r>
      <w:r w:rsidRPr="00C34230">
        <w:rPr>
          <w:rFonts w:cs="Calibri"/>
          <w:i/>
          <w:iCs/>
          <w:color w:val="1E1E1E"/>
          <w:szCs w:val="21"/>
        </w:rPr>
        <w:t>Rocket Science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Half Nelson</w:t>
      </w:r>
      <w:r w:rsidRPr="00C34230">
        <w:rPr>
          <w:rFonts w:cs="Calibri"/>
          <w:color w:val="1E1E1E"/>
          <w:szCs w:val="21"/>
        </w:rPr>
        <w:t xml:space="preserve"> with Ryan Gosling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Stephanie Daley</w:t>
      </w:r>
      <w:r w:rsidRPr="00C34230">
        <w:rPr>
          <w:rFonts w:cs="Calibri"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Derailed</w:t>
      </w:r>
      <w:r w:rsidRPr="001F145F">
        <w:rPr>
          <w:rFonts w:cs="Calibri"/>
          <w:iCs/>
          <w:color w:val="1E1E1E"/>
          <w:szCs w:val="21"/>
        </w:rPr>
        <w:t xml:space="preserve">, </w:t>
      </w:r>
      <w:r w:rsidRPr="00C34230">
        <w:rPr>
          <w:rFonts w:cs="Calibri"/>
          <w:color w:val="1E1E1E"/>
          <w:szCs w:val="21"/>
        </w:rPr>
        <w:t>opposite Clive Owen and Jennifer Aniston;</w:t>
      </w:r>
      <w:r w:rsidRPr="00C34230">
        <w:rPr>
          <w:rFonts w:cs="Calibri"/>
          <w:i/>
          <w:iCs/>
          <w:color w:val="1E1E1E"/>
          <w:szCs w:val="21"/>
        </w:rPr>
        <w:t xml:space="preserve"> Heights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color w:val="1E1E1E"/>
          <w:szCs w:val="21"/>
        </w:rPr>
        <w:t>Zach Braff’s</w:t>
      </w:r>
      <w:r w:rsidRPr="00C34230">
        <w:rPr>
          <w:rFonts w:cs="Calibri"/>
          <w:i/>
          <w:iCs/>
          <w:color w:val="1E1E1E"/>
          <w:szCs w:val="21"/>
        </w:rPr>
        <w:t xml:space="preserve"> Garden State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color w:val="1E1E1E"/>
          <w:szCs w:val="21"/>
        </w:rPr>
        <w:t>Alejandro González-</w:t>
      </w:r>
      <w:proofErr w:type="spellStart"/>
      <w:r w:rsidRPr="00C34230">
        <w:rPr>
          <w:rFonts w:cs="Calibri"/>
          <w:color w:val="1E1E1E"/>
          <w:szCs w:val="21"/>
        </w:rPr>
        <w:t>Iñárritu’s</w:t>
      </w:r>
      <w:proofErr w:type="spellEnd"/>
      <w:r w:rsidRPr="00C34230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i/>
          <w:iCs/>
          <w:color w:val="1E1E1E"/>
          <w:szCs w:val="21"/>
        </w:rPr>
        <w:t>21</w:t>
      </w:r>
      <w:r w:rsidRPr="001F145F">
        <w:rPr>
          <w:rFonts w:cs="Calibri"/>
          <w:i/>
          <w:iCs/>
          <w:color w:val="1E1E1E"/>
          <w:szCs w:val="21"/>
        </w:rPr>
        <w:t xml:space="preserve"> Grams</w:t>
      </w:r>
      <w:r w:rsidR="001F145F">
        <w:rPr>
          <w:rFonts w:cs="Calibri"/>
          <w:iCs/>
          <w:color w:val="1E1E1E"/>
          <w:szCs w:val="21"/>
        </w:rPr>
        <w:t xml:space="preserve"> </w:t>
      </w:r>
      <w:r w:rsidRPr="001F145F">
        <w:rPr>
          <w:rFonts w:cs="Calibri"/>
          <w:color w:val="1E1E1E"/>
          <w:szCs w:val="21"/>
        </w:rPr>
        <w:t>with</w:t>
      </w:r>
      <w:r w:rsidRPr="00C34230">
        <w:rPr>
          <w:rFonts w:cs="Calibri"/>
          <w:color w:val="1E1E1E"/>
          <w:szCs w:val="21"/>
        </w:rPr>
        <w:t xml:space="preserve"> Naomi Watts and Sean Penn;</w:t>
      </w:r>
      <w:r w:rsidRPr="00C34230">
        <w:rPr>
          <w:rFonts w:cs="Calibri"/>
          <w:i/>
          <w:iCs/>
          <w:color w:val="1E1E1E"/>
          <w:szCs w:val="21"/>
        </w:rPr>
        <w:t xml:space="preserve"> Sweet and Lowdown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i/>
          <w:iCs/>
          <w:color w:val="1E1E1E"/>
          <w:szCs w:val="21"/>
        </w:rPr>
        <w:t>River Red</w:t>
      </w:r>
      <w:r w:rsidRPr="001F145F">
        <w:rPr>
          <w:rFonts w:cs="Calibri"/>
          <w:iCs/>
          <w:color w:val="1E1E1E"/>
          <w:szCs w:val="21"/>
        </w:rPr>
        <w:t xml:space="preserve">; </w:t>
      </w:r>
      <w:r w:rsidRPr="00C34230">
        <w:rPr>
          <w:rFonts w:cs="Calibri"/>
          <w:color w:val="1E1E1E"/>
          <w:szCs w:val="21"/>
        </w:rPr>
        <w:t xml:space="preserve">and </w:t>
      </w:r>
      <w:r w:rsidRPr="00C34230">
        <w:rPr>
          <w:rFonts w:cs="Calibri"/>
          <w:i/>
          <w:iCs/>
          <w:color w:val="1E1E1E"/>
          <w:szCs w:val="21"/>
        </w:rPr>
        <w:t>St. Patrick’s Day</w:t>
      </w:r>
      <w:r w:rsidRPr="001F145F">
        <w:rPr>
          <w:rFonts w:cs="Calibri"/>
          <w:iCs/>
          <w:color w:val="1E1E1E"/>
          <w:szCs w:val="21"/>
        </w:rPr>
        <w:t>.</w:t>
      </w:r>
    </w:p>
    <w:p w14:paraId="59E4AA98" w14:textId="5016F5A2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 w:rsidRPr="00C34230">
        <w:rPr>
          <w:rFonts w:cs="Calibri"/>
          <w:color w:val="1E1E1E"/>
          <w:szCs w:val="21"/>
        </w:rPr>
        <w:lastRenderedPageBreak/>
        <w:t xml:space="preserve">Born in Kansas City, Missouri, </w:t>
      </w:r>
      <w:r w:rsidR="002F362F">
        <w:rPr>
          <w:rFonts w:cs="Calibri"/>
          <w:color w:val="1E1E1E"/>
          <w:szCs w:val="21"/>
        </w:rPr>
        <w:t xml:space="preserve">O’Hare </w:t>
      </w:r>
      <w:r w:rsidRPr="00C34230">
        <w:rPr>
          <w:rFonts w:cs="Calibri"/>
          <w:color w:val="1E1E1E"/>
          <w:szCs w:val="21"/>
        </w:rPr>
        <w:t>was raised in Southfield, Michigan, prior to his graduatio</w:t>
      </w:r>
      <w:r w:rsidR="002F362F">
        <w:rPr>
          <w:rFonts w:cs="Calibri"/>
          <w:color w:val="1E1E1E"/>
          <w:szCs w:val="21"/>
        </w:rPr>
        <w:t>n from Northwestern University.</w:t>
      </w:r>
      <w:r w:rsidRPr="00C34230">
        <w:rPr>
          <w:rFonts w:cs="Calibri"/>
          <w:color w:val="1E1E1E"/>
          <w:szCs w:val="21"/>
        </w:rPr>
        <w:t xml:space="preserve"> He spent </w:t>
      </w:r>
      <w:r w:rsidR="002F362F">
        <w:rPr>
          <w:rFonts w:cs="Calibri"/>
          <w:color w:val="1E1E1E"/>
          <w:szCs w:val="21"/>
        </w:rPr>
        <w:t xml:space="preserve">12 </w:t>
      </w:r>
      <w:r w:rsidRPr="00C34230">
        <w:rPr>
          <w:rFonts w:cs="Calibri"/>
          <w:color w:val="1E1E1E"/>
          <w:szCs w:val="21"/>
        </w:rPr>
        <w:t>years as a stage actor in Chicago bef</w:t>
      </w:r>
      <w:r w:rsidR="002F362F">
        <w:rPr>
          <w:rFonts w:cs="Calibri"/>
          <w:color w:val="1E1E1E"/>
          <w:szCs w:val="21"/>
        </w:rPr>
        <w:t>ore moving to New York in 1992.</w:t>
      </w:r>
      <w:r w:rsidRPr="00C34230">
        <w:rPr>
          <w:rFonts w:cs="Calibri"/>
          <w:color w:val="1E1E1E"/>
          <w:szCs w:val="21"/>
        </w:rPr>
        <w:t xml:space="preserve"> After acting in numerous </w:t>
      </w:r>
      <w:r w:rsidR="00D41A8D">
        <w:rPr>
          <w:rFonts w:cs="Calibri"/>
          <w:color w:val="1E1E1E"/>
          <w:szCs w:val="21"/>
        </w:rPr>
        <w:t>r</w:t>
      </w:r>
      <w:r w:rsidR="00D41A8D" w:rsidRPr="00C34230">
        <w:rPr>
          <w:rFonts w:cs="Calibri"/>
          <w:color w:val="1E1E1E"/>
          <w:szCs w:val="21"/>
        </w:rPr>
        <w:t xml:space="preserve">egional </w:t>
      </w:r>
      <w:r w:rsidRPr="00C34230">
        <w:rPr>
          <w:rFonts w:cs="Calibri"/>
          <w:color w:val="1E1E1E"/>
          <w:szCs w:val="21"/>
        </w:rPr>
        <w:t xml:space="preserve">and Off-Broadway productions, O’Hare made his Broadway debut in 1995 in David Hare’s </w:t>
      </w:r>
      <w:r w:rsidRPr="00C34230">
        <w:rPr>
          <w:rFonts w:cs="Calibri"/>
          <w:i/>
          <w:iCs/>
          <w:color w:val="1E1E1E"/>
          <w:szCs w:val="21"/>
        </w:rPr>
        <w:t>Racing Demon</w:t>
      </w:r>
      <w:r w:rsidRPr="00C34230">
        <w:rPr>
          <w:rFonts w:cs="Calibri"/>
          <w:color w:val="1E1E1E"/>
          <w:szCs w:val="21"/>
        </w:rPr>
        <w:t>, directe</w:t>
      </w:r>
      <w:r w:rsidR="008959BA">
        <w:rPr>
          <w:rFonts w:cs="Calibri"/>
          <w:color w:val="1E1E1E"/>
          <w:szCs w:val="21"/>
        </w:rPr>
        <w:t>d by the esteemed Richard Eyre.</w:t>
      </w:r>
      <w:r w:rsidRPr="00C34230">
        <w:rPr>
          <w:rFonts w:cs="Calibri"/>
          <w:color w:val="1E1E1E"/>
          <w:szCs w:val="21"/>
        </w:rPr>
        <w:t xml:space="preserve"> </w:t>
      </w:r>
      <w:r w:rsidR="002F362F">
        <w:rPr>
          <w:rFonts w:cs="Calibri"/>
          <w:color w:val="1E1E1E"/>
          <w:szCs w:val="21"/>
        </w:rPr>
        <w:t>O’Hare</w:t>
      </w:r>
      <w:r w:rsidRPr="00C34230">
        <w:rPr>
          <w:rFonts w:cs="Calibri"/>
          <w:color w:val="1E1E1E"/>
          <w:szCs w:val="21"/>
        </w:rPr>
        <w:t xml:space="preserve"> soon returned to the Great White Way in the Tony Award-winning revival of </w:t>
      </w:r>
      <w:r w:rsidRPr="00C34230">
        <w:rPr>
          <w:rFonts w:cs="Calibri"/>
          <w:i/>
          <w:iCs/>
          <w:color w:val="1E1E1E"/>
          <w:szCs w:val="21"/>
        </w:rPr>
        <w:t>Cabaret</w:t>
      </w:r>
      <w:r w:rsidRPr="00C34230">
        <w:rPr>
          <w:rFonts w:cs="Calibri"/>
          <w:color w:val="1E1E1E"/>
          <w:szCs w:val="21"/>
        </w:rPr>
        <w:t>, directed by Sam Mendes and Rob Marsha</w:t>
      </w:r>
      <w:r w:rsidR="002F362F">
        <w:rPr>
          <w:rFonts w:cs="Calibri"/>
          <w:color w:val="1E1E1E"/>
          <w:szCs w:val="21"/>
        </w:rPr>
        <w:t xml:space="preserve">ll, before landing the role of </w:t>
      </w:r>
      <w:proofErr w:type="spellStart"/>
      <w:r w:rsidR="002F362F">
        <w:rPr>
          <w:rFonts w:cs="Calibri"/>
          <w:color w:val="1E1E1E"/>
          <w:szCs w:val="21"/>
        </w:rPr>
        <w:t>Cusins</w:t>
      </w:r>
      <w:proofErr w:type="spellEnd"/>
      <w:r w:rsidRPr="00C34230">
        <w:rPr>
          <w:rFonts w:cs="Calibri"/>
          <w:color w:val="1E1E1E"/>
          <w:szCs w:val="21"/>
        </w:rPr>
        <w:t xml:space="preserve"> in George Bernard Shaw’s </w:t>
      </w:r>
      <w:r w:rsidRPr="00C34230">
        <w:rPr>
          <w:rFonts w:cs="Calibri"/>
          <w:i/>
          <w:iCs/>
          <w:color w:val="1E1E1E"/>
          <w:szCs w:val="21"/>
        </w:rPr>
        <w:t>Major Barbara</w:t>
      </w:r>
      <w:r w:rsidR="002F362F">
        <w:rPr>
          <w:rFonts w:cs="Calibri"/>
          <w:color w:val="1E1E1E"/>
          <w:szCs w:val="21"/>
        </w:rPr>
        <w:t>, directed by Daniel Sullivan.</w:t>
      </w:r>
      <w:r w:rsidRPr="00C34230">
        <w:rPr>
          <w:rFonts w:cs="Calibri"/>
          <w:color w:val="1E1E1E"/>
          <w:szCs w:val="21"/>
        </w:rPr>
        <w:t xml:space="preserve"> Most recently, </w:t>
      </w:r>
      <w:r w:rsidR="002F362F">
        <w:rPr>
          <w:rFonts w:cs="Calibri"/>
          <w:color w:val="1E1E1E"/>
          <w:szCs w:val="21"/>
        </w:rPr>
        <w:t>he</w:t>
      </w:r>
      <w:r w:rsidRPr="00C34230">
        <w:rPr>
          <w:rFonts w:cs="Calibri"/>
          <w:color w:val="1E1E1E"/>
          <w:szCs w:val="21"/>
        </w:rPr>
        <w:t xml:space="preserve"> starred as the Baker, alongside Amy Adams, in the Public Theater’s summer staging of Ste</w:t>
      </w:r>
      <w:r w:rsidR="002F362F">
        <w:rPr>
          <w:rFonts w:cs="Calibri"/>
          <w:color w:val="1E1E1E"/>
          <w:szCs w:val="21"/>
        </w:rPr>
        <w:t>phen Sondheim’s beloved musical</w:t>
      </w:r>
      <w:r w:rsidRPr="00C34230">
        <w:rPr>
          <w:rFonts w:cs="Calibri"/>
          <w:color w:val="1E1E1E"/>
          <w:szCs w:val="21"/>
        </w:rPr>
        <w:t xml:space="preserve"> </w:t>
      </w:r>
      <w:r w:rsidRPr="00C34230">
        <w:rPr>
          <w:rFonts w:cs="Calibri"/>
          <w:i/>
          <w:iCs/>
          <w:color w:val="1E1E1E"/>
          <w:szCs w:val="21"/>
        </w:rPr>
        <w:t>Into the Woods</w:t>
      </w:r>
      <w:r w:rsidR="002F362F">
        <w:rPr>
          <w:rFonts w:cs="Calibri"/>
          <w:color w:val="1E1E1E"/>
          <w:szCs w:val="21"/>
        </w:rPr>
        <w:t>.</w:t>
      </w:r>
      <w:r w:rsidRPr="00C34230">
        <w:rPr>
          <w:rFonts w:cs="Calibri"/>
          <w:color w:val="1E1E1E"/>
          <w:szCs w:val="21"/>
        </w:rPr>
        <w:t xml:space="preserve"> O’Hare also recently starred in the Off-Broadway production of </w:t>
      </w:r>
      <w:r w:rsidRPr="00C34230">
        <w:rPr>
          <w:rFonts w:cs="Calibri"/>
          <w:i/>
          <w:iCs/>
          <w:color w:val="1E1E1E"/>
          <w:szCs w:val="21"/>
        </w:rPr>
        <w:t>An Iliad</w:t>
      </w:r>
      <w:r w:rsidRPr="002F362F">
        <w:rPr>
          <w:rFonts w:cs="Calibri"/>
          <w:iCs/>
          <w:color w:val="1E1E1E"/>
          <w:szCs w:val="21"/>
        </w:rPr>
        <w:t>,</w:t>
      </w:r>
      <w:r w:rsidRPr="00C34230">
        <w:rPr>
          <w:rFonts w:cs="Calibri"/>
          <w:color w:val="1E1E1E"/>
          <w:szCs w:val="21"/>
        </w:rPr>
        <w:t xml:space="preserve"> a one-man stage retelling of Homer’s famous poem, which he co-authored with Lisa Peterson</w:t>
      </w:r>
      <w:r w:rsidR="00D41A8D">
        <w:rPr>
          <w:rFonts w:cs="Calibri"/>
          <w:color w:val="1E1E1E"/>
          <w:szCs w:val="21"/>
        </w:rPr>
        <w:t xml:space="preserve"> and</w:t>
      </w:r>
      <w:r w:rsidRPr="00C34230">
        <w:rPr>
          <w:rFonts w:cs="Calibri"/>
          <w:color w:val="1E1E1E"/>
          <w:szCs w:val="21"/>
        </w:rPr>
        <w:t xml:space="preserve"> for which he earned an Outer Critics Circle Award for Outstanding Solo Performance, an Obie Award for Special Citation, a Patrick Lee Theater Bloggers Award for Outstanding Solo Show/Performance, as well as Drama Desk and </w:t>
      </w:r>
      <w:r w:rsidR="002F362F">
        <w:rPr>
          <w:rFonts w:cs="Calibri"/>
          <w:color w:val="1E1E1E"/>
          <w:szCs w:val="21"/>
        </w:rPr>
        <w:t>Drama League Award nominations.</w:t>
      </w:r>
    </w:p>
    <w:p w14:paraId="7FA6C8F3" w14:textId="503C6345" w:rsidR="00C34230" w:rsidRPr="00C34230" w:rsidRDefault="002F362F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>
        <w:rPr>
          <w:rFonts w:cs="Calibri"/>
          <w:color w:val="1E1E1E"/>
          <w:szCs w:val="21"/>
        </w:rPr>
        <w:t>H</w:t>
      </w:r>
      <w:r w:rsidR="00C34230" w:rsidRPr="00C34230">
        <w:rPr>
          <w:rFonts w:cs="Calibri"/>
          <w:color w:val="1E1E1E"/>
          <w:szCs w:val="21"/>
        </w:rPr>
        <w:t xml:space="preserve">is other theatrical credits include </w:t>
      </w:r>
      <w:proofErr w:type="spellStart"/>
      <w:r w:rsidR="00C34230" w:rsidRPr="00C34230">
        <w:rPr>
          <w:rFonts w:cs="Calibri"/>
          <w:i/>
          <w:iCs/>
          <w:color w:val="1E1E1E"/>
          <w:szCs w:val="21"/>
        </w:rPr>
        <w:t>Elling</w:t>
      </w:r>
      <w:proofErr w:type="spellEnd"/>
      <w:r w:rsidR="00C34230" w:rsidRPr="00C34230">
        <w:rPr>
          <w:rFonts w:cs="Calibri"/>
          <w:color w:val="1E1E1E"/>
          <w:szCs w:val="21"/>
        </w:rPr>
        <w:t xml:space="preserve"> with Brendan Fraser and Jennifer Coolidge</w:t>
      </w:r>
      <w:r w:rsidRPr="002F362F">
        <w:rPr>
          <w:rFonts w:cs="Calibri"/>
          <w:iCs/>
          <w:color w:val="1E1E1E"/>
          <w:szCs w:val="21"/>
        </w:rPr>
        <w:t>;</w:t>
      </w:r>
      <w:r w:rsidR="00C34230" w:rsidRPr="00C34230">
        <w:rPr>
          <w:rFonts w:cs="Calibri"/>
          <w:color w:val="1E1E1E"/>
          <w:szCs w:val="21"/>
        </w:rPr>
        <w:t xml:space="preserve"> </w:t>
      </w:r>
      <w:r w:rsidR="00C34230" w:rsidRPr="00C34230">
        <w:rPr>
          <w:rFonts w:cs="Calibri"/>
          <w:i/>
          <w:iCs/>
          <w:color w:val="1E1E1E"/>
          <w:szCs w:val="21"/>
        </w:rPr>
        <w:t>Inherit the Wind</w:t>
      </w:r>
      <w:r w:rsidR="00C34230" w:rsidRPr="00C34230">
        <w:rPr>
          <w:rFonts w:cs="Calibri"/>
          <w:color w:val="1E1E1E"/>
          <w:szCs w:val="21"/>
        </w:rPr>
        <w:t xml:space="preserve"> with Christopher Plummer and Brian </w:t>
      </w:r>
      <w:proofErr w:type="spellStart"/>
      <w:r w:rsidR="00C34230" w:rsidRPr="00C34230">
        <w:rPr>
          <w:rFonts w:cs="Calibri"/>
          <w:color w:val="1E1E1E"/>
          <w:szCs w:val="21"/>
        </w:rPr>
        <w:t>Dennehy</w:t>
      </w:r>
      <w:proofErr w:type="spellEnd"/>
      <w:r w:rsidR="00C34230" w:rsidRPr="00C34230">
        <w:rPr>
          <w:rFonts w:cs="Calibri"/>
          <w:color w:val="1E1E1E"/>
          <w:szCs w:val="21"/>
        </w:rPr>
        <w:t xml:space="preserve">; Richard Greenberg’s </w:t>
      </w:r>
      <w:r w:rsidR="00C34230" w:rsidRPr="00C34230">
        <w:rPr>
          <w:rFonts w:cs="Calibri"/>
          <w:i/>
          <w:iCs/>
          <w:color w:val="1E1E1E"/>
          <w:szCs w:val="21"/>
        </w:rPr>
        <w:t>Take Me Out</w:t>
      </w:r>
      <w:r w:rsidR="00C34230" w:rsidRPr="002F362F">
        <w:rPr>
          <w:rFonts w:cs="Calibri"/>
          <w:iCs/>
          <w:color w:val="1E1E1E"/>
          <w:szCs w:val="21"/>
        </w:rPr>
        <w:t xml:space="preserve">, </w:t>
      </w:r>
      <w:r w:rsidR="00C34230" w:rsidRPr="00C34230">
        <w:rPr>
          <w:rFonts w:cs="Calibri"/>
          <w:color w:val="1E1E1E"/>
          <w:szCs w:val="21"/>
        </w:rPr>
        <w:t xml:space="preserve">for which his role of Mason </w:t>
      </w:r>
      <w:proofErr w:type="spellStart"/>
      <w:r w:rsidR="00C34230" w:rsidRPr="00C34230">
        <w:rPr>
          <w:rFonts w:cs="Calibri"/>
          <w:color w:val="1E1E1E"/>
          <w:szCs w:val="21"/>
        </w:rPr>
        <w:t>Marzac</w:t>
      </w:r>
      <w:proofErr w:type="spellEnd"/>
      <w:r w:rsidR="00C34230" w:rsidRPr="00C34230">
        <w:rPr>
          <w:rFonts w:cs="Calibri"/>
          <w:color w:val="1E1E1E"/>
          <w:szCs w:val="21"/>
        </w:rPr>
        <w:t xml:space="preserve"> earned him the Tony, Drama Desk, Outer Critics Circle, Obie, Lucille </w:t>
      </w:r>
      <w:proofErr w:type="spellStart"/>
      <w:r w:rsidR="00C34230" w:rsidRPr="00C34230">
        <w:rPr>
          <w:rFonts w:cs="Calibri"/>
          <w:color w:val="1E1E1E"/>
          <w:szCs w:val="21"/>
        </w:rPr>
        <w:t>Lortel</w:t>
      </w:r>
      <w:proofErr w:type="spellEnd"/>
      <w:r w:rsidR="00C34230" w:rsidRPr="00C34230">
        <w:rPr>
          <w:rFonts w:cs="Calibri"/>
          <w:color w:val="1E1E1E"/>
          <w:szCs w:val="21"/>
        </w:rPr>
        <w:t>, and Broadway.com Audience Awards for Best Featured Actor in a Play</w:t>
      </w:r>
      <w:r w:rsidR="00C34230" w:rsidRPr="002F362F">
        <w:rPr>
          <w:rFonts w:cs="Calibri"/>
          <w:iCs/>
          <w:color w:val="1E1E1E"/>
          <w:szCs w:val="21"/>
        </w:rPr>
        <w:t xml:space="preserve">; </w:t>
      </w:r>
      <w:r w:rsidR="00C34230" w:rsidRPr="00C34230">
        <w:rPr>
          <w:rFonts w:cs="Calibri"/>
          <w:i/>
          <w:iCs/>
          <w:color w:val="1E1E1E"/>
          <w:szCs w:val="21"/>
        </w:rPr>
        <w:t>Assassins</w:t>
      </w:r>
      <w:r w:rsidR="00C34230" w:rsidRPr="00C34230">
        <w:rPr>
          <w:rFonts w:cs="Calibri"/>
          <w:color w:val="1E1E1E"/>
          <w:szCs w:val="21"/>
        </w:rPr>
        <w:t xml:space="preserve">, for which he earned a Tony nomination for Best Featured Actor in a Musical; and </w:t>
      </w:r>
      <w:r w:rsidR="00C34230" w:rsidRPr="00C34230">
        <w:rPr>
          <w:rFonts w:cs="Calibri"/>
          <w:i/>
          <w:iCs/>
          <w:color w:val="1E1E1E"/>
          <w:szCs w:val="21"/>
        </w:rPr>
        <w:t>Sweet Charity</w:t>
      </w:r>
      <w:r w:rsidR="00C34230" w:rsidRPr="00C34230">
        <w:rPr>
          <w:rFonts w:cs="Calibri"/>
          <w:color w:val="1E1E1E"/>
          <w:szCs w:val="21"/>
        </w:rPr>
        <w:t>, for which he earned a Drama Desk Award for Best Featured Actor in a Musical, a nomination for the Outer Critics Circle Award, and tw</w:t>
      </w:r>
      <w:r>
        <w:rPr>
          <w:rFonts w:cs="Calibri"/>
          <w:color w:val="1E1E1E"/>
          <w:szCs w:val="21"/>
        </w:rPr>
        <w:t>o Broadway.com Audience Awards.</w:t>
      </w:r>
    </w:p>
    <w:p w14:paraId="65FC63E8" w14:textId="37B93CD0" w:rsidR="00C34230" w:rsidRPr="00C34230" w:rsidRDefault="00C34230" w:rsidP="008959BA">
      <w:pPr>
        <w:widowControl w:val="0"/>
        <w:autoSpaceDE w:val="0"/>
        <w:autoSpaceDN w:val="0"/>
        <w:adjustRightInd w:val="0"/>
        <w:ind w:firstLine="720"/>
        <w:rPr>
          <w:rFonts w:cs="Times"/>
          <w:color w:val="1E1E1E"/>
          <w:szCs w:val="21"/>
        </w:rPr>
      </w:pPr>
      <w:r w:rsidRPr="00C34230">
        <w:rPr>
          <w:rFonts w:cs="Calibri"/>
          <w:color w:val="1E1E1E"/>
          <w:szCs w:val="21"/>
        </w:rPr>
        <w:t xml:space="preserve">O’Hare currently resides in New York City. </w:t>
      </w:r>
    </w:p>
    <w:p w14:paraId="52A7899F" w14:textId="77777777" w:rsidR="00586A8C" w:rsidRPr="00586A8C" w:rsidRDefault="00586A8C" w:rsidP="00586A8C">
      <w:pPr>
        <w:pStyle w:val="NormalIndent"/>
        <w:rPr>
          <w:rFonts w:eastAsia="Arial"/>
        </w:rPr>
      </w:pPr>
    </w:p>
    <w:p w14:paraId="6CE85D32" w14:textId="3676FFA2" w:rsidR="00E73E8A" w:rsidRPr="00EE6C5E" w:rsidRDefault="008959BA" w:rsidP="00FF3BFA">
      <w:pPr>
        <w:tabs>
          <w:tab w:val="left" w:pos="720"/>
          <w:tab w:val="left" w:pos="8640"/>
        </w:tabs>
        <w:rPr>
          <w:rFonts w:eastAsia="Arial" w:cs="Arial"/>
          <w:b/>
          <w:szCs w:val="21"/>
        </w:rPr>
      </w:pPr>
      <w:r>
        <w:rPr>
          <w:rFonts w:eastAsia="Arial" w:cs="Arial"/>
          <w:b/>
          <w:color w:val="000000"/>
          <w:szCs w:val="21"/>
        </w:rPr>
        <w:t>Eric Stange</w:t>
      </w:r>
    </w:p>
    <w:p w14:paraId="25CD3601" w14:textId="56C7E97C" w:rsidR="00E73E8A" w:rsidRPr="00EE6C5E" w:rsidRDefault="008959BA" w:rsidP="00FF3BFA">
      <w:pPr>
        <w:tabs>
          <w:tab w:val="left" w:pos="720"/>
          <w:tab w:val="left" w:pos="8640"/>
        </w:tabs>
        <w:spacing w:line="360" w:lineRule="auto"/>
        <w:rPr>
          <w:rFonts w:eastAsia="Arial" w:cs="Arial"/>
          <w:i/>
          <w:szCs w:val="21"/>
        </w:rPr>
      </w:pPr>
      <w:r>
        <w:rPr>
          <w:rFonts w:eastAsia="Arial" w:cs="Arial"/>
          <w:i/>
          <w:color w:val="000000"/>
          <w:szCs w:val="21"/>
        </w:rPr>
        <w:t xml:space="preserve">Writer and </w:t>
      </w:r>
      <w:r w:rsidR="00E73E8A" w:rsidRPr="00EE6C5E">
        <w:rPr>
          <w:rFonts w:eastAsia="Arial" w:cs="Arial"/>
          <w:i/>
          <w:color w:val="000000"/>
          <w:szCs w:val="21"/>
        </w:rPr>
        <w:t>Director</w:t>
      </w:r>
    </w:p>
    <w:p w14:paraId="64523654" w14:textId="678EEA05" w:rsidR="008959BA" w:rsidRPr="008959BA" w:rsidRDefault="008959BA" w:rsidP="008959BA">
      <w:pPr>
        <w:rPr>
          <w:kern w:val="0"/>
          <w:sz w:val="20"/>
        </w:rPr>
      </w:pPr>
      <w:bookmarkStart w:id="1" w:name="h.d7ymr0ggfki2" w:colFirst="0" w:colLast="0"/>
      <w:bookmarkEnd w:id="1"/>
      <w:r w:rsidRPr="008959BA">
        <w:rPr>
          <w:bCs/>
          <w:color w:val="0F2105"/>
          <w:bdr w:val="none" w:sz="0" w:space="0" w:color="auto" w:frame="1"/>
          <w:shd w:val="clear" w:color="auto" w:fill="FFFFFF"/>
        </w:rPr>
        <w:t xml:space="preserve">Eric Stange </w:t>
      </w:r>
      <w:r w:rsidRPr="008959BA">
        <w:rPr>
          <w:color w:val="0F2105"/>
          <w:shd w:val="clear" w:color="auto" w:fill="FFFFFF"/>
        </w:rPr>
        <w:t>is an award-winning independent documentary film producer, director and writer who specializes in cultural and social history. Public television credits include</w:t>
      </w:r>
      <w:r w:rsidR="00123EA7">
        <w:rPr>
          <w:color w:val="0F2105"/>
          <w:shd w:val="clear" w:color="auto" w:fill="FFFFFF"/>
        </w:rPr>
        <w:t xml:space="preserve"> </w:t>
      </w:r>
      <w:r w:rsidR="00123EA7" w:rsidRPr="008804FF">
        <w:rPr>
          <w:i/>
          <w:iCs/>
          <w:color w:val="0F2105"/>
          <w:bdr w:val="none" w:sz="0" w:space="0" w:color="auto" w:frame="1"/>
          <w:shd w:val="clear" w:color="auto" w:fill="FFFFFF"/>
        </w:rPr>
        <w:t>The War That Made America</w:t>
      </w:r>
      <w:r w:rsidRPr="008959BA">
        <w:rPr>
          <w:color w:val="0F2105"/>
          <w:shd w:val="clear" w:color="auto" w:fill="FFFFFF"/>
        </w:rPr>
        <w:t xml:space="preserve">, a dramatized documentary series about the French and Indian War; </w:t>
      </w:r>
      <w:r w:rsidR="008804FF" w:rsidRPr="008959BA">
        <w:rPr>
          <w:i/>
          <w:color w:val="0F2105"/>
          <w:shd w:val="clear" w:color="auto" w:fill="FFFFFF"/>
        </w:rPr>
        <w:t>The Wall</w:t>
      </w:r>
      <w:r w:rsidR="008804FF" w:rsidRPr="008959BA">
        <w:rPr>
          <w:color w:val="0F2105"/>
          <w:shd w:val="clear" w:color="auto" w:fill="FFFFFF"/>
        </w:rPr>
        <w:t xml:space="preserve"> </w:t>
      </w:r>
      <w:r w:rsidRPr="008959BA">
        <w:rPr>
          <w:color w:val="0F2105"/>
          <w:shd w:val="clear" w:color="auto" w:fill="FFFFFF"/>
        </w:rPr>
        <w:t xml:space="preserve">and </w:t>
      </w:r>
      <w:r w:rsidR="008804FF" w:rsidRPr="008959BA">
        <w:rPr>
          <w:i/>
          <w:color w:val="0F2105"/>
          <w:shd w:val="clear" w:color="auto" w:fill="FFFFFF"/>
        </w:rPr>
        <w:t xml:space="preserve">After </w:t>
      </w:r>
      <w:proofErr w:type="gramStart"/>
      <w:r w:rsidR="008804FF" w:rsidRPr="008959BA">
        <w:rPr>
          <w:i/>
          <w:color w:val="0F2105"/>
          <w:shd w:val="clear" w:color="auto" w:fill="FFFFFF"/>
        </w:rPr>
        <w:t>The</w:t>
      </w:r>
      <w:proofErr w:type="gramEnd"/>
      <w:r w:rsidR="008804FF" w:rsidRPr="008959BA">
        <w:rPr>
          <w:i/>
          <w:color w:val="0F2105"/>
          <w:shd w:val="clear" w:color="auto" w:fill="FFFFFF"/>
        </w:rPr>
        <w:t xml:space="preserve"> Wall</w:t>
      </w:r>
      <w:r w:rsidR="008804FF" w:rsidRPr="008959BA">
        <w:rPr>
          <w:color w:val="0F2105"/>
          <w:shd w:val="clear" w:color="auto" w:fill="FFFFFF"/>
        </w:rPr>
        <w:t xml:space="preserve"> </w:t>
      </w:r>
      <w:r w:rsidRPr="008959BA">
        <w:rPr>
          <w:color w:val="0F2105"/>
          <w:shd w:val="clear" w:color="auto" w:fill="FFFFFF"/>
        </w:rPr>
        <w:t xml:space="preserve">– a two-part series about modern Germany; and </w:t>
      </w:r>
      <w:r w:rsidR="008804FF" w:rsidRPr="008959BA">
        <w:rPr>
          <w:i/>
          <w:iCs/>
          <w:color w:val="0F2105"/>
          <w:bdr w:val="none" w:sz="0" w:space="0" w:color="auto" w:frame="1"/>
          <w:shd w:val="clear" w:color="auto" w:fill="FFFFFF"/>
        </w:rPr>
        <w:t xml:space="preserve">Murder </w:t>
      </w:r>
      <w:r w:rsidR="008804FF">
        <w:rPr>
          <w:i/>
          <w:iCs/>
          <w:color w:val="0F2105"/>
          <w:bdr w:val="none" w:sz="0" w:space="0" w:color="auto" w:frame="1"/>
          <w:shd w:val="clear" w:color="auto" w:fill="FFFFFF"/>
        </w:rPr>
        <w:t>a</w:t>
      </w:r>
      <w:r w:rsidR="008804FF" w:rsidRPr="008959BA">
        <w:rPr>
          <w:i/>
          <w:iCs/>
          <w:color w:val="0F2105"/>
          <w:bdr w:val="none" w:sz="0" w:space="0" w:color="auto" w:frame="1"/>
          <w:shd w:val="clear" w:color="auto" w:fill="FFFFFF"/>
        </w:rPr>
        <w:t>t Harvard</w:t>
      </w:r>
      <w:r w:rsidR="008E3695">
        <w:rPr>
          <w:i/>
          <w:iCs/>
          <w:color w:val="0F2105"/>
          <w:bdr w:val="none" w:sz="0" w:space="0" w:color="auto" w:frame="1"/>
          <w:shd w:val="clear" w:color="auto" w:fill="FFFFFF"/>
        </w:rPr>
        <w:t xml:space="preserve"> </w:t>
      </w:r>
      <w:r w:rsidR="008E3695">
        <w:rPr>
          <w:iCs/>
          <w:color w:val="0F2105"/>
          <w:bdr w:val="none" w:sz="0" w:space="0" w:color="auto" w:frame="1"/>
          <w:shd w:val="clear" w:color="auto" w:fill="FFFFFF"/>
        </w:rPr>
        <w:t>(</w:t>
      </w:r>
      <w:r w:rsidR="008E3695" w:rsidRPr="008959BA">
        <w:rPr>
          <w:color w:val="0F2105"/>
          <w:shd w:val="clear" w:color="auto" w:fill="FFFFFF"/>
        </w:rPr>
        <w:t xml:space="preserve">for </w:t>
      </w:r>
      <w:r w:rsidR="008E3695" w:rsidRPr="008959BA">
        <w:rPr>
          <w:i/>
          <w:iCs/>
          <w:color w:val="0F2105"/>
          <w:bdr w:val="none" w:sz="0" w:space="0" w:color="auto" w:frame="1"/>
          <w:shd w:val="clear" w:color="auto" w:fill="FFFFFF"/>
        </w:rPr>
        <w:t>American Experience</w:t>
      </w:r>
      <w:r w:rsidR="008E3695">
        <w:rPr>
          <w:iCs/>
          <w:color w:val="0F2105"/>
          <w:bdr w:val="none" w:sz="0" w:space="0" w:color="auto" w:frame="1"/>
          <w:shd w:val="clear" w:color="auto" w:fill="FFFFFF"/>
        </w:rPr>
        <w:t>)</w:t>
      </w:r>
      <w:r w:rsidR="008804FF">
        <w:rPr>
          <w:color w:val="0F2105"/>
          <w:shd w:val="clear" w:color="auto" w:fill="FFFFFF"/>
        </w:rPr>
        <w:t>, a historical who</w:t>
      </w:r>
      <w:r w:rsidR="008804FF" w:rsidRPr="008959BA">
        <w:rPr>
          <w:color w:val="0F2105"/>
          <w:shd w:val="clear" w:color="auto" w:fill="FFFFFF"/>
        </w:rPr>
        <w:t>dunit</w:t>
      </w:r>
      <w:r w:rsidRPr="008959BA">
        <w:rPr>
          <w:color w:val="0F2105"/>
          <w:shd w:val="clear" w:color="auto" w:fill="FFFFFF"/>
        </w:rPr>
        <w:t xml:space="preserve"> that explores the process of historical inquiry thr</w:t>
      </w:r>
      <w:r w:rsidR="008E3695">
        <w:rPr>
          <w:color w:val="0F2105"/>
          <w:shd w:val="clear" w:color="auto" w:fill="FFFFFF"/>
        </w:rPr>
        <w:t>ough a compelling murder story</w:t>
      </w:r>
      <w:r w:rsidRPr="008959BA">
        <w:rPr>
          <w:color w:val="0F2105"/>
          <w:shd w:val="clear" w:color="auto" w:fill="FFFFFF"/>
        </w:rPr>
        <w:t>. He has been a research fellow at the Charles Warren Center for Studies in American History at Harvard University. He is a member</w:t>
      </w:r>
      <w:bookmarkStart w:id="2" w:name="_GoBack"/>
      <w:bookmarkEnd w:id="2"/>
      <w:r w:rsidRPr="008959BA">
        <w:rPr>
          <w:color w:val="0F2105"/>
          <w:shd w:val="clear" w:color="auto" w:fill="FFFFFF"/>
        </w:rPr>
        <w:t xml:space="preserve"> of the editorial board of </w:t>
      </w:r>
      <w:r w:rsidRPr="008E3695">
        <w:rPr>
          <w:i/>
          <w:color w:val="0F2105"/>
          <w:shd w:val="clear" w:color="auto" w:fill="FFFFFF"/>
        </w:rPr>
        <w:t>Common-Place</w:t>
      </w:r>
      <w:r w:rsidRPr="008959BA">
        <w:rPr>
          <w:color w:val="0F2105"/>
          <w:shd w:val="clear" w:color="auto" w:fill="FFFFFF"/>
        </w:rPr>
        <w:t>, a web journal on early American history</w:t>
      </w:r>
      <w:r w:rsidR="008E3695">
        <w:rPr>
          <w:color w:val="0F2105"/>
          <w:shd w:val="clear" w:color="auto" w:fill="FFFFFF"/>
        </w:rPr>
        <w:t>,</w:t>
      </w:r>
      <w:r w:rsidRPr="008959BA">
        <w:rPr>
          <w:color w:val="0F2105"/>
          <w:shd w:val="clear" w:color="auto" w:fill="FFFFFF"/>
        </w:rPr>
        <w:t xml:space="preserve"> and a visiting fellow with the Woodrow Wilson National Fellowship Foundation.</w:t>
      </w:r>
    </w:p>
    <w:p w14:paraId="6D414C91" w14:textId="77777777" w:rsidR="006E41A1" w:rsidRDefault="006E41A1" w:rsidP="00FF3BFA">
      <w:pPr>
        <w:pStyle w:val="NormalIndent"/>
        <w:ind w:firstLine="0"/>
      </w:pPr>
    </w:p>
    <w:p w14:paraId="3FAEBCB7" w14:textId="77777777" w:rsidR="00150AF8" w:rsidRDefault="00150AF8" w:rsidP="00FF3BFA">
      <w:pPr>
        <w:rPr>
          <w:b/>
          <w:szCs w:val="21"/>
        </w:rPr>
      </w:pPr>
      <w:r w:rsidRPr="00C45257">
        <w:rPr>
          <w:b/>
          <w:szCs w:val="21"/>
        </w:rPr>
        <w:t>M</w:t>
      </w:r>
      <w:r>
        <w:rPr>
          <w:b/>
          <w:szCs w:val="21"/>
        </w:rPr>
        <w:t>ichael Kantor</w:t>
      </w:r>
    </w:p>
    <w:p w14:paraId="2D8A9CD0" w14:textId="0E39B455" w:rsidR="00150AF8" w:rsidRPr="0061522E" w:rsidRDefault="00150AF8" w:rsidP="00FF3BFA">
      <w:pPr>
        <w:spacing w:line="360" w:lineRule="auto"/>
        <w:ind w:right="-106"/>
        <w:rPr>
          <w:i/>
          <w:szCs w:val="21"/>
        </w:rPr>
      </w:pPr>
      <w:r w:rsidRPr="00C45257">
        <w:rPr>
          <w:szCs w:val="21"/>
        </w:rPr>
        <w:t>American Masters</w:t>
      </w:r>
      <w:r>
        <w:rPr>
          <w:i/>
          <w:szCs w:val="21"/>
        </w:rPr>
        <w:t xml:space="preserve"> </w:t>
      </w:r>
      <w:r w:rsidR="009F3146">
        <w:rPr>
          <w:i/>
          <w:szCs w:val="21"/>
        </w:rPr>
        <w:t>S</w:t>
      </w:r>
      <w:r>
        <w:rPr>
          <w:i/>
          <w:szCs w:val="21"/>
        </w:rPr>
        <w:t>eries Executive Producer</w:t>
      </w:r>
    </w:p>
    <w:p w14:paraId="39AE935B" w14:textId="77777777" w:rsidR="00150AF8" w:rsidRDefault="00150AF8" w:rsidP="00FF3BFA">
      <w:pPr>
        <w:rPr>
          <w:szCs w:val="21"/>
        </w:rPr>
      </w:pPr>
      <w:r>
        <w:rPr>
          <w:szCs w:val="21"/>
        </w:rPr>
        <w:t xml:space="preserve">For more than two decades, award-winning filmmaker Michael Kantor has created outstanding arts programs for television. He joined </w:t>
      </w:r>
      <w:r>
        <w:rPr>
          <w:b/>
          <w:i/>
          <w:szCs w:val="21"/>
        </w:rPr>
        <w:t>American Masters</w:t>
      </w:r>
      <w:r>
        <w:rPr>
          <w:szCs w:val="21"/>
        </w:rPr>
        <w:t xml:space="preserve"> as the series’ executive producer in April 2014 </w:t>
      </w:r>
      <w:r w:rsidRPr="001F3930">
        <w:rPr>
          <w:szCs w:val="24"/>
        </w:rPr>
        <w:t>during its 28</w:t>
      </w:r>
      <w:r w:rsidRPr="001F3930">
        <w:rPr>
          <w:szCs w:val="24"/>
          <w:vertAlign w:val="superscript"/>
        </w:rPr>
        <w:t>th</w:t>
      </w:r>
      <w:r w:rsidRPr="001F3930">
        <w:rPr>
          <w:szCs w:val="24"/>
        </w:rPr>
        <w:t xml:space="preserve"> season on PBS</w:t>
      </w:r>
      <w:r>
        <w:rPr>
          <w:szCs w:val="24"/>
        </w:rPr>
        <w:t xml:space="preserve">, and founded its theatrical imprint American Masters </w:t>
      </w:r>
      <w:r>
        <w:rPr>
          <w:szCs w:val="24"/>
        </w:rPr>
        <w:lastRenderedPageBreak/>
        <w:t xml:space="preserve">Pictures in January 2016. American Masters Pictures was represented by three films at the 2016 Sundance Film Festival: </w:t>
      </w:r>
      <w:r w:rsidRPr="00B76B50">
        <w:rPr>
          <w:i/>
          <w:szCs w:val="24"/>
        </w:rPr>
        <w:t xml:space="preserve">Norman Lear: Just </w:t>
      </w:r>
      <w:proofErr w:type="gramStart"/>
      <w:r w:rsidRPr="00B76B50">
        <w:rPr>
          <w:i/>
          <w:szCs w:val="24"/>
        </w:rPr>
        <w:t>Another</w:t>
      </w:r>
      <w:proofErr w:type="gramEnd"/>
      <w:r w:rsidRPr="00B76B50">
        <w:rPr>
          <w:i/>
          <w:szCs w:val="24"/>
        </w:rPr>
        <w:t xml:space="preserve"> Version of You</w:t>
      </w:r>
      <w:r>
        <w:rPr>
          <w:szCs w:val="24"/>
        </w:rPr>
        <w:t xml:space="preserve">, </w:t>
      </w:r>
      <w:r w:rsidRPr="00B76B50">
        <w:rPr>
          <w:i/>
          <w:szCs w:val="24"/>
        </w:rPr>
        <w:t>Maya Angelou: And Still I Rise</w:t>
      </w:r>
      <w:r>
        <w:rPr>
          <w:szCs w:val="24"/>
        </w:rPr>
        <w:t xml:space="preserve"> and </w:t>
      </w:r>
      <w:r w:rsidRPr="00B76B50">
        <w:rPr>
          <w:i/>
          <w:szCs w:val="24"/>
        </w:rPr>
        <w:t>Richard Linklater</w:t>
      </w:r>
      <w:r>
        <w:rPr>
          <w:i/>
          <w:szCs w:val="24"/>
        </w:rPr>
        <w:t xml:space="preserve"> – d</w:t>
      </w:r>
      <w:r w:rsidRPr="00B76B50">
        <w:rPr>
          <w:i/>
          <w:szCs w:val="24"/>
        </w:rPr>
        <w:t xml:space="preserve">ream is </w:t>
      </w:r>
      <w:r>
        <w:rPr>
          <w:i/>
          <w:szCs w:val="24"/>
        </w:rPr>
        <w:t>d</w:t>
      </w:r>
      <w:r w:rsidRPr="00B76B50">
        <w:rPr>
          <w:i/>
          <w:szCs w:val="24"/>
        </w:rPr>
        <w:t>estiny</w:t>
      </w:r>
      <w:r>
        <w:rPr>
          <w:szCs w:val="24"/>
        </w:rPr>
        <w:t>.</w:t>
      </w:r>
    </w:p>
    <w:p w14:paraId="7957E1F2" w14:textId="0AB3C62C" w:rsidR="00150AF8" w:rsidRDefault="00150AF8" w:rsidP="00FF3BFA">
      <w:pPr>
        <w:ind w:firstLine="720"/>
        <w:rPr>
          <w:szCs w:val="21"/>
        </w:rPr>
      </w:pPr>
      <w:r>
        <w:rPr>
          <w:szCs w:val="21"/>
        </w:rPr>
        <w:t xml:space="preserve">Prior to joining </w:t>
      </w:r>
      <w:r w:rsidRPr="00190E6F">
        <w:rPr>
          <w:b/>
          <w:i/>
          <w:szCs w:val="21"/>
        </w:rPr>
        <w:t>American Masters</w:t>
      </w:r>
      <w:r>
        <w:rPr>
          <w:szCs w:val="21"/>
        </w:rPr>
        <w:t xml:space="preserve">, his PBS documentary series </w:t>
      </w:r>
      <w:r>
        <w:rPr>
          <w:i/>
          <w:szCs w:val="21"/>
        </w:rPr>
        <w:t>Superheroes: A Never-Ending Battle</w:t>
      </w:r>
      <w:r w:rsidRPr="00190E6F">
        <w:rPr>
          <w:szCs w:val="21"/>
        </w:rPr>
        <w:t xml:space="preserve"> (2013),</w:t>
      </w:r>
      <w:r>
        <w:rPr>
          <w:szCs w:val="21"/>
        </w:rPr>
        <w:t xml:space="preserve"> hosted by </w:t>
      </w:r>
      <w:proofErr w:type="spellStart"/>
      <w:r>
        <w:rPr>
          <w:szCs w:val="21"/>
        </w:rPr>
        <w:t>Liev</w:t>
      </w:r>
      <w:proofErr w:type="spellEnd"/>
      <w:r>
        <w:rPr>
          <w:szCs w:val="21"/>
        </w:rPr>
        <w:t xml:space="preserve"> Schreiber, was nominated for an Emmy Award. Random House published the companion book. Kantor’s Peabody Award-winning film </w:t>
      </w:r>
      <w:r>
        <w:rPr>
          <w:i/>
          <w:szCs w:val="21"/>
        </w:rPr>
        <w:t>Broadway Musicals: A Jewish Legacy</w:t>
      </w:r>
      <w:r w:rsidRPr="00190E6F">
        <w:rPr>
          <w:szCs w:val="21"/>
        </w:rPr>
        <w:t xml:space="preserve"> (2013)</w:t>
      </w:r>
      <w:r>
        <w:rPr>
          <w:szCs w:val="21"/>
        </w:rPr>
        <w:t xml:space="preserve"> aired as part of the </w:t>
      </w:r>
      <w:r>
        <w:rPr>
          <w:i/>
          <w:szCs w:val="21"/>
        </w:rPr>
        <w:t>Great Performances</w:t>
      </w:r>
      <w:r>
        <w:rPr>
          <w:szCs w:val="21"/>
        </w:rPr>
        <w:t xml:space="preserve"> series on PBS. Narrated by Joel Grey, it included performances by Matthew Broderick, Kelli O’Hara, David Hyde Pierce, Marc </w:t>
      </w:r>
      <w:proofErr w:type="spellStart"/>
      <w:r>
        <w:rPr>
          <w:szCs w:val="21"/>
        </w:rPr>
        <w:t>Shaiman</w:t>
      </w:r>
      <w:proofErr w:type="spellEnd"/>
      <w:r>
        <w:rPr>
          <w:szCs w:val="21"/>
        </w:rPr>
        <w:t xml:space="preserve"> and many other Broadway talents. In 2012, Kantor produced </w:t>
      </w:r>
      <w:r>
        <w:rPr>
          <w:i/>
          <w:szCs w:val="21"/>
        </w:rPr>
        <w:t xml:space="preserve">The </w:t>
      </w:r>
      <w:proofErr w:type="spellStart"/>
      <w:r>
        <w:rPr>
          <w:i/>
          <w:szCs w:val="21"/>
        </w:rPr>
        <w:t>Thomashefskys</w:t>
      </w:r>
      <w:proofErr w:type="spellEnd"/>
      <w:r>
        <w:rPr>
          <w:i/>
          <w:szCs w:val="21"/>
        </w:rPr>
        <w:t>: Music and Memories of a Life in the Yiddish Theater</w:t>
      </w:r>
      <w:r>
        <w:rPr>
          <w:szCs w:val="21"/>
        </w:rPr>
        <w:t xml:space="preserve"> with Michael </w:t>
      </w:r>
      <w:proofErr w:type="spellStart"/>
      <w:r>
        <w:rPr>
          <w:szCs w:val="21"/>
        </w:rPr>
        <w:t>Tilson</w:t>
      </w:r>
      <w:proofErr w:type="spellEnd"/>
      <w:r>
        <w:rPr>
          <w:szCs w:val="21"/>
        </w:rPr>
        <w:t xml:space="preserve"> Thomas, which aired on PBS and was nominated for a Primetime Emmy. Kantor served as executive producer of the special </w:t>
      </w:r>
      <w:r>
        <w:rPr>
          <w:i/>
          <w:szCs w:val="21"/>
        </w:rPr>
        <w:t>Give Me the Banjo</w:t>
      </w:r>
      <w:r>
        <w:rPr>
          <w:szCs w:val="21"/>
        </w:rPr>
        <w:t xml:space="preserve">, hosted by Steve Martin, and created </w:t>
      </w:r>
      <w:r>
        <w:rPr>
          <w:i/>
          <w:szCs w:val="21"/>
        </w:rPr>
        <w:t>Make ’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Laugh: The Funny Business of America</w:t>
      </w:r>
      <w:r>
        <w:rPr>
          <w:szCs w:val="21"/>
        </w:rPr>
        <w:t xml:space="preserve"> (2009), the critically acclaimed six-part documentary series hosted by Billy Crystal. His script for episode four, </w:t>
      </w:r>
      <w:proofErr w:type="gramStart"/>
      <w:r>
        <w:rPr>
          <w:i/>
          <w:szCs w:val="21"/>
        </w:rPr>
        <w:t>When</w:t>
      </w:r>
      <w:proofErr w:type="gramEnd"/>
      <w:r>
        <w:rPr>
          <w:i/>
          <w:szCs w:val="21"/>
        </w:rPr>
        <w:t xml:space="preserve"> I’m Bad, I’m Better: The Groundbreakers</w:t>
      </w:r>
      <w:r>
        <w:rPr>
          <w:szCs w:val="21"/>
        </w:rPr>
        <w:t xml:space="preserve">, co-authored with Laurence </w:t>
      </w:r>
      <w:proofErr w:type="spellStart"/>
      <w:r>
        <w:rPr>
          <w:szCs w:val="21"/>
        </w:rPr>
        <w:t>Maslon</w:t>
      </w:r>
      <w:proofErr w:type="spellEnd"/>
      <w:r>
        <w:rPr>
          <w:szCs w:val="21"/>
        </w:rPr>
        <w:t xml:space="preserve">, was nominated for a Primetime Emmy Award. His landmark six-part series </w:t>
      </w:r>
      <w:r>
        <w:rPr>
          <w:i/>
          <w:szCs w:val="21"/>
        </w:rPr>
        <w:t>Broadway: The American Musical</w:t>
      </w:r>
      <w:r>
        <w:rPr>
          <w:szCs w:val="21"/>
        </w:rPr>
        <w:t xml:space="preserve"> was hosted by Julie Andrews and honored with the Primetime Emmy Award for Outstanding Nonfiction Series in 2005. That same year, he created three hours of DVD extras for 20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Century Fox’s 40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anniversary release of </w:t>
      </w:r>
      <w:r>
        <w:rPr>
          <w:i/>
          <w:szCs w:val="21"/>
        </w:rPr>
        <w:t>The Sound of Music</w:t>
      </w:r>
      <w:r>
        <w:rPr>
          <w:szCs w:val="21"/>
        </w:rPr>
        <w:t xml:space="preserve">. </w:t>
      </w:r>
    </w:p>
    <w:p w14:paraId="3B840397" w14:textId="273B6530" w:rsidR="00150AF8" w:rsidRDefault="00150AF8" w:rsidP="00FF3BFA">
      <w:pPr>
        <w:ind w:firstLine="720"/>
        <w:rPr>
          <w:szCs w:val="21"/>
        </w:rPr>
      </w:pPr>
      <w:r>
        <w:rPr>
          <w:szCs w:val="21"/>
        </w:rPr>
        <w:t xml:space="preserve">Kantor wrote, directed and produced the award-winning profile </w:t>
      </w:r>
      <w:r w:rsidRPr="00166FD8">
        <w:rPr>
          <w:b/>
          <w:i/>
          <w:szCs w:val="21"/>
        </w:rPr>
        <w:t>American Masters: Quincy Jones: In the Pocket</w:t>
      </w:r>
      <w:r w:rsidRPr="00C416C6">
        <w:rPr>
          <w:szCs w:val="21"/>
        </w:rPr>
        <w:t>.</w:t>
      </w:r>
      <w:r>
        <w:rPr>
          <w:szCs w:val="21"/>
        </w:rPr>
        <w:t xml:space="preserve"> With Stephen Ives, he co-directed </w:t>
      </w:r>
      <w:r>
        <w:rPr>
          <w:i/>
          <w:szCs w:val="21"/>
        </w:rPr>
        <w:t>Cornerstone: An Interstate Adventure</w:t>
      </w:r>
      <w:r>
        <w:rPr>
          <w:szCs w:val="21"/>
        </w:rPr>
        <w:t xml:space="preserve"> for HBO, and produced </w:t>
      </w:r>
      <w:r>
        <w:rPr>
          <w:i/>
          <w:szCs w:val="21"/>
        </w:rPr>
        <w:t>The West</w:t>
      </w:r>
      <w:r>
        <w:rPr>
          <w:szCs w:val="21"/>
        </w:rPr>
        <w:t xml:space="preserve"> (executive producer Ken Burns). His 20 years of work in documentaries include projects as varied as </w:t>
      </w:r>
      <w:r>
        <w:rPr>
          <w:i/>
          <w:szCs w:val="21"/>
        </w:rPr>
        <w:t>EGG: the arts show</w:t>
      </w:r>
      <w:r>
        <w:rPr>
          <w:szCs w:val="21"/>
        </w:rPr>
        <w:t xml:space="preserve">, </w:t>
      </w:r>
      <w:r>
        <w:rPr>
          <w:i/>
          <w:szCs w:val="21"/>
        </w:rPr>
        <w:t>Coney Island</w:t>
      </w:r>
      <w:r>
        <w:rPr>
          <w:szCs w:val="21"/>
        </w:rPr>
        <w:t xml:space="preserve">, </w:t>
      </w:r>
      <w:r>
        <w:rPr>
          <w:i/>
          <w:szCs w:val="21"/>
        </w:rPr>
        <w:t>The Donner Party</w:t>
      </w:r>
      <w:r>
        <w:rPr>
          <w:szCs w:val="21"/>
        </w:rPr>
        <w:t xml:space="preserve">, </w:t>
      </w:r>
      <w:r>
        <w:rPr>
          <w:i/>
          <w:szCs w:val="21"/>
        </w:rPr>
        <w:t>Margaret Sanger</w:t>
      </w:r>
      <w:r>
        <w:rPr>
          <w:szCs w:val="21"/>
        </w:rPr>
        <w:t xml:space="preserve"> and Ric Burns’ </w:t>
      </w:r>
      <w:r>
        <w:rPr>
          <w:i/>
          <w:szCs w:val="21"/>
        </w:rPr>
        <w:t>New York</w:t>
      </w:r>
      <w:r>
        <w:rPr>
          <w:szCs w:val="21"/>
        </w:rPr>
        <w:t xml:space="preserve"> series. As a writer, Kantor created </w:t>
      </w:r>
      <w:r>
        <w:rPr>
          <w:i/>
          <w:szCs w:val="21"/>
        </w:rPr>
        <w:t>Lullaby of Broadway: Opening Night on 42</w:t>
      </w:r>
      <w:r>
        <w:rPr>
          <w:i/>
          <w:szCs w:val="21"/>
          <w:vertAlign w:val="superscript"/>
        </w:rPr>
        <w:t>nd</w:t>
      </w:r>
      <w:r>
        <w:rPr>
          <w:i/>
          <w:szCs w:val="21"/>
        </w:rPr>
        <w:t xml:space="preserve"> Street</w:t>
      </w:r>
      <w:r>
        <w:rPr>
          <w:szCs w:val="21"/>
        </w:rPr>
        <w:t xml:space="preserve">, co-authored the companion books to </w:t>
      </w:r>
      <w:r>
        <w:rPr>
          <w:i/>
          <w:szCs w:val="21"/>
        </w:rPr>
        <w:t>Broadway</w:t>
      </w:r>
      <w:r>
        <w:rPr>
          <w:szCs w:val="21"/>
        </w:rPr>
        <w:t xml:space="preserve"> (Bulfinch) and </w:t>
      </w:r>
      <w:r>
        <w:rPr>
          <w:i/>
          <w:szCs w:val="21"/>
        </w:rPr>
        <w:t>Make ’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</w:t>
      </w:r>
      <w:r>
        <w:rPr>
          <w:szCs w:val="21"/>
        </w:rPr>
        <w:t xml:space="preserve"> (Grand Central Publishing)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has published numerous essays and articles. He is president of </w:t>
      </w:r>
      <w:proofErr w:type="spellStart"/>
      <w:r>
        <w:rPr>
          <w:szCs w:val="21"/>
        </w:rPr>
        <w:t>Almo</w:t>
      </w:r>
      <w:proofErr w:type="spellEnd"/>
      <w:r>
        <w:rPr>
          <w:szCs w:val="21"/>
        </w:rPr>
        <w:t xml:space="preserve"> Inc., a company that distributes the American Film Theatre series, which includes Edward Albee’s </w:t>
      </w:r>
      <w:r>
        <w:rPr>
          <w:i/>
          <w:szCs w:val="21"/>
        </w:rPr>
        <w:t>A Delicate Balance</w:t>
      </w:r>
      <w:r>
        <w:rPr>
          <w:szCs w:val="21"/>
        </w:rPr>
        <w:t xml:space="preserve"> (starring Katharine Hepburn), Eugene O’Neill’s </w:t>
      </w:r>
      <w:r>
        <w:rPr>
          <w:i/>
          <w:szCs w:val="21"/>
        </w:rPr>
        <w:t>The Iceman Cometh</w:t>
      </w:r>
      <w:r>
        <w:rPr>
          <w:szCs w:val="21"/>
        </w:rPr>
        <w:t xml:space="preserve"> (Lee Marvin) and Chekhov’s </w:t>
      </w:r>
      <w:r>
        <w:rPr>
          <w:i/>
          <w:szCs w:val="21"/>
        </w:rPr>
        <w:t>Three Sisters</w:t>
      </w:r>
      <w:r>
        <w:rPr>
          <w:szCs w:val="21"/>
        </w:rPr>
        <w:t xml:space="preserve"> (Laurence Olivier) among its titles. Kantor has served as a Tony nominator and taught documentary filmmaking at the School of Visual Arts in New York City. He was born in New Haven, Conn</w:t>
      </w:r>
      <w:r w:rsidR="009F3146">
        <w:rPr>
          <w:szCs w:val="21"/>
        </w:rPr>
        <w:t>ecticut</w:t>
      </w:r>
      <w:r>
        <w:rPr>
          <w:szCs w:val="21"/>
        </w:rPr>
        <w:t>, and lives in Scarsdale, N</w:t>
      </w:r>
      <w:r w:rsidR="009F3146">
        <w:rPr>
          <w:szCs w:val="21"/>
        </w:rPr>
        <w:t xml:space="preserve">ew </w:t>
      </w:r>
      <w:r>
        <w:rPr>
          <w:szCs w:val="21"/>
        </w:rPr>
        <w:t>Y</w:t>
      </w:r>
      <w:r w:rsidR="009F3146">
        <w:rPr>
          <w:szCs w:val="21"/>
        </w:rPr>
        <w:t>ork</w:t>
      </w:r>
      <w:r>
        <w:rPr>
          <w:szCs w:val="21"/>
        </w:rPr>
        <w:t>.</w:t>
      </w:r>
    </w:p>
    <w:p w14:paraId="27C239D2" w14:textId="77777777" w:rsidR="00150AF8" w:rsidRDefault="00150AF8" w:rsidP="00FF3BFA">
      <w:pPr>
        <w:pStyle w:val="NormalIndent"/>
        <w:spacing w:line="240" w:lineRule="auto"/>
        <w:ind w:right="-16" w:firstLine="0"/>
      </w:pPr>
    </w:p>
    <w:p w14:paraId="613107E0" w14:textId="77777777" w:rsidR="00150AF8" w:rsidRPr="000A78C7" w:rsidRDefault="00150AF8" w:rsidP="005D30F9">
      <w:pPr>
        <w:pStyle w:val="NormalIndent"/>
        <w:ind w:right="-14" w:firstLine="0"/>
        <w:jc w:val="center"/>
      </w:pPr>
      <w:r>
        <w:t>###</w:t>
      </w:r>
    </w:p>
    <w:p w14:paraId="16346D0F" w14:textId="77777777" w:rsidR="003D51B6" w:rsidRPr="007D062C" w:rsidRDefault="003D51B6" w:rsidP="00FF3BFA"/>
    <w:sectPr w:rsidR="003D51B6" w:rsidRPr="007D062C">
      <w:headerReference w:type="first" r:id="rId15"/>
      <w:footerReference w:type="first" r:id="rId16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4EBB" w14:textId="77777777" w:rsidR="00040569" w:rsidRDefault="00040569">
      <w:r>
        <w:separator/>
      </w:r>
    </w:p>
  </w:endnote>
  <w:endnote w:type="continuationSeparator" w:id="0">
    <w:p w14:paraId="15251C05" w14:textId="77777777" w:rsidR="00040569" w:rsidRDefault="000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840D" w14:textId="77777777" w:rsidR="00040569" w:rsidRDefault="00040569">
    <w:pPr>
      <w:pStyle w:val="Footer"/>
      <w:rPr>
        <w:noProof/>
        <w:sz w:val="20"/>
      </w:rPr>
    </w:pPr>
  </w:p>
  <w:p w14:paraId="29AFE042" w14:textId="77777777" w:rsidR="00040569" w:rsidRDefault="00040569">
    <w:pPr>
      <w:pStyle w:val="Foot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0AE23B0" wp14:editId="139C1379">
          <wp:simplePos x="0" y="0"/>
          <wp:positionH relativeFrom="page">
            <wp:posOffset>4019549</wp:posOffset>
          </wp:positionH>
          <wp:positionV relativeFrom="page">
            <wp:posOffset>9153525</wp:posOffset>
          </wp:positionV>
          <wp:extent cx="2460731" cy="8928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6"/>
                  <a:stretch/>
                </pic:blipFill>
                <pic:spPr bwMode="auto">
                  <a:xfrm>
                    <a:off x="0" y="0"/>
                    <a:ext cx="2461767" cy="893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DF8DE" w14:textId="77777777" w:rsidR="00040569" w:rsidRDefault="00040569">
      <w:r>
        <w:separator/>
      </w:r>
    </w:p>
  </w:footnote>
  <w:footnote w:type="continuationSeparator" w:id="0">
    <w:p w14:paraId="36B342E1" w14:textId="77777777" w:rsidR="00040569" w:rsidRDefault="0004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C44A" w14:textId="77777777" w:rsidR="00040569" w:rsidRPr="00011A8D" w:rsidRDefault="0004056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D5042E" wp14:editId="2D0E5159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97484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Jun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748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5387BF" wp14:editId="348B57A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A3B816" w14:textId="77777777" w:rsidR="00040569" w:rsidRDefault="000405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387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65A3B816" w14:textId="77777777" w:rsidR="00040569" w:rsidRDefault="0004056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275C"/>
    <w:rsid w:val="00007AD5"/>
    <w:rsid w:val="000150F3"/>
    <w:rsid w:val="00027909"/>
    <w:rsid w:val="000358E0"/>
    <w:rsid w:val="00040569"/>
    <w:rsid w:val="00042D82"/>
    <w:rsid w:val="00044F63"/>
    <w:rsid w:val="00050117"/>
    <w:rsid w:val="00071D6D"/>
    <w:rsid w:val="00081F6F"/>
    <w:rsid w:val="000B5B30"/>
    <w:rsid w:val="000C301E"/>
    <w:rsid w:val="000D5E56"/>
    <w:rsid w:val="000D6A01"/>
    <w:rsid w:val="000E632B"/>
    <w:rsid w:val="000F2B92"/>
    <w:rsid w:val="001167DC"/>
    <w:rsid w:val="00117C35"/>
    <w:rsid w:val="00123EA7"/>
    <w:rsid w:val="00124F91"/>
    <w:rsid w:val="001270E5"/>
    <w:rsid w:val="001331A6"/>
    <w:rsid w:val="001467CC"/>
    <w:rsid w:val="001507D0"/>
    <w:rsid w:val="00150AF8"/>
    <w:rsid w:val="00166FD8"/>
    <w:rsid w:val="00194DE3"/>
    <w:rsid w:val="00195A0C"/>
    <w:rsid w:val="001B3F4F"/>
    <w:rsid w:val="001B69BA"/>
    <w:rsid w:val="001B749F"/>
    <w:rsid w:val="001C14B4"/>
    <w:rsid w:val="001C6AC9"/>
    <w:rsid w:val="001D35D6"/>
    <w:rsid w:val="001E1DF5"/>
    <w:rsid w:val="001F145F"/>
    <w:rsid w:val="001F3F33"/>
    <w:rsid w:val="001F6B11"/>
    <w:rsid w:val="00201027"/>
    <w:rsid w:val="00231268"/>
    <w:rsid w:val="0023321F"/>
    <w:rsid w:val="00235688"/>
    <w:rsid w:val="00251C69"/>
    <w:rsid w:val="002706E9"/>
    <w:rsid w:val="002867A6"/>
    <w:rsid w:val="002A4592"/>
    <w:rsid w:val="002D0283"/>
    <w:rsid w:val="002E2AAC"/>
    <w:rsid w:val="002E4E29"/>
    <w:rsid w:val="002F362F"/>
    <w:rsid w:val="00300026"/>
    <w:rsid w:val="00313D9D"/>
    <w:rsid w:val="003305DB"/>
    <w:rsid w:val="00360C9B"/>
    <w:rsid w:val="00367CDC"/>
    <w:rsid w:val="00380DD9"/>
    <w:rsid w:val="00391D77"/>
    <w:rsid w:val="003B3B45"/>
    <w:rsid w:val="003B4F69"/>
    <w:rsid w:val="003C5993"/>
    <w:rsid w:val="003D1FA3"/>
    <w:rsid w:val="003D265C"/>
    <w:rsid w:val="003D30A3"/>
    <w:rsid w:val="003D4D1E"/>
    <w:rsid w:val="003D51B6"/>
    <w:rsid w:val="003E5484"/>
    <w:rsid w:val="004007E4"/>
    <w:rsid w:val="0043204D"/>
    <w:rsid w:val="004341AE"/>
    <w:rsid w:val="00455C6F"/>
    <w:rsid w:val="00463C2C"/>
    <w:rsid w:val="00476A62"/>
    <w:rsid w:val="0048369C"/>
    <w:rsid w:val="004C2D0A"/>
    <w:rsid w:val="004C5E31"/>
    <w:rsid w:val="004D08E7"/>
    <w:rsid w:val="00533C4A"/>
    <w:rsid w:val="0054268B"/>
    <w:rsid w:val="00543765"/>
    <w:rsid w:val="0054384D"/>
    <w:rsid w:val="005450F8"/>
    <w:rsid w:val="005557EC"/>
    <w:rsid w:val="005710CD"/>
    <w:rsid w:val="00571D05"/>
    <w:rsid w:val="00586A8C"/>
    <w:rsid w:val="005946BA"/>
    <w:rsid w:val="005A6DF8"/>
    <w:rsid w:val="005B2480"/>
    <w:rsid w:val="005C17E8"/>
    <w:rsid w:val="005D30F9"/>
    <w:rsid w:val="005E1D3F"/>
    <w:rsid w:val="005E61B1"/>
    <w:rsid w:val="00603071"/>
    <w:rsid w:val="006067DE"/>
    <w:rsid w:val="00625D47"/>
    <w:rsid w:val="00635458"/>
    <w:rsid w:val="006377D7"/>
    <w:rsid w:val="00662C67"/>
    <w:rsid w:val="006805D1"/>
    <w:rsid w:val="006B201E"/>
    <w:rsid w:val="006B54B6"/>
    <w:rsid w:val="006E41A1"/>
    <w:rsid w:val="00700AEC"/>
    <w:rsid w:val="00703B1A"/>
    <w:rsid w:val="00707738"/>
    <w:rsid w:val="00714CBE"/>
    <w:rsid w:val="007212D6"/>
    <w:rsid w:val="00754E4E"/>
    <w:rsid w:val="00776FD6"/>
    <w:rsid w:val="007773F8"/>
    <w:rsid w:val="00795020"/>
    <w:rsid w:val="00795341"/>
    <w:rsid w:val="007C631A"/>
    <w:rsid w:val="007D062C"/>
    <w:rsid w:val="007E2849"/>
    <w:rsid w:val="007E4762"/>
    <w:rsid w:val="007E57A8"/>
    <w:rsid w:val="007F2FA6"/>
    <w:rsid w:val="007F492F"/>
    <w:rsid w:val="0080282D"/>
    <w:rsid w:val="008050B8"/>
    <w:rsid w:val="00806FCE"/>
    <w:rsid w:val="00817142"/>
    <w:rsid w:val="00817846"/>
    <w:rsid w:val="00836E31"/>
    <w:rsid w:val="00845A7D"/>
    <w:rsid w:val="00846759"/>
    <w:rsid w:val="00851936"/>
    <w:rsid w:val="00857974"/>
    <w:rsid w:val="00861E50"/>
    <w:rsid w:val="008804FF"/>
    <w:rsid w:val="008959BA"/>
    <w:rsid w:val="00897E9B"/>
    <w:rsid w:val="008C7656"/>
    <w:rsid w:val="008D12BF"/>
    <w:rsid w:val="008D63CA"/>
    <w:rsid w:val="008E3695"/>
    <w:rsid w:val="008E3C55"/>
    <w:rsid w:val="008F0252"/>
    <w:rsid w:val="008F0763"/>
    <w:rsid w:val="00903927"/>
    <w:rsid w:val="00904283"/>
    <w:rsid w:val="00915B15"/>
    <w:rsid w:val="00924C74"/>
    <w:rsid w:val="00956EC8"/>
    <w:rsid w:val="00974BF3"/>
    <w:rsid w:val="00977ABE"/>
    <w:rsid w:val="009827EA"/>
    <w:rsid w:val="009836F1"/>
    <w:rsid w:val="009909ED"/>
    <w:rsid w:val="00990ED4"/>
    <w:rsid w:val="00994415"/>
    <w:rsid w:val="009A7C4C"/>
    <w:rsid w:val="009B46D1"/>
    <w:rsid w:val="009B4BD6"/>
    <w:rsid w:val="009B7787"/>
    <w:rsid w:val="009D269F"/>
    <w:rsid w:val="009F3146"/>
    <w:rsid w:val="00A24F58"/>
    <w:rsid w:val="00A37F65"/>
    <w:rsid w:val="00A472FC"/>
    <w:rsid w:val="00A51000"/>
    <w:rsid w:val="00A7109C"/>
    <w:rsid w:val="00A7602B"/>
    <w:rsid w:val="00A874D2"/>
    <w:rsid w:val="00A95ECF"/>
    <w:rsid w:val="00AB4D22"/>
    <w:rsid w:val="00AD6B91"/>
    <w:rsid w:val="00AF6804"/>
    <w:rsid w:val="00AF7194"/>
    <w:rsid w:val="00B0280B"/>
    <w:rsid w:val="00B0380C"/>
    <w:rsid w:val="00B03AA6"/>
    <w:rsid w:val="00B2357E"/>
    <w:rsid w:val="00B26A4B"/>
    <w:rsid w:val="00B40295"/>
    <w:rsid w:val="00B46859"/>
    <w:rsid w:val="00B56757"/>
    <w:rsid w:val="00B62DD9"/>
    <w:rsid w:val="00B74F28"/>
    <w:rsid w:val="00B86840"/>
    <w:rsid w:val="00B97955"/>
    <w:rsid w:val="00BC5382"/>
    <w:rsid w:val="00BD1B49"/>
    <w:rsid w:val="00BF0F35"/>
    <w:rsid w:val="00BF7D46"/>
    <w:rsid w:val="00C10737"/>
    <w:rsid w:val="00C11DF9"/>
    <w:rsid w:val="00C14B9C"/>
    <w:rsid w:val="00C335FE"/>
    <w:rsid w:val="00C34230"/>
    <w:rsid w:val="00C416C6"/>
    <w:rsid w:val="00C64519"/>
    <w:rsid w:val="00C67BAD"/>
    <w:rsid w:val="00C701DB"/>
    <w:rsid w:val="00CA5D6E"/>
    <w:rsid w:val="00CB4A32"/>
    <w:rsid w:val="00CB6ACD"/>
    <w:rsid w:val="00D2767A"/>
    <w:rsid w:val="00D41A8D"/>
    <w:rsid w:val="00D74A47"/>
    <w:rsid w:val="00DA5180"/>
    <w:rsid w:val="00DA5221"/>
    <w:rsid w:val="00DB391D"/>
    <w:rsid w:val="00DB4E91"/>
    <w:rsid w:val="00DC098B"/>
    <w:rsid w:val="00DC0B67"/>
    <w:rsid w:val="00DD101C"/>
    <w:rsid w:val="00DD410F"/>
    <w:rsid w:val="00DD72D9"/>
    <w:rsid w:val="00DF4254"/>
    <w:rsid w:val="00DF5A9D"/>
    <w:rsid w:val="00DF6F69"/>
    <w:rsid w:val="00E0280C"/>
    <w:rsid w:val="00E12B94"/>
    <w:rsid w:val="00E16858"/>
    <w:rsid w:val="00E1738F"/>
    <w:rsid w:val="00E24A33"/>
    <w:rsid w:val="00E46B8C"/>
    <w:rsid w:val="00E72ADB"/>
    <w:rsid w:val="00E73E8A"/>
    <w:rsid w:val="00EA5053"/>
    <w:rsid w:val="00EA71AE"/>
    <w:rsid w:val="00EC220C"/>
    <w:rsid w:val="00EC3F4B"/>
    <w:rsid w:val="00EC6D47"/>
    <w:rsid w:val="00EC72FE"/>
    <w:rsid w:val="00ED49A5"/>
    <w:rsid w:val="00EE1F8C"/>
    <w:rsid w:val="00EE2C57"/>
    <w:rsid w:val="00EE6C5E"/>
    <w:rsid w:val="00EE707A"/>
    <w:rsid w:val="00EF2B03"/>
    <w:rsid w:val="00F02AA7"/>
    <w:rsid w:val="00F27292"/>
    <w:rsid w:val="00F42F43"/>
    <w:rsid w:val="00F44A95"/>
    <w:rsid w:val="00F674A1"/>
    <w:rsid w:val="00F7129E"/>
    <w:rsid w:val="00F7131E"/>
    <w:rsid w:val="00F758BA"/>
    <w:rsid w:val="00F772AB"/>
    <w:rsid w:val="00FC07B9"/>
    <w:rsid w:val="00FF3BFA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28C102EB"/>
  <w14:defaultImageDpi w14:val="300"/>
  <w15:docId w15:val="{2D4B6352-5E58-4D23-9C9A-8EC1B6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F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F33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F33"/>
    <w:rPr>
      <w:rFonts w:ascii="Georgia" w:hAnsi="Georgia"/>
      <w:b/>
      <w:bCs/>
      <w:kern w:val="16"/>
    </w:rPr>
  </w:style>
  <w:style w:type="character" w:customStyle="1" w:styleId="apple-converted-space">
    <w:name w:val="apple-converted-space"/>
    <w:basedOn w:val="DefaultParagraphFont"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americanmas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yperlink" Target="http://instagram.com/pbsamericanmas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11296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Padilla, Natasha</cp:lastModifiedBy>
  <cp:revision>3</cp:revision>
  <cp:lastPrinted>2009-01-15T16:43:00Z</cp:lastPrinted>
  <dcterms:created xsi:type="dcterms:W3CDTF">2017-07-25T18:13:00Z</dcterms:created>
  <dcterms:modified xsi:type="dcterms:W3CDTF">2017-07-25T18:15:00Z</dcterms:modified>
</cp:coreProperties>
</file>