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6275B" w14:textId="77777777" w:rsidR="00605373" w:rsidRDefault="00605373" w:rsidP="007C5525">
      <w:pPr>
        <w:rPr>
          <w:sz w:val="20"/>
        </w:rPr>
      </w:pPr>
    </w:p>
    <w:p w14:paraId="49B5D425" w14:textId="77777777" w:rsidR="00A30C66" w:rsidRDefault="00A30C66">
      <w:pPr>
        <w:spacing w:line="240" w:lineRule="auto"/>
        <w:rPr>
          <w:sz w:val="20"/>
        </w:rPr>
      </w:pPr>
    </w:p>
    <w:p w14:paraId="5F986622" w14:textId="77777777" w:rsidR="00A30C66" w:rsidRDefault="00A30C66">
      <w:pPr>
        <w:spacing w:line="240" w:lineRule="auto"/>
        <w:rPr>
          <w:sz w:val="20"/>
        </w:rPr>
      </w:pPr>
    </w:p>
    <w:p w14:paraId="74930642" w14:textId="77777777" w:rsidR="00A30C66" w:rsidRDefault="00A30C66">
      <w:pPr>
        <w:spacing w:line="240" w:lineRule="auto"/>
        <w:rPr>
          <w:sz w:val="20"/>
        </w:rPr>
      </w:pPr>
    </w:p>
    <w:p w14:paraId="4763FEFF" w14:textId="77777777" w:rsidR="00A30C66" w:rsidRDefault="00A30C66">
      <w:pPr>
        <w:spacing w:line="240" w:lineRule="auto"/>
        <w:rPr>
          <w:sz w:val="20"/>
        </w:rPr>
      </w:pPr>
    </w:p>
    <w:p w14:paraId="623A6190" w14:textId="77777777" w:rsidR="00A30C66" w:rsidRDefault="00A30C66">
      <w:pPr>
        <w:spacing w:line="240" w:lineRule="auto"/>
        <w:rPr>
          <w:sz w:val="20"/>
        </w:rPr>
      </w:pPr>
    </w:p>
    <w:p w14:paraId="74BDC4D9" w14:textId="77777777" w:rsidR="00A30C66" w:rsidRDefault="00A30C66">
      <w:pPr>
        <w:spacing w:line="240" w:lineRule="auto"/>
        <w:rPr>
          <w:sz w:val="20"/>
        </w:rPr>
      </w:pPr>
    </w:p>
    <w:p w14:paraId="2F35BC7B" w14:textId="77777777" w:rsidR="00A30C66" w:rsidRDefault="00A30C66">
      <w:pPr>
        <w:spacing w:line="240" w:lineRule="auto"/>
        <w:rPr>
          <w:sz w:val="20"/>
        </w:rPr>
      </w:pPr>
    </w:p>
    <w:p w14:paraId="3B8C9A11" w14:textId="77777777" w:rsidR="00A30C66" w:rsidRDefault="00A30C66">
      <w:pPr>
        <w:spacing w:line="240" w:lineRule="auto"/>
        <w:rPr>
          <w:sz w:val="20"/>
        </w:rPr>
      </w:pPr>
    </w:p>
    <w:p w14:paraId="1BFF60C9" w14:textId="77777777" w:rsidR="00A30C66" w:rsidRDefault="00A30C66">
      <w:pPr>
        <w:spacing w:line="240" w:lineRule="auto"/>
        <w:rPr>
          <w:sz w:val="20"/>
        </w:rPr>
      </w:pPr>
    </w:p>
    <w:p w14:paraId="2F30B3FF" w14:textId="77777777" w:rsidR="00A30C66" w:rsidRDefault="00A30C66">
      <w:pPr>
        <w:spacing w:line="240" w:lineRule="auto"/>
        <w:rPr>
          <w:sz w:val="20"/>
        </w:rPr>
      </w:pPr>
    </w:p>
    <w:p w14:paraId="7A760138" w14:textId="77777777" w:rsidR="00A30C66" w:rsidRDefault="00A30C66">
      <w:pPr>
        <w:spacing w:line="240" w:lineRule="auto"/>
        <w:rPr>
          <w:sz w:val="20"/>
        </w:rPr>
      </w:pPr>
    </w:p>
    <w:p w14:paraId="1C19BB68" w14:textId="77777777" w:rsidR="00A30C66" w:rsidRDefault="00A30C66">
      <w:pPr>
        <w:spacing w:line="240" w:lineRule="auto"/>
        <w:rPr>
          <w:sz w:val="20"/>
        </w:rPr>
      </w:pPr>
    </w:p>
    <w:p w14:paraId="42CC3E7E" w14:textId="77777777" w:rsidR="00A30C66" w:rsidRDefault="00A30C66" w:rsidP="00A30C66">
      <w:pPr>
        <w:tabs>
          <w:tab w:val="left" w:pos="0"/>
        </w:tabs>
        <w:spacing w:line="240" w:lineRule="auto"/>
        <w:contextualSpacing/>
        <w:rPr>
          <w:sz w:val="20"/>
        </w:rPr>
      </w:pPr>
    </w:p>
    <w:p w14:paraId="22373437" w14:textId="53C2DF36" w:rsidR="00A30C66" w:rsidRPr="00180A00" w:rsidRDefault="00A30C66" w:rsidP="00A30C66">
      <w:pPr>
        <w:tabs>
          <w:tab w:val="left" w:pos="0"/>
        </w:tabs>
        <w:spacing w:line="240" w:lineRule="auto"/>
        <w:contextualSpacing/>
        <w:rPr>
          <w:sz w:val="20"/>
        </w:rPr>
      </w:pPr>
      <w:r>
        <w:rPr>
          <w:sz w:val="20"/>
        </w:rPr>
        <w:t>P</w:t>
      </w:r>
      <w:r w:rsidRPr="00D532DB">
        <w:rPr>
          <w:sz w:val="20"/>
        </w:rPr>
        <w:t>ress Contacts:</w:t>
      </w:r>
    </w:p>
    <w:p w14:paraId="3ADAD4A2" w14:textId="77777777" w:rsidR="00A30C66" w:rsidRPr="00D532DB" w:rsidRDefault="00A30C66" w:rsidP="00A30C66">
      <w:pPr>
        <w:pStyle w:val="NormalIndent"/>
        <w:spacing w:line="240" w:lineRule="auto"/>
        <w:ind w:firstLine="0"/>
        <w:contextualSpacing/>
        <w:rPr>
          <w:sz w:val="20"/>
        </w:rPr>
      </w:pPr>
      <w:r w:rsidRPr="00180A00">
        <w:rPr>
          <w:sz w:val="20"/>
        </w:rPr>
        <w:t xml:space="preserve">Dorean Pugh, WNET, 212.560.3005, </w:t>
      </w:r>
      <w:hyperlink r:id="rId7" w:history="1">
        <w:r w:rsidRPr="00FE2C0A">
          <w:rPr>
            <w:rStyle w:val="Hyperlink"/>
            <w:color w:val="0070C0"/>
            <w:sz w:val="20"/>
          </w:rPr>
          <w:t>pughd@wnet.org</w:t>
        </w:r>
      </w:hyperlink>
    </w:p>
    <w:p w14:paraId="781C1C98" w14:textId="77777777" w:rsidR="00A30C66" w:rsidRPr="00D532DB" w:rsidRDefault="00A30C66" w:rsidP="00A30C66">
      <w:pPr>
        <w:pStyle w:val="NormalIndent"/>
        <w:spacing w:line="240" w:lineRule="auto"/>
        <w:ind w:firstLine="0"/>
        <w:contextualSpacing/>
        <w:rPr>
          <w:sz w:val="20"/>
        </w:rPr>
      </w:pPr>
      <w:r w:rsidRPr="00180A00">
        <w:rPr>
          <w:sz w:val="20"/>
        </w:rPr>
        <w:t xml:space="preserve">Lindsey Horvitz, WNET, 212.560.6609, </w:t>
      </w:r>
      <w:hyperlink r:id="rId8" w:history="1">
        <w:r w:rsidRPr="00FE2C0A">
          <w:rPr>
            <w:rStyle w:val="Hyperlink"/>
            <w:color w:val="0070C0"/>
            <w:sz w:val="20"/>
          </w:rPr>
          <w:t>horvitzl@wnet.org</w:t>
        </w:r>
      </w:hyperlink>
    </w:p>
    <w:p w14:paraId="6981F9F0" w14:textId="77777777" w:rsidR="00A30C66" w:rsidRPr="00FE2C0A" w:rsidRDefault="00A30C66" w:rsidP="00A30C66">
      <w:pPr>
        <w:spacing w:line="240" w:lineRule="auto"/>
        <w:contextualSpacing/>
        <w:rPr>
          <w:sz w:val="20"/>
        </w:rPr>
      </w:pPr>
      <w:r w:rsidRPr="00FE2C0A">
        <w:rPr>
          <w:sz w:val="20"/>
        </w:rPr>
        <w:t xml:space="preserve">Press Materials: </w:t>
      </w:r>
      <w:r w:rsidRPr="00FE2C0A">
        <w:rPr>
          <w:rStyle w:val="Hyperlink"/>
          <w:color w:val="0070C0"/>
          <w:sz w:val="20"/>
        </w:rPr>
        <w:t>pbs.org/pressroom</w:t>
      </w:r>
      <w:r w:rsidRPr="00FE2C0A">
        <w:rPr>
          <w:sz w:val="20"/>
        </w:rPr>
        <w:t xml:space="preserve"> or </w:t>
      </w:r>
      <w:r w:rsidRPr="00FE2C0A">
        <w:rPr>
          <w:rStyle w:val="Hyperlink"/>
          <w:color w:val="0070C0"/>
          <w:sz w:val="20"/>
        </w:rPr>
        <w:t>thirteen.org/pressroom</w:t>
      </w:r>
      <w:r w:rsidRPr="00FE2C0A">
        <w:rPr>
          <w:sz w:val="20"/>
        </w:rPr>
        <w:t xml:space="preserve"> </w:t>
      </w:r>
    </w:p>
    <w:p w14:paraId="3A5E5CCE" w14:textId="77777777" w:rsidR="00A30C66" w:rsidRPr="005A4B4E" w:rsidRDefault="00A30C66" w:rsidP="00A30C66">
      <w:pPr>
        <w:pStyle w:val="NormalIndent"/>
        <w:spacing w:line="480" w:lineRule="auto"/>
        <w:ind w:firstLine="0"/>
        <w:rPr>
          <w:szCs w:val="21"/>
        </w:rPr>
      </w:pPr>
    </w:p>
    <w:p w14:paraId="511B24E6" w14:textId="77777777" w:rsidR="00A30C66" w:rsidRPr="0081026E" w:rsidRDefault="00A30C66" w:rsidP="00A30C66">
      <w:pPr>
        <w:pStyle w:val="NormalIndent"/>
        <w:ind w:firstLine="0"/>
        <w:jc w:val="center"/>
        <w:rPr>
          <w:rFonts w:cs="Arial"/>
          <w:b/>
          <w:sz w:val="32"/>
          <w:szCs w:val="32"/>
        </w:rPr>
      </w:pPr>
      <w:r w:rsidRPr="0081026E">
        <w:rPr>
          <w:rFonts w:cs="Arial"/>
          <w:b/>
          <w:i/>
          <w:sz w:val="32"/>
          <w:szCs w:val="32"/>
        </w:rPr>
        <w:t xml:space="preserve">Boss: The Black Experience in Business </w:t>
      </w:r>
      <w:r>
        <w:rPr>
          <w:rFonts w:cs="Arial"/>
          <w:b/>
          <w:sz w:val="32"/>
          <w:szCs w:val="32"/>
        </w:rPr>
        <w:t xml:space="preserve">Explores </w:t>
      </w:r>
      <w:r w:rsidRPr="0081026E">
        <w:rPr>
          <w:rFonts w:cs="Arial"/>
          <w:b/>
          <w:sz w:val="32"/>
          <w:szCs w:val="32"/>
        </w:rPr>
        <w:t>the History</w:t>
      </w:r>
      <w:r w:rsidRPr="0081026E">
        <w:rPr>
          <w:b/>
          <w:sz w:val="32"/>
          <w:szCs w:val="32"/>
        </w:rPr>
        <w:t xml:space="preserve"> of African American Entrepreneurship </w:t>
      </w:r>
      <w:r w:rsidRPr="0081026E">
        <w:rPr>
          <w:rFonts w:cs="Arial"/>
          <w:b/>
          <w:sz w:val="32"/>
          <w:szCs w:val="32"/>
        </w:rPr>
        <w:t xml:space="preserve">Tuesday, </w:t>
      </w:r>
      <w:bookmarkStart w:id="0" w:name="_GoBack"/>
      <w:bookmarkEnd w:id="0"/>
      <w:r w:rsidRPr="0081026E">
        <w:rPr>
          <w:rFonts w:cs="Arial"/>
          <w:b/>
          <w:sz w:val="32"/>
          <w:szCs w:val="32"/>
        </w:rPr>
        <w:t>April 23 on PBS</w:t>
      </w:r>
    </w:p>
    <w:p w14:paraId="19637222" w14:textId="77777777" w:rsidR="00A30C66" w:rsidRDefault="00A30C66" w:rsidP="00A30C66">
      <w:pPr>
        <w:pStyle w:val="NormalIndent"/>
        <w:ind w:firstLine="0"/>
        <w:jc w:val="center"/>
        <w:rPr>
          <w:rFonts w:cs="Arial"/>
          <w:szCs w:val="21"/>
        </w:rPr>
      </w:pPr>
    </w:p>
    <w:p w14:paraId="171E4F61" w14:textId="77777777" w:rsidR="00A30C66" w:rsidRPr="007D3F31" w:rsidRDefault="00A30C66" w:rsidP="00A30C66">
      <w:pPr>
        <w:pStyle w:val="NormalIndent"/>
        <w:ind w:firstLine="0"/>
        <w:jc w:val="center"/>
        <w:rPr>
          <w:rFonts w:cs="Arial"/>
          <w:i/>
          <w:sz w:val="28"/>
          <w:szCs w:val="28"/>
        </w:rPr>
      </w:pPr>
      <w:r w:rsidRPr="007D3F31">
        <w:rPr>
          <w:rFonts w:cs="Arial"/>
          <w:i/>
          <w:sz w:val="28"/>
          <w:szCs w:val="28"/>
        </w:rPr>
        <w:t>Directed by</w:t>
      </w:r>
      <w:r>
        <w:rPr>
          <w:rFonts w:cs="Arial"/>
          <w:i/>
          <w:sz w:val="28"/>
          <w:szCs w:val="28"/>
        </w:rPr>
        <w:t xml:space="preserve"> award-winning filmmaker </w:t>
      </w:r>
      <w:r w:rsidRPr="007D3F31">
        <w:rPr>
          <w:rFonts w:cs="Arial"/>
          <w:i/>
          <w:sz w:val="28"/>
          <w:szCs w:val="28"/>
        </w:rPr>
        <w:t xml:space="preserve">Stanley Nelson, the new documentary brings the </w:t>
      </w:r>
      <w:r>
        <w:rPr>
          <w:rFonts w:cs="Arial"/>
          <w:i/>
          <w:sz w:val="28"/>
          <w:szCs w:val="28"/>
        </w:rPr>
        <w:t>largely unknown</w:t>
      </w:r>
      <w:r w:rsidRPr="007D3F31">
        <w:rPr>
          <w:rFonts w:cs="Arial"/>
          <w:i/>
          <w:sz w:val="28"/>
          <w:szCs w:val="28"/>
        </w:rPr>
        <w:t xml:space="preserve"> </w:t>
      </w:r>
      <w:r>
        <w:rPr>
          <w:rFonts w:cs="Arial"/>
          <w:i/>
          <w:sz w:val="28"/>
          <w:szCs w:val="28"/>
        </w:rPr>
        <w:t>stories</w:t>
      </w:r>
      <w:r w:rsidRPr="007D3F31">
        <w:rPr>
          <w:rFonts w:cs="Arial"/>
          <w:i/>
          <w:sz w:val="28"/>
          <w:szCs w:val="28"/>
        </w:rPr>
        <w:t xml:space="preserve"> of </w:t>
      </w:r>
      <w:r w:rsidRPr="007D3F31">
        <w:rPr>
          <w:rFonts w:cs="Garamond"/>
          <w:i/>
          <w:sz w:val="28"/>
          <w:szCs w:val="28"/>
        </w:rPr>
        <w:t>enterprising</w:t>
      </w:r>
      <w:r w:rsidRPr="007D3F31">
        <w:rPr>
          <w:rFonts w:cs="Arial"/>
          <w:i/>
          <w:sz w:val="28"/>
          <w:szCs w:val="28"/>
        </w:rPr>
        <w:t xml:space="preserve"> African Americans to the forefront</w:t>
      </w:r>
    </w:p>
    <w:p w14:paraId="00D80B97" w14:textId="77777777" w:rsidR="00A30C66" w:rsidRPr="00D04E9F" w:rsidRDefault="00A30C66" w:rsidP="00A30C66">
      <w:pPr>
        <w:pStyle w:val="NormalIndent"/>
        <w:ind w:firstLine="0"/>
        <w:rPr>
          <w:rFonts w:cs="Arial"/>
          <w:szCs w:val="21"/>
        </w:rPr>
      </w:pPr>
    </w:p>
    <w:p w14:paraId="7B41610A" w14:textId="77777777" w:rsidR="00A30C66" w:rsidRPr="00CA28F6" w:rsidRDefault="00A30C66" w:rsidP="00A30C66">
      <w:pPr>
        <w:autoSpaceDE w:val="0"/>
        <w:autoSpaceDN w:val="0"/>
        <w:adjustRightInd w:val="0"/>
        <w:spacing w:line="322" w:lineRule="auto"/>
        <w:contextualSpacing/>
        <w:rPr>
          <w:rFonts w:cs="Arial"/>
          <w:szCs w:val="21"/>
        </w:rPr>
      </w:pPr>
      <w:r w:rsidRPr="00CA28F6">
        <w:rPr>
          <w:rFonts w:cs="Arial"/>
          <w:szCs w:val="21"/>
        </w:rPr>
        <w:t>The history of business and entrepreneurship lies at the heart of the American story, but often absent from that narrative are the experiences of African Americans</w:t>
      </w:r>
      <w:r>
        <w:rPr>
          <w:rFonts w:cs="Arial"/>
          <w:szCs w:val="21"/>
        </w:rPr>
        <w:t>.</w:t>
      </w:r>
      <w:r w:rsidRPr="00CA28F6">
        <w:rPr>
          <w:rFonts w:cs="Arial"/>
          <w:szCs w:val="21"/>
        </w:rPr>
        <w:t xml:space="preserve"> </w:t>
      </w:r>
      <w:r>
        <w:rPr>
          <w:rFonts w:cs="Arial"/>
          <w:szCs w:val="21"/>
        </w:rPr>
        <w:t>F</w:t>
      </w:r>
      <w:r w:rsidRPr="00CA28F6">
        <w:rPr>
          <w:rFonts w:cs="Arial"/>
          <w:szCs w:val="21"/>
        </w:rPr>
        <w:t xml:space="preserve">rom the country’s earliest days, </w:t>
      </w:r>
      <w:r>
        <w:rPr>
          <w:rFonts w:cs="Arial"/>
          <w:szCs w:val="21"/>
        </w:rPr>
        <w:t xml:space="preserve">African Americans </w:t>
      </w:r>
      <w:r w:rsidRPr="00CA28F6">
        <w:rPr>
          <w:rFonts w:cs="Arial"/>
          <w:szCs w:val="21"/>
        </w:rPr>
        <w:t xml:space="preserve">have embodied the qualities of innovation, risk-taking and determination to forge a path toward a better life. </w:t>
      </w:r>
      <w:r>
        <w:rPr>
          <w:rFonts w:cs="Arial"/>
          <w:szCs w:val="21"/>
        </w:rPr>
        <w:t>The new two-hour documentary traces the lives</w:t>
      </w:r>
      <w:r w:rsidRPr="00CA28F6">
        <w:rPr>
          <w:rFonts w:cs="Arial"/>
          <w:szCs w:val="21"/>
        </w:rPr>
        <w:t xml:space="preserve"> of African American </w:t>
      </w:r>
      <w:r>
        <w:rPr>
          <w:rFonts w:cs="Arial"/>
          <w:szCs w:val="21"/>
        </w:rPr>
        <w:t>entrepreneurs over 150 years</w:t>
      </w:r>
      <w:r w:rsidRPr="00CA28F6">
        <w:rPr>
          <w:rFonts w:cs="Arial"/>
          <w:szCs w:val="21"/>
        </w:rPr>
        <w:t xml:space="preserve">, from those bound by bondage to moguls at the top of </w:t>
      </w:r>
      <w:r>
        <w:rPr>
          <w:rFonts w:cs="Arial"/>
          <w:szCs w:val="21"/>
        </w:rPr>
        <w:t>million-dollar</w:t>
      </w:r>
      <w:r w:rsidRPr="00CA28F6">
        <w:rPr>
          <w:rFonts w:cs="Arial"/>
          <w:szCs w:val="21"/>
        </w:rPr>
        <w:t xml:space="preserve"> empires</w:t>
      </w:r>
      <w:r>
        <w:rPr>
          <w:rFonts w:cs="Arial"/>
          <w:szCs w:val="21"/>
        </w:rPr>
        <w:t>.</w:t>
      </w:r>
      <w:r w:rsidRPr="00CA28F6">
        <w:rPr>
          <w:rFonts w:cs="Arial"/>
          <w:szCs w:val="21"/>
        </w:rPr>
        <w:t xml:space="preserve"> </w:t>
      </w:r>
      <w:r w:rsidRPr="00CA28F6">
        <w:rPr>
          <w:rFonts w:cs="Arial"/>
          <w:b/>
          <w:i/>
          <w:szCs w:val="21"/>
        </w:rPr>
        <w:t>Boss: The Black Experience in Business</w:t>
      </w:r>
      <w:r w:rsidRPr="00CA28F6">
        <w:rPr>
          <w:rFonts w:cs="Arial"/>
          <w:szCs w:val="21"/>
        </w:rPr>
        <w:t xml:space="preserve"> premier</w:t>
      </w:r>
      <w:r>
        <w:rPr>
          <w:rFonts w:cs="Arial"/>
          <w:szCs w:val="21"/>
        </w:rPr>
        <w:t>es</w:t>
      </w:r>
      <w:r w:rsidRPr="00CA28F6">
        <w:rPr>
          <w:rFonts w:cs="Arial"/>
          <w:szCs w:val="21"/>
        </w:rPr>
        <w:t xml:space="preserve"> nationwide </w:t>
      </w:r>
      <w:r w:rsidRPr="00AF40A9">
        <w:rPr>
          <w:szCs w:val="21"/>
          <w:u w:val="single"/>
        </w:rPr>
        <w:t xml:space="preserve">Tuesday, April 23 at </w:t>
      </w:r>
      <w:r w:rsidRPr="00EF0758">
        <w:rPr>
          <w:szCs w:val="21"/>
          <w:u w:val="single"/>
        </w:rPr>
        <w:t>8:00 p.m. ET on PBS (check local listings</w:t>
      </w:r>
      <w:r w:rsidRPr="00953BED">
        <w:rPr>
          <w:szCs w:val="21"/>
          <w:u w:val="single"/>
        </w:rPr>
        <w:t xml:space="preserve">), </w:t>
      </w:r>
      <w:hyperlink r:id="rId9" w:history="1">
        <w:r w:rsidRPr="00953BED">
          <w:rPr>
            <w:rStyle w:val="Hyperlink"/>
            <w:color w:val="0000FF"/>
            <w:szCs w:val="21"/>
          </w:rPr>
          <w:t>pbs.org/boss</w:t>
        </w:r>
      </w:hyperlink>
      <w:r w:rsidRPr="00953BED">
        <w:rPr>
          <w:szCs w:val="21"/>
          <w:u w:val="single"/>
        </w:rPr>
        <w:t xml:space="preserve"> and PBS apps.</w:t>
      </w:r>
    </w:p>
    <w:p w14:paraId="1634BDE3" w14:textId="77777777" w:rsidR="00A30C66" w:rsidRPr="00CA28F6" w:rsidRDefault="00A30C66" w:rsidP="00A30C66">
      <w:pPr>
        <w:pStyle w:val="NormalIndent"/>
        <w:spacing w:line="322" w:lineRule="auto"/>
        <w:ind w:firstLine="720"/>
        <w:contextualSpacing/>
        <w:rPr>
          <w:rFonts w:cs="Garamond"/>
          <w:szCs w:val="21"/>
        </w:rPr>
      </w:pPr>
      <w:r w:rsidRPr="00CA28F6">
        <w:rPr>
          <w:rFonts w:cs="Arial"/>
          <w:szCs w:val="21"/>
        </w:rPr>
        <w:t>Directed by Peabody- and Emmy Award-winning filmmaker Stanley Nelson (</w:t>
      </w:r>
      <w:r w:rsidRPr="00CA28F6">
        <w:rPr>
          <w:rFonts w:cs="Arial"/>
          <w:i/>
          <w:szCs w:val="21"/>
        </w:rPr>
        <w:t>Tell Them We Are Rising: The Story of Historically Black Colleges</w:t>
      </w:r>
      <w:r w:rsidRPr="00CA28F6">
        <w:rPr>
          <w:rFonts w:cs="Arial"/>
          <w:szCs w:val="21"/>
        </w:rPr>
        <w:t xml:space="preserve">, </w:t>
      </w:r>
      <w:r w:rsidRPr="00CA28F6">
        <w:rPr>
          <w:rFonts w:cs="Arial"/>
          <w:i/>
          <w:szCs w:val="21"/>
        </w:rPr>
        <w:t>The Black Panthers: Vanguard of the Revolution</w:t>
      </w:r>
      <w:r w:rsidRPr="00CA28F6">
        <w:rPr>
          <w:rFonts w:cs="Arial"/>
          <w:szCs w:val="21"/>
        </w:rPr>
        <w:t xml:space="preserve"> and </w:t>
      </w:r>
      <w:r w:rsidRPr="00CA28F6">
        <w:rPr>
          <w:rFonts w:cs="Arial"/>
          <w:i/>
          <w:szCs w:val="21"/>
        </w:rPr>
        <w:t>Freedom Summer</w:t>
      </w:r>
      <w:r w:rsidRPr="00CA28F6">
        <w:rPr>
          <w:rFonts w:cs="Arial"/>
          <w:szCs w:val="21"/>
        </w:rPr>
        <w:t xml:space="preserve">), </w:t>
      </w:r>
      <w:r w:rsidRPr="00CA28F6">
        <w:rPr>
          <w:rFonts w:cs="Garamond"/>
          <w:b/>
          <w:i/>
          <w:szCs w:val="21"/>
        </w:rPr>
        <w:t>Boss: The Black Experience in Business</w:t>
      </w:r>
      <w:r w:rsidRPr="00CA28F6">
        <w:rPr>
          <w:rFonts w:cs="Garamond"/>
          <w:szCs w:val="21"/>
        </w:rPr>
        <w:t xml:space="preserve"> shines a light on the story of resilience and resistance within the black American experience in the face of racial hostility and violence, economic exclusion, segregation and discrimination.  </w:t>
      </w:r>
    </w:p>
    <w:p w14:paraId="00657939" w14:textId="77777777" w:rsidR="00A30C66" w:rsidRPr="00CA28F6" w:rsidRDefault="00A30C66" w:rsidP="00A30C66">
      <w:pPr>
        <w:autoSpaceDE w:val="0"/>
        <w:autoSpaceDN w:val="0"/>
        <w:adjustRightInd w:val="0"/>
        <w:spacing w:line="322" w:lineRule="auto"/>
        <w:ind w:firstLine="720"/>
        <w:contextualSpacing/>
        <w:rPr>
          <w:szCs w:val="21"/>
        </w:rPr>
      </w:pPr>
      <w:r w:rsidRPr="00CA28F6">
        <w:rPr>
          <w:rFonts w:cs="Garamond"/>
          <w:szCs w:val="21"/>
        </w:rPr>
        <w:t xml:space="preserve">Tying together the past and the present, </w:t>
      </w:r>
      <w:r w:rsidRPr="00CA28F6">
        <w:rPr>
          <w:rFonts w:cs="Garamond"/>
          <w:b/>
          <w:i/>
          <w:szCs w:val="21"/>
        </w:rPr>
        <w:t xml:space="preserve">Boss: The Black Experience in Business </w:t>
      </w:r>
      <w:r w:rsidRPr="00CA28F6">
        <w:rPr>
          <w:rFonts w:cs="Garamond"/>
          <w:szCs w:val="21"/>
        </w:rPr>
        <w:t xml:space="preserve">explores the inspiring stories of trailblazing African American entrepreneurs </w:t>
      </w:r>
      <w:r>
        <w:rPr>
          <w:rFonts w:cs="Garamond"/>
          <w:szCs w:val="21"/>
        </w:rPr>
        <w:t>and</w:t>
      </w:r>
      <w:r w:rsidRPr="00CA28F6">
        <w:rPr>
          <w:rFonts w:cs="Garamond"/>
          <w:szCs w:val="21"/>
        </w:rPr>
        <w:t xml:space="preserve"> the significant contributions of contemporary business leaders. Stories featured in the film include those of </w:t>
      </w:r>
      <w:r w:rsidRPr="00CA28F6">
        <w:rPr>
          <w:rFonts w:cs="Garamond"/>
          <w:szCs w:val="21"/>
        </w:rPr>
        <w:lastRenderedPageBreak/>
        <w:t>entrepreneur Madam C.J. Walker, publisher John H. Johnson, Motown CEO Berry Gordy, and business pioneer and philanthropist Reginald F. Lewis, among others. The film features</w:t>
      </w:r>
      <w:r>
        <w:rPr>
          <w:rFonts w:cs="Garamond"/>
          <w:szCs w:val="21"/>
        </w:rPr>
        <w:t xml:space="preserve"> new</w:t>
      </w:r>
      <w:r w:rsidRPr="00CA28F6">
        <w:rPr>
          <w:rFonts w:cs="Garamond"/>
          <w:szCs w:val="21"/>
        </w:rPr>
        <w:t xml:space="preserve"> interviews with </w:t>
      </w:r>
      <w:r w:rsidRPr="00CA28F6">
        <w:rPr>
          <w:b/>
          <w:szCs w:val="21"/>
        </w:rPr>
        <w:t xml:space="preserve">Vernon Jordan, </w:t>
      </w:r>
      <w:r w:rsidRPr="00CA28F6">
        <w:rPr>
          <w:szCs w:val="21"/>
        </w:rPr>
        <w:t xml:space="preserve">senior managing director of Lazard, Freres &amp; Co. LLC.; </w:t>
      </w:r>
      <w:r w:rsidRPr="00CA28F6">
        <w:rPr>
          <w:b/>
          <w:szCs w:val="21"/>
        </w:rPr>
        <w:t>Cathy Hughes</w:t>
      </w:r>
      <w:r w:rsidRPr="00CA28F6">
        <w:rPr>
          <w:szCs w:val="21"/>
        </w:rPr>
        <w:t xml:space="preserve">, CEO and founder of Urban One; </w:t>
      </w:r>
      <w:r w:rsidRPr="00CA28F6">
        <w:rPr>
          <w:b/>
          <w:szCs w:val="21"/>
        </w:rPr>
        <w:t>Ursula Burns</w:t>
      </w:r>
      <w:r w:rsidRPr="00CA28F6">
        <w:rPr>
          <w:szCs w:val="21"/>
        </w:rPr>
        <w:t xml:space="preserve">, former CEO of Xerox and chairman of VEON; </w:t>
      </w:r>
      <w:r w:rsidRPr="00CA28F6">
        <w:rPr>
          <w:b/>
          <w:szCs w:val="21"/>
        </w:rPr>
        <w:t xml:space="preserve">Ken Frazier, </w:t>
      </w:r>
      <w:r w:rsidRPr="00CA28F6">
        <w:rPr>
          <w:szCs w:val="21"/>
        </w:rPr>
        <w:t>c</w:t>
      </w:r>
      <w:r w:rsidRPr="00B71399">
        <w:rPr>
          <w:szCs w:val="21"/>
        </w:rPr>
        <w:t xml:space="preserve">hairman, </w:t>
      </w:r>
      <w:r w:rsidRPr="00CA28F6">
        <w:rPr>
          <w:szCs w:val="21"/>
        </w:rPr>
        <w:t>p</w:t>
      </w:r>
      <w:r w:rsidRPr="00B71399">
        <w:rPr>
          <w:szCs w:val="21"/>
        </w:rPr>
        <w:t>resident and CEO of Merck &amp; Co., Inc.;</w:t>
      </w:r>
      <w:r w:rsidRPr="00CA28F6">
        <w:rPr>
          <w:b/>
          <w:szCs w:val="21"/>
        </w:rPr>
        <w:t xml:space="preserve"> Richelieu Dennis</w:t>
      </w:r>
      <w:r w:rsidRPr="00CA28F6">
        <w:rPr>
          <w:szCs w:val="21"/>
        </w:rPr>
        <w:t>,</w:t>
      </w:r>
      <w:r w:rsidRPr="00B71399">
        <w:rPr>
          <w:color w:val="000000"/>
          <w:szCs w:val="21"/>
        </w:rPr>
        <w:t xml:space="preserve"> f</w:t>
      </w:r>
      <w:r>
        <w:rPr>
          <w:color w:val="000000"/>
          <w:szCs w:val="21"/>
        </w:rPr>
        <w:t>ounder, CEO and</w:t>
      </w:r>
      <w:r w:rsidRPr="00B71399">
        <w:rPr>
          <w:color w:val="000000"/>
          <w:szCs w:val="21"/>
        </w:rPr>
        <w:t xml:space="preserve"> executive chairman of Sundial Brands</w:t>
      </w:r>
      <w:r w:rsidRPr="00CA28F6">
        <w:rPr>
          <w:szCs w:val="21"/>
        </w:rPr>
        <w:t xml:space="preserve">; </w:t>
      </w:r>
      <w:r w:rsidRPr="00B71399">
        <w:rPr>
          <w:b/>
          <w:szCs w:val="21"/>
        </w:rPr>
        <w:t>Robert F. Smith</w:t>
      </w:r>
      <w:r w:rsidRPr="00CA28F6">
        <w:rPr>
          <w:szCs w:val="21"/>
        </w:rPr>
        <w:t xml:space="preserve">, chairman and CEO of Vista Equity Managing Partners, LLC; </w:t>
      </w:r>
      <w:r w:rsidRPr="00CA28F6">
        <w:rPr>
          <w:b/>
          <w:szCs w:val="21"/>
        </w:rPr>
        <w:t>Earl “Butch” Graves</w:t>
      </w:r>
      <w:r w:rsidRPr="00B71399">
        <w:rPr>
          <w:b/>
          <w:szCs w:val="21"/>
        </w:rPr>
        <w:t>, Jr.,</w:t>
      </w:r>
      <w:r w:rsidRPr="00CA28F6">
        <w:rPr>
          <w:szCs w:val="21"/>
        </w:rPr>
        <w:t xml:space="preserve">  CEO of Black Enterprise; and </w:t>
      </w:r>
      <w:r w:rsidRPr="00CA28F6">
        <w:rPr>
          <w:b/>
          <w:szCs w:val="21"/>
        </w:rPr>
        <w:t>John Rogers</w:t>
      </w:r>
      <w:r w:rsidRPr="00CA28F6">
        <w:rPr>
          <w:szCs w:val="21"/>
        </w:rPr>
        <w:t>, CEO and founder of Ariel Investments.</w:t>
      </w:r>
    </w:p>
    <w:p w14:paraId="4FE82552" w14:textId="77777777" w:rsidR="00A30C66" w:rsidRPr="00CA28F6" w:rsidRDefault="00A30C66" w:rsidP="00A30C66">
      <w:pPr>
        <w:pStyle w:val="NormalIndent"/>
        <w:spacing w:line="322" w:lineRule="auto"/>
        <w:ind w:firstLine="720"/>
        <w:contextualSpacing/>
        <w:rPr>
          <w:rFonts w:cs="Garamond"/>
          <w:szCs w:val="21"/>
        </w:rPr>
      </w:pPr>
      <w:r w:rsidRPr="00CA28F6">
        <w:rPr>
          <w:rFonts w:cs="Garamond"/>
          <w:szCs w:val="21"/>
        </w:rPr>
        <w:t xml:space="preserve">As a capitalist system emerged in the United States, African Americans found ways to establish profitable businesses in numerous industries, including financial services, retail, beauty, music and media. </w:t>
      </w:r>
      <w:r w:rsidRPr="00CA28F6">
        <w:rPr>
          <w:rFonts w:cs="Garamond"/>
          <w:b/>
          <w:i/>
          <w:szCs w:val="21"/>
        </w:rPr>
        <w:t xml:space="preserve">Boss: The Black Experience in Business </w:t>
      </w:r>
      <w:r w:rsidRPr="00CA28F6">
        <w:rPr>
          <w:rFonts w:cs="Garamond"/>
          <w:szCs w:val="21"/>
        </w:rPr>
        <w:t xml:space="preserve">brings viewers on a journey from the end of Reconstruction through the present, tracing the emergence of a stable black business community alongside the greater struggle for civil rights. </w:t>
      </w:r>
    </w:p>
    <w:p w14:paraId="17EC9BAD" w14:textId="77777777" w:rsidR="00A30C66" w:rsidRPr="00CA28F6" w:rsidRDefault="00A30C66" w:rsidP="00A30C66">
      <w:pPr>
        <w:autoSpaceDE w:val="0"/>
        <w:autoSpaceDN w:val="0"/>
        <w:adjustRightInd w:val="0"/>
        <w:spacing w:line="322" w:lineRule="auto"/>
        <w:ind w:firstLine="720"/>
        <w:contextualSpacing/>
        <w:rPr>
          <w:szCs w:val="21"/>
        </w:rPr>
      </w:pPr>
      <w:r w:rsidRPr="00CA28F6">
        <w:rPr>
          <w:szCs w:val="21"/>
        </w:rPr>
        <w:t>N</w:t>
      </w:r>
      <w:r w:rsidRPr="00CA28F6">
        <w:rPr>
          <w:rFonts w:cs="Garamond"/>
          <w:szCs w:val="21"/>
        </w:rPr>
        <w:t>otable h</w:t>
      </w:r>
      <w:r w:rsidRPr="00CA28F6">
        <w:rPr>
          <w:szCs w:val="21"/>
        </w:rPr>
        <w:t xml:space="preserve">istorians and scholars help tell the story, including </w:t>
      </w:r>
      <w:proofErr w:type="spellStart"/>
      <w:r w:rsidRPr="00CA28F6">
        <w:rPr>
          <w:szCs w:val="21"/>
        </w:rPr>
        <w:t>Mehrsa</w:t>
      </w:r>
      <w:proofErr w:type="spellEnd"/>
      <w:r w:rsidRPr="00CA28F6">
        <w:rPr>
          <w:szCs w:val="21"/>
        </w:rPr>
        <w:t xml:space="preserve"> </w:t>
      </w:r>
      <w:proofErr w:type="spellStart"/>
      <w:r w:rsidRPr="00CA28F6">
        <w:rPr>
          <w:szCs w:val="21"/>
        </w:rPr>
        <w:t>Baradaran</w:t>
      </w:r>
      <w:proofErr w:type="spellEnd"/>
      <w:r w:rsidRPr="00CA28F6">
        <w:rPr>
          <w:szCs w:val="21"/>
        </w:rPr>
        <w:t xml:space="preserve">, author, </w:t>
      </w:r>
      <w:r w:rsidRPr="00CA28F6">
        <w:rPr>
          <w:i/>
          <w:szCs w:val="21"/>
        </w:rPr>
        <w:t>The Color of Money</w:t>
      </w:r>
      <w:r>
        <w:rPr>
          <w:i/>
          <w:szCs w:val="21"/>
        </w:rPr>
        <w:t>:</w:t>
      </w:r>
      <w:r w:rsidRPr="00CA28F6">
        <w:rPr>
          <w:i/>
          <w:szCs w:val="21"/>
        </w:rPr>
        <w:t xml:space="preserve"> Black Banks and the Racial Wealth Gap;</w:t>
      </w:r>
      <w:r w:rsidRPr="00CA28F6">
        <w:rPr>
          <w:szCs w:val="21"/>
        </w:rPr>
        <w:t xml:space="preserve"> </w:t>
      </w:r>
      <w:proofErr w:type="spellStart"/>
      <w:r w:rsidRPr="00CA28F6">
        <w:rPr>
          <w:szCs w:val="21"/>
        </w:rPr>
        <w:t>A’Lelia</w:t>
      </w:r>
      <w:proofErr w:type="spellEnd"/>
      <w:r w:rsidRPr="00CA28F6">
        <w:rPr>
          <w:szCs w:val="21"/>
        </w:rPr>
        <w:t xml:space="preserve"> Bundles, journalist, historian and author of </w:t>
      </w:r>
      <w:r w:rsidRPr="00CA28F6">
        <w:rPr>
          <w:i/>
          <w:szCs w:val="21"/>
        </w:rPr>
        <w:t>On Her Own Ground: The Life and Times of Madam C.J. Walker</w:t>
      </w:r>
      <w:r w:rsidRPr="00CA28F6">
        <w:rPr>
          <w:szCs w:val="21"/>
        </w:rPr>
        <w:t>; Marcia Chatelain, Associate Professor of History and African American Studies at Georgetown University; Mark Anthony Neal, Professor of Black Popular Culture in the Department of African and African-American Studies at Duke University; Jane Rhodes, Professor of African American </w:t>
      </w:r>
      <w:r w:rsidRPr="00CA28F6">
        <w:rPr>
          <w:rStyle w:val="m1034108639646308942gmail-il"/>
          <w:szCs w:val="21"/>
        </w:rPr>
        <w:t>History</w:t>
      </w:r>
      <w:r w:rsidRPr="00CA28F6">
        <w:rPr>
          <w:szCs w:val="21"/>
        </w:rPr>
        <w:t>, University of Illinois at Chicago; and Juliet EK Walker, Professor of History, University of Texas at Austin.</w:t>
      </w:r>
    </w:p>
    <w:p w14:paraId="6B1CF863" w14:textId="77777777" w:rsidR="00A30C66" w:rsidRPr="00CA28F6" w:rsidRDefault="00A30C66" w:rsidP="00A30C66">
      <w:pPr>
        <w:pStyle w:val="NormalIndent"/>
        <w:spacing w:line="322" w:lineRule="auto"/>
        <w:ind w:firstLine="720"/>
        <w:contextualSpacing/>
        <w:rPr>
          <w:rFonts w:cs="Arial"/>
          <w:szCs w:val="21"/>
        </w:rPr>
      </w:pPr>
      <w:r w:rsidRPr="00CA28F6">
        <w:rPr>
          <w:rFonts w:cs="Garamond"/>
          <w:szCs w:val="21"/>
        </w:rPr>
        <w:t>“African Americans have played a central role in the history of American business, but their stories are often left untold,” said Nelson. “Today, as we see talented black businessmen and women not only building successful companies in mainstream America</w:t>
      </w:r>
      <w:r>
        <w:rPr>
          <w:rFonts w:cs="Garamond"/>
          <w:szCs w:val="21"/>
        </w:rPr>
        <w:t>,</w:t>
      </w:r>
      <w:r w:rsidRPr="00CA28F6">
        <w:rPr>
          <w:rFonts w:cs="Garamond"/>
          <w:szCs w:val="21"/>
        </w:rPr>
        <w:t xml:space="preserve"> but also emerging as managers and CEOs for some of the most powerful corporate entities in the world, </w:t>
      </w:r>
      <w:r w:rsidRPr="00CA28F6">
        <w:rPr>
          <w:rFonts w:cs="Garamond"/>
          <w:b/>
          <w:i/>
          <w:szCs w:val="21"/>
        </w:rPr>
        <w:t>Boss: The Black Experience in Business</w:t>
      </w:r>
      <w:r w:rsidRPr="00CA28F6">
        <w:rPr>
          <w:rFonts w:cs="Garamond"/>
          <w:szCs w:val="21"/>
        </w:rPr>
        <w:t xml:space="preserve"> shares the remarkable stories of a community facing tremendous obstacles to pursue social, political and economic progress.”</w:t>
      </w:r>
    </w:p>
    <w:p w14:paraId="5171E52D" w14:textId="77777777" w:rsidR="00A30C66" w:rsidRPr="00CA28F6" w:rsidRDefault="00A30C66" w:rsidP="00A30C66">
      <w:pPr>
        <w:spacing w:line="322" w:lineRule="auto"/>
        <w:ind w:firstLine="720"/>
        <w:contextualSpacing/>
        <w:rPr>
          <w:color w:val="000000"/>
          <w:szCs w:val="21"/>
        </w:rPr>
      </w:pPr>
      <w:r w:rsidRPr="00CA28F6">
        <w:rPr>
          <w:b/>
          <w:bCs/>
          <w:i/>
          <w:iCs/>
          <w:szCs w:val="21"/>
        </w:rPr>
        <w:t>Boss: The Black Experience in Business</w:t>
      </w:r>
      <w:r w:rsidRPr="00CA28F6">
        <w:rPr>
          <w:szCs w:val="21"/>
        </w:rPr>
        <w:t xml:space="preserve"> is a Firelight </w:t>
      </w:r>
      <w:r w:rsidRPr="00CA28F6">
        <w:rPr>
          <w:color w:val="000000" w:themeColor="text1"/>
          <w:szCs w:val="21"/>
        </w:rPr>
        <w:t>Films</w:t>
      </w:r>
      <w:r w:rsidRPr="00CA28F6">
        <w:rPr>
          <w:color w:val="FF0000"/>
          <w:szCs w:val="21"/>
        </w:rPr>
        <w:t xml:space="preserve"> </w:t>
      </w:r>
      <w:r w:rsidRPr="00CA28F6">
        <w:rPr>
          <w:szCs w:val="21"/>
        </w:rPr>
        <w:t xml:space="preserve">production for THIRTEEN Productions LLC, in association with </w:t>
      </w:r>
      <w:r w:rsidRPr="00B71399">
        <w:rPr>
          <w:i/>
          <w:szCs w:val="21"/>
        </w:rPr>
        <w:t xml:space="preserve">The </w:t>
      </w:r>
      <w:proofErr w:type="spellStart"/>
      <w:r w:rsidRPr="00B71399">
        <w:rPr>
          <w:i/>
          <w:szCs w:val="21"/>
        </w:rPr>
        <w:t>HistoryMakers</w:t>
      </w:r>
      <w:proofErr w:type="spellEnd"/>
      <w:r w:rsidRPr="00CA28F6">
        <w:rPr>
          <w:i/>
          <w:szCs w:val="21"/>
        </w:rPr>
        <w:t xml:space="preserve">, </w:t>
      </w:r>
      <w:r w:rsidRPr="00CA28F6">
        <w:rPr>
          <w:szCs w:val="21"/>
        </w:rPr>
        <w:t>the nation’s largest African American video oral history archive</w:t>
      </w:r>
      <w:r w:rsidRPr="00B71399">
        <w:rPr>
          <w:i/>
          <w:szCs w:val="21"/>
        </w:rPr>
        <w:t>.</w:t>
      </w:r>
      <w:r w:rsidRPr="00CA28F6">
        <w:rPr>
          <w:szCs w:val="21"/>
        </w:rPr>
        <w:t xml:space="preserve"> </w:t>
      </w:r>
      <w:r w:rsidRPr="00CA28F6">
        <w:rPr>
          <w:color w:val="000000"/>
          <w:szCs w:val="21"/>
        </w:rPr>
        <w:t xml:space="preserve">Stanley Nelson is director and producer. Traci Curry is producer. Marcia Smith is writer. For </w:t>
      </w:r>
      <w:r w:rsidRPr="00B71399">
        <w:rPr>
          <w:i/>
          <w:color w:val="000000"/>
          <w:szCs w:val="21"/>
        </w:rPr>
        <w:t xml:space="preserve">The </w:t>
      </w:r>
      <w:proofErr w:type="spellStart"/>
      <w:r w:rsidRPr="00B71399">
        <w:rPr>
          <w:i/>
          <w:color w:val="000000"/>
          <w:szCs w:val="21"/>
        </w:rPr>
        <w:t>HistoryMakers</w:t>
      </w:r>
      <w:proofErr w:type="spellEnd"/>
      <w:r w:rsidRPr="00B71399">
        <w:rPr>
          <w:i/>
          <w:color w:val="000000"/>
          <w:szCs w:val="21"/>
        </w:rPr>
        <w:t>:</w:t>
      </w:r>
      <w:r w:rsidRPr="00CA28F6">
        <w:rPr>
          <w:color w:val="000000"/>
          <w:szCs w:val="21"/>
        </w:rPr>
        <w:t xml:space="preserve"> </w:t>
      </w:r>
      <w:proofErr w:type="spellStart"/>
      <w:r w:rsidRPr="00CA28F6">
        <w:rPr>
          <w:color w:val="000000"/>
          <w:szCs w:val="21"/>
        </w:rPr>
        <w:t>Julieanna</w:t>
      </w:r>
      <w:proofErr w:type="spellEnd"/>
      <w:r w:rsidRPr="00CA28F6">
        <w:rPr>
          <w:color w:val="000000"/>
          <w:szCs w:val="21"/>
        </w:rPr>
        <w:t xml:space="preserve"> Richardson is co-executive producer. For THIRTEEN: Lesley Norman is executive producer. Benjamin Phelps is coordinating producer. Stephen Segaller is executive in charge. </w:t>
      </w:r>
    </w:p>
    <w:p w14:paraId="1971C8E4" w14:textId="77777777" w:rsidR="00A30C66" w:rsidRPr="00CA28F6" w:rsidRDefault="00A30C66" w:rsidP="00A30C66">
      <w:pPr>
        <w:spacing w:line="322" w:lineRule="auto"/>
        <w:ind w:firstLine="720"/>
        <w:contextualSpacing/>
        <w:rPr>
          <w:color w:val="000000"/>
          <w:szCs w:val="21"/>
        </w:rPr>
      </w:pPr>
      <w:r w:rsidRPr="00CA28F6">
        <w:rPr>
          <w:szCs w:val="21"/>
        </w:rPr>
        <w:t xml:space="preserve">Major funding for </w:t>
      </w:r>
      <w:r w:rsidRPr="00CA28F6">
        <w:rPr>
          <w:b/>
          <w:bCs/>
          <w:i/>
          <w:iCs/>
          <w:szCs w:val="21"/>
        </w:rPr>
        <w:t>Boss: The Black Experience in Business</w:t>
      </w:r>
      <w:r w:rsidRPr="00CA28F6">
        <w:rPr>
          <w:szCs w:val="21"/>
        </w:rPr>
        <w:t xml:space="preserve"> </w:t>
      </w:r>
      <w:r w:rsidRPr="00CA28F6">
        <w:rPr>
          <w:color w:val="000000"/>
          <w:szCs w:val="21"/>
        </w:rPr>
        <w:t>is provided by</w:t>
      </w:r>
      <w:r>
        <w:rPr>
          <w:color w:val="000000"/>
          <w:szCs w:val="21"/>
        </w:rPr>
        <w:t xml:space="preserve"> the</w:t>
      </w:r>
      <w:r w:rsidRPr="00CA28F6">
        <w:rPr>
          <w:color w:val="000000"/>
          <w:szCs w:val="21"/>
        </w:rPr>
        <w:t xml:space="preserve"> Corporation for Public Broadcasting </w:t>
      </w:r>
      <w:r>
        <w:rPr>
          <w:color w:val="000000"/>
          <w:szCs w:val="21"/>
        </w:rPr>
        <w:t xml:space="preserve">and </w:t>
      </w:r>
      <w:r w:rsidRPr="00CA28F6">
        <w:rPr>
          <w:color w:val="000000"/>
          <w:szCs w:val="21"/>
        </w:rPr>
        <w:t>Citigroup</w:t>
      </w:r>
      <w:r w:rsidRPr="00CA28F6">
        <w:rPr>
          <w:snapToGrid w:val="0"/>
          <w:color w:val="000000"/>
          <w:szCs w:val="21"/>
        </w:rPr>
        <w:t xml:space="preserve">. Additional funding is provided by The JPB Foundation as part of Chasing the Dream, a public media initiative from WNET reporting on poverty, jobs and opportunity in America; and by Fairview Capital, </w:t>
      </w:r>
      <w:proofErr w:type="spellStart"/>
      <w:r w:rsidRPr="00CA28F6">
        <w:rPr>
          <w:snapToGrid w:val="0"/>
          <w:color w:val="000000"/>
          <w:szCs w:val="21"/>
        </w:rPr>
        <w:t>Yusef</w:t>
      </w:r>
      <w:proofErr w:type="spellEnd"/>
      <w:r w:rsidRPr="00CA28F6">
        <w:rPr>
          <w:snapToGrid w:val="0"/>
          <w:color w:val="000000"/>
          <w:szCs w:val="21"/>
        </w:rPr>
        <w:t xml:space="preserve"> </w:t>
      </w:r>
      <w:proofErr w:type="spellStart"/>
      <w:r w:rsidRPr="00CA28F6">
        <w:rPr>
          <w:snapToGrid w:val="0"/>
          <w:color w:val="000000"/>
          <w:szCs w:val="21"/>
        </w:rPr>
        <w:t>Kassim</w:t>
      </w:r>
      <w:proofErr w:type="spellEnd"/>
      <w:r w:rsidRPr="00CA28F6">
        <w:rPr>
          <w:snapToGrid w:val="0"/>
          <w:color w:val="000000"/>
          <w:szCs w:val="21"/>
        </w:rPr>
        <w:t xml:space="preserve"> and public television viewers.</w:t>
      </w:r>
      <w:r w:rsidRPr="00CA28F6">
        <w:rPr>
          <w:snapToGrid w:val="0"/>
          <w:color w:val="FF0000"/>
          <w:szCs w:val="21"/>
        </w:rPr>
        <w:t xml:space="preserve"> </w:t>
      </w:r>
    </w:p>
    <w:p w14:paraId="3D3488A1" w14:textId="77777777" w:rsidR="00A30C66" w:rsidRPr="00CA28F6" w:rsidRDefault="00A30C66" w:rsidP="00A30C66">
      <w:pPr>
        <w:pStyle w:val="NormalIndent"/>
        <w:spacing w:line="322" w:lineRule="auto"/>
        <w:ind w:firstLine="0"/>
        <w:contextualSpacing/>
        <w:jc w:val="center"/>
        <w:rPr>
          <w:szCs w:val="21"/>
        </w:rPr>
      </w:pPr>
    </w:p>
    <w:p w14:paraId="236A4C00" w14:textId="77777777" w:rsidR="00A30C66" w:rsidRDefault="00A30C66" w:rsidP="00A30C66">
      <w:pPr>
        <w:pStyle w:val="NormalIndent"/>
        <w:spacing w:line="322" w:lineRule="auto"/>
        <w:ind w:firstLine="0"/>
        <w:contextualSpacing/>
        <w:rPr>
          <w:b/>
          <w:szCs w:val="21"/>
        </w:rPr>
      </w:pPr>
    </w:p>
    <w:p w14:paraId="3FF268BA" w14:textId="77777777" w:rsidR="00A30C66" w:rsidRPr="00CA28F6" w:rsidRDefault="00A30C66" w:rsidP="00A30C66">
      <w:pPr>
        <w:pStyle w:val="NormalIndent"/>
        <w:spacing w:line="322" w:lineRule="auto"/>
        <w:ind w:firstLine="0"/>
        <w:contextualSpacing/>
        <w:rPr>
          <w:b/>
          <w:szCs w:val="21"/>
        </w:rPr>
      </w:pPr>
      <w:r>
        <w:rPr>
          <w:b/>
          <w:szCs w:val="21"/>
        </w:rPr>
        <w:lastRenderedPageBreak/>
        <w:t>Website:</w:t>
      </w:r>
    </w:p>
    <w:p w14:paraId="51A88169" w14:textId="77777777" w:rsidR="00A30C66" w:rsidRPr="00CA28F6" w:rsidRDefault="00A30C66" w:rsidP="00A30C66">
      <w:pPr>
        <w:pStyle w:val="NormalIndent"/>
        <w:spacing w:line="322" w:lineRule="auto"/>
        <w:ind w:firstLine="0"/>
        <w:contextualSpacing/>
        <w:rPr>
          <w:szCs w:val="21"/>
        </w:rPr>
      </w:pPr>
      <w:proofErr w:type="gramStart"/>
      <w:r>
        <w:rPr>
          <w:szCs w:val="21"/>
        </w:rPr>
        <w:t>pbs.org/boss</w:t>
      </w:r>
      <w:proofErr w:type="gramEnd"/>
      <w:r>
        <w:rPr>
          <w:szCs w:val="21"/>
        </w:rPr>
        <w:t xml:space="preserve"> /</w:t>
      </w:r>
      <w:r w:rsidRPr="00CA28F6">
        <w:rPr>
          <w:szCs w:val="21"/>
        </w:rPr>
        <w:t xml:space="preserve"> #</w:t>
      </w:r>
      <w:proofErr w:type="spellStart"/>
      <w:r w:rsidRPr="00CA28F6">
        <w:rPr>
          <w:szCs w:val="21"/>
        </w:rPr>
        <w:t>BossPBS</w:t>
      </w:r>
      <w:proofErr w:type="spellEnd"/>
      <w:r w:rsidRPr="00CA28F6">
        <w:rPr>
          <w:szCs w:val="21"/>
        </w:rPr>
        <w:t>.</w:t>
      </w:r>
    </w:p>
    <w:p w14:paraId="48796AD1" w14:textId="77777777" w:rsidR="00A30C66" w:rsidRDefault="00A30C66" w:rsidP="00A30C66">
      <w:pPr>
        <w:pStyle w:val="NormalIndent"/>
        <w:ind w:firstLine="0"/>
        <w:jc w:val="center"/>
        <w:rPr>
          <w:sz w:val="20"/>
        </w:rPr>
      </w:pPr>
    </w:p>
    <w:p w14:paraId="7503AD50" w14:textId="77777777" w:rsidR="00A30C66" w:rsidRPr="007D3F31" w:rsidRDefault="00A30C66" w:rsidP="00A30C66">
      <w:pPr>
        <w:pStyle w:val="NormalIndent"/>
        <w:ind w:firstLine="0"/>
        <w:jc w:val="center"/>
        <w:rPr>
          <w:sz w:val="20"/>
        </w:rPr>
      </w:pPr>
      <w:r w:rsidRPr="007D3F31">
        <w:rPr>
          <w:sz w:val="20"/>
        </w:rPr>
        <w:t>###</w:t>
      </w:r>
    </w:p>
    <w:p w14:paraId="291CCAA7" w14:textId="77777777" w:rsidR="00A30C66" w:rsidRPr="00621F58" w:rsidRDefault="00A30C66" w:rsidP="00A30C66">
      <w:pPr>
        <w:spacing w:line="240" w:lineRule="auto"/>
        <w:rPr>
          <w:rFonts w:eastAsia="Arial" w:cs="Arial"/>
          <w:b/>
          <w:color w:val="000000"/>
          <w:sz w:val="20"/>
          <w:lang w:val="en"/>
        </w:rPr>
      </w:pPr>
      <w:r w:rsidRPr="00621F58">
        <w:rPr>
          <w:rFonts w:eastAsia="Arial" w:cs="Arial"/>
          <w:b/>
          <w:color w:val="000000"/>
          <w:sz w:val="20"/>
          <w:lang w:val="en"/>
        </w:rPr>
        <w:t>A</w:t>
      </w:r>
      <w:r>
        <w:rPr>
          <w:rFonts w:eastAsia="Arial" w:cs="Arial"/>
          <w:b/>
          <w:color w:val="000000"/>
          <w:sz w:val="20"/>
          <w:lang w:val="en"/>
        </w:rPr>
        <w:t>bout</w:t>
      </w:r>
      <w:r w:rsidRPr="00621F58">
        <w:rPr>
          <w:rFonts w:eastAsia="Arial" w:cs="Arial"/>
          <w:b/>
          <w:color w:val="000000"/>
          <w:sz w:val="20"/>
          <w:lang w:val="en"/>
        </w:rPr>
        <w:t xml:space="preserve"> WNET </w:t>
      </w:r>
    </w:p>
    <w:p w14:paraId="5097346B" w14:textId="77777777" w:rsidR="00A30C66" w:rsidRPr="00EB5441" w:rsidRDefault="00A30C66" w:rsidP="00A30C66">
      <w:pPr>
        <w:spacing w:line="240" w:lineRule="auto"/>
        <w:rPr>
          <w:rFonts w:eastAsia="Arial" w:cs="Arial"/>
          <w:color w:val="000000"/>
          <w:sz w:val="20"/>
          <w:lang w:val="en"/>
        </w:rPr>
      </w:pPr>
      <w:r w:rsidRPr="00621F58">
        <w:rPr>
          <w:rFonts w:eastAsia="Arial" w:cs="Arial"/>
          <w:color w:val="000000"/>
          <w:sz w:val="20"/>
          <w:lang w:val="en"/>
        </w:rPr>
        <w:t xml:space="preserve">WNET is America’s flagship PBS station: parent company of New York’s </w:t>
      </w:r>
      <w:hyperlink r:id="rId10" w:history="1">
        <w:r w:rsidRPr="00621F58">
          <w:rPr>
            <w:rFonts w:eastAsia="Arial" w:cs="Arial"/>
            <w:color w:val="0563C1"/>
            <w:sz w:val="20"/>
            <w:u w:val="single"/>
            <w:lang w:val="en"/>
          </w:rPr>
          <w:t>THIRTEEN</w:t>
        </w:r>
      </w:hyperlink>
      <w:r w:rsidRPr="00621F58">
        <w:rPr>
          <w:rFonts w:eastAsia="Arial" w:cs="Arial"/>
          <w:color w:val="000000"/>
          <w:sz w:val="20"/>
          <w:lang w:val="en"/>
        </w:rPr>
        <w:t xml:space="preserve"> and </w:t>
      </w:r>
      <w:hyperlink r:id="rId11" w:history="1">
        <w:r w:rsidRPr="00621F58">
          <w:rPr>
            <w:rFonts w:eastAsia="Arial" w:cs="Arial"/>
            <w:color w:val="0563C1"/>
            <w:sz w:val="20"/>
            <w:u w:val="single"/>
            <w:lang w:val="en"/>
          </w:rPr>
          <w:t>WLIW21</w:t>
        </w:r>
      </w:hyperlink>
      <w:r w:rsidRPr="00621F58">
        <w:rPr>
          <w:rFonts w:eastAsia="Arial" w:cs="Arial"/>
          <w:color w:val="000000"/>
          <w:sz w:val="20"/>
          <w:lang w:val="en"/>
        </w:rPr>
        <w:t xml:space="preserve"> and operator of </w:t>
      </w:r>
      <w:hyperlink r:id="rId12" w:history="1">
        <w:r w:rsidRPr="00621F58">
          <w:rPr>
            <w:rFonts w:eastAsia="Arial" w:cs="Arial"/>
            <w:color w:val="0563C1"/>
            <w:sz w:val="20"/>
            <w:u w:val="single"/>
            <w:lang w:val="en"/>
          </w:rPr>
          <w:t>NJTV</w:t>
        </w:r>
      </w:hyperlink>
      <w:r w:rsidRPr="00621F58">
        <w:rPr>
          <w:rFonts w:eastAsia="Arial" w:cs="Arial"/>
          <w:color w:val="000000"/>
          <w:sz w:val="20"/>
          <w:lang w:val="en"/>
        </w:rPr>
        <w:t xml:space="preserve">, the statewide public media network in New Jersey. Through its new </w:t>
      </w:r>
      <w:hyperlink r:id="rId13" w:history="1">
        <w:r w:rsidRPr="00E95B31">
          <w:rPr>
            <w:rStyle w:val="Hyperlink"/>
            <w:rFonts w:eastAsia="Arial" w:cs="Arial"/>
            <w:sz w:val="20"/>
            <w:lang w:val="en"/>
          </w:rPr>
          <w:t>ALL ARTS</w:t>
        </w:r>
      </w:hyperlink>
      <w:r w:rsidRPr="00621F58">
        <w:rPr>
          <w:rFonts w:eastAsia="Arial" w:cs="Arial"/>
          <w:color w:val="000000"/>
          <w:sz w:val="20"/>
          <w:lang w:val="en"/>
        </w:rPr>
        <w:t xml:space="preserve"> multi-platform initiative, its broadcast channels, three cable services (THIRTEEN </w:t>
      </w:r>
      <w:proofErr w:type="spellStart"/>
      <w:r w:rsidRPr="00621F58">
        <w:rPr>
          <w:rFonts w:eastAsia="Arial" w:cs="Arial"/>
          <w:color w:val="000000"/>
          <w:sz w:val="20"/>
          <w:lang w:val="en"/>
        </w:rPr>
        <w:t>PBSKids</w:t>
      </w:r>
      <w:proofErr w:type="spellEnd"/>
      <w:r w:rsidRPr="00621F58">
        <w:rPr>
          <w:rFonts w:eastAsia="Arial" w:cs="Arial"/>
          <w:color w:val="000000"/>
          <w:sz w:val="20"/>
          <w:lang w:val="en"/>
        </w:rPr>
        <w:t xml:space="preserve">, Create and World) and online streaming sites, WNET brings quality arts, education and public affairs programming to more than five million viewers each month. WNET produces and presents a wide range of acclaimed PBS series, including </w:t>
      </w:r>
      <w:r w:rsidRPr="00EB5441">
        <w:rPr>
          <w:rFonts w:eastAsia="Arial" w:cs="Arial"/>
          <w:b/>
          <w:i/>
          <w:color w:val="000000"/>
          <w:sz w:val="20"/>
          <w:lang w:val="en"/>
        </w:rPr>
        <w:t>Nature</w:t>
      </w:r>
      <w:r w:rsidRPr="00EB5441">
        <w:rPr>
          <w:rFonts w:eastAsia="Arial" w:cs="Arial"/>
          <w:color w:val="000000"/>
          <w:sz w:val="20"/>
          <w:lang w:val="en"/>
        </w:rPr>
        <w:t xml:space="preserve">, </w:t>
      </w:r>
      <w:r w:rsidRPr="00EB5441">
        <w:rPr>
          <w:rFonts w:eastAsia="Arial" w:cs="Arial"/>
          <w:b/>
          <w:i/>
          <w:color w:val="000000"/>
          <w:sz w:val="20"/>
          <w:lang w:val="en"/>
        </w:rPr>
        <w:t>Great Performances</w:t>
      </w:r>
      <w:r w:rsidRPr="00EB5441">
        <w:rPr>
          <w:rFonts w:eastAsia="Arial" w:cs="Arial"/>
          <w:color w:val="000000"/>
          <w:sz w:val="20"/>
          <w:lang w:val="en"/>
        </w:rPr>
        <w:t xml:space="preserve">, </w:t>
      </w:r>
      <w:r w:rsidRPr="00EB5441">
        <w:rPr>
          <w:rFonts w:eastAsia="Arial" w:cs="Arial"/>
          <w:b/>
          <w:i/>
          <w:color w:val="000000"/>
          <w:sz w:val="20"/>
          <w:lang w:val="en"/>
        </w:rPr>
        <w:t>American Masters</w:t>
      </w:r>
      <w:r w:rsidRPr="00EB5441">
        <w:rPr>
          <w:rFonts w:eastAsia="Arial" w:cs="Arial"/>
          <w:color w:val="000000"/>
          <w:sz w:val="20"/>
          <w:lang w:val="en"/>
        </w:rPr>
        <w:t xml:space="preserve">, </w:t>
      </w:r>
      <w:r w:rsidRPr="00EB5441">
        <w:rPr>
          <w:rFonts w:eastAsia="Arial" w:cs="Arial"/>
          <w:b/>
          <w:i/>
          <w:color w:val="000000"/>
          <w:sz w:val="20"/>
          <w:lang w:val="en"/>
        </w:rPr>
        <w:t xml:space="preserve">PBS </w:t>
      </w:r>
      <w:proofErr w:type="spellStart"/>
      <w:r w:rsidRPr="00EB5441">
        <w:rPr>
          <w:rFonts w:eastAsia="Arial" w:cs="Arial"/>
          <w:b/>
          <w:i/>
          <w:color w:val="000000"/>
          <w:sz w:val="20"/>
          <w:lang w:val="en"/>
        </w:rPr>
        <w:t>NewsHour</w:t>
      </w:r>
      <w:proofErr w:type="spellEnd"/>
      <w:r w:rsidRPr="00EB5441">
        <w:rPr>
          <w:rFonts w:eastAsia="Arial" w:cs="Arial"/>
          <w:b/>
          <w:i/>
          <w:color w:val="000000"/>
          <w:sz w:val="20"/>
          <w:lang w:val="en"/>
        </w:rPr>
        <w:t xml:space="preserve"> Weekend</w:t>
      </w:r>
      <w:r w:rsidRPr="00EB5441">
        <w:rPr>
          <w:rFonts w:eastAsia="Arial" w:cs="Arial"/>
          <w:color w:val="000000"/>
          <w:sz w:val="20"/>
          <w:lang w:val="en"/>
        </w:rPr>
        <w:t xml:space="preserve">, and the nightly interview program </w:t>
      </w:r>
      <w:proofErr w:type="spellStart"/>
      <w:r w:rsidRPr="00EB5441">
        <w:rPr>
          <w:rFonts w:eastAsia="Arial" w:cs="Arial"/>
          <w:b/>
          <w:i/>
          <w:color w:val="000000"/>
          <w:sz w:val="20"/>
          <w:lang w:val="en"/>
        </w:rPr>
        <w:t>Amanpour</w:t>
      </w:r>
      <w:proofErr w:type="spellEnd"/>
      <w:r w:rsidRPr="00EB5441">
        <w:rPr>
          <w:rFonts w:eastAsia="Arial" w:cs="Arial"/>
          <w:b/>
          <w:i/>
          <w:color w:val="000000"/>
          <w:sz w:val="20"/>
          <w:lang w:val="en"/>
        </w:rPr>
        <w:t xml:space="preserve"> and Company</w:t>
      </w:r>
      <w:r w:rsidRPr="00EB5441">
        <w:rPr>
          <w:rFonts w:eastAsia="Arial" w:cs="Arial"/>
          <w:color w:val="000000"/>
          <w:sz w:val="20"/>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7AF6ACBF" w14:textId="20499B01" w:rsidR="00311778" w:rsidRPr="00A30C66" w:rsidRDefault="00311778" w:rsidP="00A30C66">
      <w:pPr>
        <w:spacing w:line="240" w:lineRule="auto"/>
        <w:rPr>
          <w:sz w:val="20"/>
        </w:rPr>
      </w:pPr>
    </w:p>
    <w:sectPr w:rsidR="00311778" w:rsidRPr="00A30C66" w:rsidSect="00A30C66">
      <w:headerReference w:type="first" r:id="rId14"/>
      <w:footerReference w:type="first" r:id="rId15"/>
      <w:pgSz w:w="12240" w:h="15840"/>
      <w:pgMar w:top="1440" w:right="1440" w:bottom="1440" w:left="1440" w:header="360" w:footer="720" w:gutter="0"/>
      <w:cols w:space="720"/>
      <w:formProt w:val="0"/>
      <w:titlePg/>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ECD32D" w14:textId="77777777" w:rsidR="00A50449" w:rsidRDefault="00A50449">
      <w:pPr>
        <w:spacing w:line="240" w:lineRule="auto"/>
      </w:pPr>
      <w:r>
        <w:separator/>
      </w:r>
    </w:p>
  </w:endnote>
  <w:endnote w:type="continuationSeparator" w:id="0">
    <w:p w14:paraId="0894F076" w14:textId="77777777" w:rsidR="00A50449" w:rsidRDefault="00A504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Liberation Sans">
    <w:altName w:val="Arial"/>
    <w:charset w:val="00"/>
    <w:family w:val="roman"/>
    <w:pitch w:val="variable"/>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0CCB" w14:textId="3C34BCD3" w:rsidR="001F2ECA" w:rsidRDefault="00C51923">
    <w:pPr>
      <w:pStyle w:val="Footer"/>
      <w:rPr>
        <w:sz w:val="20"/>
      </w:rPr>
    </w:pPr>
    <w:r w:rsidRPr="00C51923">
      <w:rPr>
        <w:noProof/>
        <w:sz w:val="20"/>
      </w:rPr>
      <w:drawing>
        <wp:anchor distT="0" distB="0" distL="114300" distR="114300" simplePos="0" relativeHeight="251658240" behindDoc="1" locked="0" layoutInCell="1" allowOverlap="1" wp14:anchorId="466B0D45" wp14:editId="6F9E7D70">
          <wp:simplePos x="0" y="0"/>
          <wp:positionH relativeFrom="margin">
            <wp:align>center</wp:align>
          </wp:positionH>
          <wp:positionV relativeFrom="paragraph">
            <wp:posOffset>-182079</wp:posOffset>
          </wp:positionV>
          <wp:extent cx="7925658" cy="9194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925658" cy="919480"/>
                  </a:xfrm>
                  <a:prstGeom prst="rect">
                    <a:avLst/>
                  </a:prstGeom>
                </pic:spPr>
              </pic:pic>
            </a:graphicData>
          </a:graphic>
          <wp14:sizeRelH relativeFrom="margin">
            <wp14:pctWidth>0</wp14:pctWidth>
          </wp14:sizeRelH>
          <wp14:sizeRelV relativeFrom="margin">
            <wp14:pctHeight>0</wp14:pctHeight>
          </wp14:sizeRelV>
        </wp:anchor>
      </w:drawing>
    </w:r>
  </w:p>
  <w:p w14:paraId="1BBFD0B8" w14:textId="7B2B0391" w:rsidR="001F2ECA" w:rsidRDefault="001F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3F2381" w14:textId="77777777" w:rsidR="00A50449" w:rsidRDefault="00A50449">
      <w:pPr>
        <w:spacing w:line="240" w:lineRule="auto"/>
      </w:pPr>
      <w:r>
        <w:separator/>
      </w:r>
    </w:p>
  </w:footnote>
  <w:footnote w:type="continuationSeparator" w:id="0">
    <w:p w14:paraId="4444A809" w14:textId="77777777" w:rsidR="00A50449" w:rsidRDefault="00A504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3542D" w14:textId="77BF3642" w:rsidR="001F2ECA" w:rsidRDefault="001E7A83">
    <w:pPr>
      <w:pStyle w:val="Header"/>
    </w:pPr>
    <w:r>
      <w:rPr>
        <w:noProof/>
      </w:rPr>
      <w:drawing>
        <wp:anchor distT="0" distB="0" distL="114300" distR="114300" simplePos="0" relativeHeight="3" behindDoc="1" locked="0" layoutInCell="1" allowOverlap="1" wp14:anchorId="15A51907" wp14:editId="1B18D604">
          <wp:simplePos x="0" y="0"/>
          <wp:positionH relativeFrom="margin">
            <wp:align>center</wp:align>
          </wp:positionH>
          <wp:positionV relativeFrom="paragraph">
            <wp:posOffset>121312</wp:posOffset>
          </wp:positionV>
          <wp:extent cx="7854696" cy="2412880"/>
          <wp:effectExtent l="0" t="0" r="0" b="6985"/>
          <wp:wrapNone/>
          <wp:docPr id="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
                  <a:stretch>
                    <a:fillRect/>
                  </a:stretch>
                </pic:blipFill>
                <pic:spPr bwMode="auto">
                  <a:xfrm>
                    <a:off x="0" y="0"/>
                    <a:ext cx="7854696" cy="24128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778"/>
    <w:rsid w:val="00060473"/>
    <w:rsid w:val="00082AE5"/>
    <w:rsid w:val="000A6E0A"/>
    <w:rsid w:val="000B05C3"/>
    <w:rsid w:val="000C7EC6"/>
    <w:rsid w:val="000E1948"/>
    <w:rsid w:val="00136718"/>
    <w:rsid w:val="0014058E"/>
    <w:rsid w:val="00155DAA"/>
    <w:rsid w:val="00163310"/>
    <w:rsid w:val="00164992"/>
    <w:rsid w:val="001A6707"/>
    <w:rsid w:val="001B63D5"/>
    <w:rsid w:val="001C2E39"/>
    <w:rsid w:val="001D71EC"/>
    <w:rsid w:val="001E7A83"/>
    <w:rsid w:val="001F2ECA"/>
    <w:rsid w:val="00210DAA"/>
    <w:rsid w:val="00233DFB"/>
    <w:rsid w:val="0023548F"/>
    <w:rsid w:val="00245A9C"/>
    <w:rsid w:val="00257C4C"/>
    <w:rsid w:val="002602CE"/>
    <w:rsid w:val="00262488"/>
    <w:rsid w:val="002806F9"/>
    <w:rsid w:val="002E67A4"/>
    <w:rsid w:val="00311778"/>
    <w:rsid w:val="00374063"/>
    <w:rsid w:val="0043024A"/>
    <w:rsid w:val="004812D1"/>
    <w:rsid w:val="00486784"/>
    <w:rsid w:val="004B740F"/>
    <w:rsid w:val="00605373"/>
    <w:rsid w:val="00606670"/>
    <w:rsid w:val="006446A2"/>
    <w:rsid w:val="00664CE5"/>
    <w:rsid w:val="006B3638"/>
    <w:rsid w:val="006C43CB"/>
    <w:rsid w:val="006E1FAF"/>
    <w:rsid w:val="006E405E"/>
    <w:rsid w:val="007A0B98"/>
    <w:rsid w:val="007C226D"/>
    <w:rsid w:val="007C29D6"/>
    <w:rsid w:val="007C5525"/>
    <w:rsid w:val="007E06DB"/>
    <w:rsid w:val="008170C8"/>
    <w:rsid w:val="008F1DAF"/>
    <w:rsid w:val="00931970"/>
    <w:rsid w:val="00932E1E"/>
    <w:rsid w:val="00984DB7"/>
    <w:rsid w:val="009B5935"/>
    <w:rsid w:val="009E3836"/>
    <w:rsid w:val="00A17F78"/>
    <w:rsid w:val="00A2513F"/>
    <w:rsid w:val="00A30C66"/>
    <w:rsid w:val="00A50449"/>
    <w:rsid w:val="00B954D8"/>
    <w:rsid w:val="00B95D47"/>
    <w:rsid w:val="00BA4911"/>
    <w:rsid w:val="00BE780D"/>
    <w:rsid w:val="00BF209B"/>
    <w:rsid w:val="00C120CA"/>
    <w:rsid w:val="00C51923"/>
    <w:rsid w:val="00CA18AE"/>
    <w:rsid w:val="00CD1E79"/>
    <w:rsid w:val="00D1126E"/>
    <w:rsid w:val="00D22A47"/>
    <w:rsid w:val="00D27FE9"/>
    <w:rsid w:val="00D9739D"/>
    <w:rsid w:val="00E045AB"/>
    <w:rsid w:val="00E21098"/>
    <w:rsid w:val="00E31DE7"/>
    <w:rsid w:val="00E41D7E"/>
    <w:rsid w:val="00E620A6"/>
    <w:rsid w:val="00E66854"/>
    <w:rsid w:val="00E72E40"/>
    <w:rsid w:val="00EC6D29"/>
    <w:rsid w:val="00ED6EC1"/>
    <w:rsid w:val="00EE1169"/>
    <w:rsid w:val="00F4503C"/>
    <w:rsid w:val="00F83A9C"/>
    <w:rsid w:val="00F840FF"/>
    <w:rsid w:val="00FA1951"/>
    <w:rsid w:val="00FF2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D6AD60B"/>
  <w15:docId w15:val="{1E5E82B1-59F4-49FC-9B15-AB5D58C33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51D3"/>
    <w:pPr>
      <w:spacing w:line="319" w:lineRule="auto"/>
    </w:pPr>
    <w:rPr>
      <w:rFonts w:ascii="Georgia" w:hAnsi="Georgia"/>
      <w:sz w:val="21"/>
    </w:rPr>
  </w:style>
  <w:style w:type="paragraph" w:styleId="Heading1">
    <w:name w:val="heading 1"/>
    <w:basedOn w:val="Heading"/>
    <w:next w:val="Normal"/>
    <w:qFormat/>
    <w:pPr>
      <w:outlineLvl w:val="0"/>
    </w:pPr>
    <w:rPr>
      <w:rFonts w:ascii="Georgia" w:hAnsi="Georgia"/>
      <w:b/>
      <w:sz w:val="32"/>
      <w:szCs w:val="32"/>
    </w:rPr>
  </w:style>
  <w:style w:type="paragraph" w:styleId="Heading2">
    <w:name w:val="heading 2"/>
    <w:basedOn w:val="Heading"/>
    <w:next w:val="Normal"/>
    <w:qFormat/>
    <w:pPr>
      <w:spacing w:before="100" w:after="100"/>
      <w:outlineLvl w:val="1"/>
    </w:pPr>
    <w:rPr>
      <w:rFonts w:ascii="Georgia" w:hAnsi="Georgia"/>
      <w:i/>
      <w:szCs w:val="24"/>
    </w:rPr>
  </w:style>
  <w:style w:type="paragraph" w:styleId="Heading3">
    <w:name w:val="heading 3"/>
    <w:basedOn w:val="Heading"/>
    <w:next w:val="Normal"/>
    <w:qFormat/>
    <w:pPr>
      <w:outlineLvl w:val="2"/>
    </w:pPr>
    <w:rPr>
      <w:rFonts w:ascii="Georgia" w:hAnsi="Georg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nhideWhenUsed/>
    <w:rsid w:val="00BA1120"/>
    <w:rPr>
      <w:color w:val="0000FF" w:themeColor="hyperlink"/>
      <w:u w:val="single"/>
    </w:rPr>
  </w:style>
  <w:style w:type="character" w:styleId="FollowedHyperlink">
    <w:name w:val="FollowedHyperlink"/>
    <w:basedOn w:val="DefaultParagraphFont"/>
    <w:qFormat/>
    <w:rPr>
      <w:color w:val="000000"/>
      <w:u w:val="none"/>
    </w:rPr>
  </w:style>
  <w:style w:type="character" w:customStyle="1" w:styleId="BalloonTextChar">
    <w:name w:val="Balloon Text Char"/>
    <w:basedOn w:val="DefaultParagraphFont"/>
    <w:link w:val="BalloonText"/>
    <w:uiPriority w:val="99"/>
    <w:semiHidden/>
    <w:qFormat/>
    <w:rsid w:val="0054268B"/>
    <w:rPr>
      <w:rFonts w:ascii="Lucida Grande" w:hAnsi="Lucida Grande"/>
      <w:sz w:val="18"/>
      <w:szCs w:val="18"/>
    </w:rPr>
  </w:style>
  <w:style w:type="character" w:customStyle="1" w:styleId="grame">
    <w:name w:val="grame"/>
    <w:uiPriority w:val="99"/>
    <w:qFormat/>
    <w:rsid w:val="007D062C"/>
    <w:rPr>
      <w:rFonts w:cs="Times New Roman"/>
    </w:rPr>
  </w:style>
  <w:style w:type="character" w:styleId="Emphasis">
    <w:name w:val="Emphasis"/>
    <w:uiPriority w:val="20"/>
    <w:qFormat/>
    <w:rsid w:val="007D062C"/>
    <w:rPr>
      <w:i/>
      <w:iCs/>
    </w:rPr>
  </w:style>
  <w:style w:type="character" w:styleId="CommentReference">
    <w:name w:val="annotation reference"/>
    <w:basedOn w:val="DefaultParagraphFont"/>
    <w:uiPriority w:val="99"/>
    <w:semiHidden/>
    <w:unhideWhenUsed/>
    <w:qFormat/>
    <w:rsid w:val="001F3F33"/>
    <w:rPr>
      <w:sz w:val="16"/>
      <w:szCs w:val="16"/>
    </w:rPr>
  </w:style>
  <w:style w:type="character" w:customStyle="1" w:styleId="CommentTextChar">
    <w:name w:val="Comment Text Char"/>
    <w:basedOn w:val="DefaultParagraphFont"/>
    <w:link w:val="CommentText"/>
    <w:uiPriority w:val="99"/>
    <w:semiHidden/>
    <w:qFormat/>
    <w:rsid w:val="001F3F33"/>
    <w:rPr>
      <w:rFonts w:ascii="Georgia" w:hAnsi="Georgia"/>
    </w:rPr>
  </w:style>
  <w:style w:type="character" w:customStyle="1" w:styleId="CommentSubjectChar">
    <w:name w:val="Comment Subject Char"/>
    <w:basedOn w:val="CommentTextChar"/>
    <w:link w:val="CommentSubject"/>
    <w:uiPriority w:val="99"/>
    <w:semiHidden/>
    <w:qFormat/>
    <w:rsid w:val="001F3F33"/>
    <w:rPr>
      <w:rFonts w:ascii="Georgia" w:hAnsi="Georgia"/>
      <w:b/>
      <w:bCs/>
    </w:rPr>
  </w:style>
  <w:style w:type="character" w:customStyle="1" w:styleId="apple-converted-space">
    <w:name w:val="apple-converted-space"/>
    <w:basedOn w:val="DefaultParagraphFont"/>
    <w:qFormat/>
    <w:rsid w:val="00C14B9C"/>
  </w:style>
  <w:style w:type="character" w:styleId="Strong">
    <w:name w:val="Strong"/>
    <w:basedOn w:val="DefaultParagraphFont"/>
    <w:uiPriority w:val="22"/>
    <w:qFormat/>
    <w:rsid w:val="00C14B9C"/>
    <w:rPr>
      <w:b/>
      <w:bCs/>
    </w:rPr>
  </w:style>
  <w:style w:type="character" w:customStyle="1" w:styleId="st">
    <w:name w:val="st"/>
    <w:basedOn w:val="DefaultParagraphFont"/>
    <w:qFormat/>
    <w:rsid w:val="008B7052"/>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Footer">
    <w:name w:val="footer"/>
    <w:basedOn w:val="Normal"/>
    <w:pPr>
      <w:tabs>
        <w:tab w:val="center" w:pos="5400"/>
        <w:tab w:val="right" w:pos="10800"/>
      </w:tabs>
    </w:pPr>
    <w:rPr>
      <w:rFonts w:ascii="Arial" w:hAnsi="Arial"/>
      <w:sz w:val="18"/>
    </w:rPr>
  </w:style>
  <w:style w:type="paragraph" w:styleId="Header">
    <w:name w:val="header"/>
    <w:basedOn w:val="Normal"/>
    <w:pPr>
      <w:tabs>
        <w:tab w:val="center" w:pos="5400"/>
        <w:tab w:val="right" w:pos="10800"/>
      </w:tabs>
    </w:pPr>
    <w:rPr>
      <w:rFonts w:ascii="Arial" w:hAnsi="Arial"/>
      <w:sz w:val="18"/>
    </w:rPr>
  </w:style>
  <w:style w:type="paragraph" w:styleId="NormalIndent">
    <w:name w:val="Normal Indent"/>
    <w:basedOn w:val="Normal"/>
    <w:qFormat/>
    <w:pPr>
      <w:ind w:firstLine="374"/>
    </w:pPr>
  </w:style>
  <w:style w:type="paragraph" w:customStyle="1" w:styleId="Small">
    <w:name w:val="Small"/>
    <w:basedOn w:val="Normal"/>
    <w:uiPriority w:val="99"/>
    <w:qFormat/>
    <w:pPr>
      <w:spacing w:line="264" w:lineRule="auto"/>
    </w:pPr>
    <w:rPr>
      <w:sz w:val="19"/>
    </w:rPr>
  </w:style>
  <w:style w:type="paragraph" w:styleId="BalloonText">
    <w:name w:val="Balloon Text"/>
    <w:basedOn w:val="Normal"/>
    <w:link w:val="BalloonTextChar"/>
    <w:uiPriority w:val="99"/>
    <w:semiHidden/>
    <w:unhideWhenUsed/>
    <w:qFormat/>
    <w:rsid w:val="0054268B"/>
    <w:pPr>
      <w:spacing w:line="240" w:lineRule="auto"/>
    </w:pPr>
    <w:rPr>
      <w:rFonts w:ascii="Lucida Grande" w:hAnsi="Lucida Grande"/>
      <w:sz w:val="18"/>
      <w:szCs w:val="18"/>
    </w:rPr>
  </w:style>
  <w:style w:type="paragraph" w:styleId="CommentText">
    <w:name w:val="annotation text"/>
    <w:basedOn w:val="Normal"/>
    <w:link w:val="CommentTextChar"/>
    <w:uiPriority w:val="99"/>
    <w:semiHidden/>
    <w:unhideWhenUsed/>
    <w:qFormat/>
    <w:rsid w:val="001F3F33"/>
    <w:pPr>
      <w:spacing w:line="240" w:lineRule="auto"/>
    </w:pPr>
    <w:rPr>
      <w:sz w:val="20"/>
    </w:rPr>
  </w:style>
  <w:style w:type="paragraph" w:styleId="CommentSubject">
    <w:name w:val="annotation subject"/>
    <w:basedOn w:val="CommentText"/>
    <w:link w:val="CommentSubjectChar"/>
    <w:uiPriority w:val="99"/>
    <w:semiHidden/>
    <w:unhideWhenUsed/>
    <w:qFormat/>
    <w:rsid w:val="001F3F33"/>
    <w:rPr>
      <w:b/>
      <w:bCs/>
    </w:rPr>
  </w:style>
  <w:style w:type="paragraph" w:customStyle="1" w:styleId="FrameContents">
    <w:name w:val="Frame Contents"/>
    <w:basedOn w:val="Normal"/>
    <w:qFormat/>
  </w:style>
  <w:style w:type="character" w:styleId="Hyperlink">
    <w:name w:val="Hyperlink"/>
    <w:basedOn w:val="DefaultParagraphFont"/>
    <w:unhideWhenUsed/>
    <w:rsid w:val="0043024A"/>
    <w:rPr>
      <w:color w:val="0000FF" w:themeColor="hyperlink"/>
      <w:u w:val="single"/>
    </w:rPr>
  </w:style>
  <w:style w:type="paragraph" w:styleId="Revision">
    <w:name w:val="Revision"/>
    <w:hidden/>
    <w:uiPriority w:val="99"/>
    <w:semiHidden/>
    <w:rsid w:val="001F2ECA"/>
    <w:rPr>
      <w:rFonts w:ascii="Georgia" w:hAnsi="Georgia"/>
      <w:sz w:val="21"/>
    </w:rPr>
  </w:style>
  <w:style w:type="character" w:customStyle="1" w:styleId="m1034108639646308942gmail-il">
    <w:name w:val="m_1034108639646308942gmail-il"/>
    <w:basedOn w:val="DefaultParagraphFont"/>
    <w:rsid w:val="00A30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horvitzl@wnet.org" TargetMode="External"/><Relationship Id="rId13" Type="http://schemas.openxmlformats.org/officeDocument/2006/relationships/hyperlink" Target="http://allarts.org" TargetMode="External"/><Relationship Id="rId3" Type="http://schemas.openxmlformats.org/officeDocument/2006/relationships/settings" Target="settings.xml"/><Relationship Id="rId7" Type="http://schemas.openxmlformats.org/officeDocument/2006/relationships/hyperlink" Target="mailto:pughd@wnet.org" TargetMode="External"/><Relationship Id="rId12" Type="http://schemas.openxmlformats.org/officeDocument/2006/relationships/hyperlink" Target="http://www.njtvonline.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liw.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thirteen.org/" TargetMode="External"/><Relationship Id="rId4" Type="http://schemas.openxmlformats.org/officeDocument/2006/relationships/webSettings" Target="webSettings.xml"/><Relationship Id="rId9" Type="http://schemas.openxmlformats.org/officeDocument/2006/relationships/hyperlink" Target="http://www.pbs.org/wnet/boss?utm_source=promourl&amp;utm_medium=direct&amp;utm_campaign=boss_2019"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D4BF7-6746-43EB-8973-B63142C2C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947</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6339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dc:description>Version 1.04_x000d_
Job 0734_x000d_
August 5, 2009</dc:description>
  <cp:lastModifiedBy>Pugh, Dorean</cp:lastModifiedBy>
  <cp:revision>2</cp:revision>
  <cp:lastPrinted>2019-03-13T16:09:00Z</cp:lastPrinted>
  <dcterms:created xsi:type="dcterms:W3CDTF">2019-03-13T16:11:00Z</dcterms:created>
  <dcterms:modified xsi:type="dcterms:W3CDTF">2019-03-13T16:11:00Z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www.brandwares.com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ies>
</file>