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D1629" w14:textId="77777777" w:rsidR="00527CDE" w:rsidRPr="00ED5656" w:rsidRDefault="00ED5656" w:rsidP="00ED565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color w:val="C00000"/>
          <w:szCs w:val="22"/>
        </w:rPr>
      </w:pPr>
      <w:r>
        <w:rPr>
          <w:rFonts w:ascii="Arial" w:hAnsi="Arial" w:cs="Arial"/>
          <w:b/>
          <w:color w:val="C00000"/>
          <w:szCs w:val="22"/>
        </w:rPr>
        <w:t>Actress and Producer</w:t>
      </w:r>
      <w:r w:rsidR="008B768E" w:rsidRPr="00ED5656">
        <w:rPr>
          <w:rFonts w:ascii="Arial" w:hAnsi="Arial" w:cs="Arial"/>
          <w:b/>
          <w:color w:val="C00000"/>
          <w:szCs w:val="22"/>
        </w:rPr>
        <w:t xml:space="preserve"> Biographies</w:t>
      </w:r>
    </w:p>
    <w:p w14:paraId="5EC7F34B" w14:textId="77777777" w:rsidR="0093484C" w:rsidRPr="00ED5656" w:rsidRDefault="00893C51" w:rsidP="00ED5656">
      <w:pPr>
        <w:autoSpaceDE w:val="0"/>
        <w:autoSpaceDN w:val="0"/>
        <w:adjustRightInd w:val="0"/>
        <w:spacing w:after="0"/>
        <w:rPr>
          <w:rFonts w:ascii="Arial" w:hAnsi="Arial" w:cs="Arial"/>
          <w:iCs/>
          <w:color w:val="000000"/>
          <w:sz w:val="22"/>
          <w:szCs w:val="22"/>
        </w:rPr>
      </w:pPr>
      <w:r w:rsidRPr="00ED565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14:paraId="37CD5A44" w14:textId="77777777" w:rsidR="0093484C" w:rsidRPr="00ED5656" w:rsidRDefault="00ED5656" w:rsidP="00ED565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ED5656">
        <w:rPr>
          <w:rFonts w:ascii="Arial" w:hAnsi="Arial" w:cs="Arial"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21888" behindDoc="0" locked="0" layoutInCell="1" allowOverlap="1" wp14:anchorId="196D1C65" wp14:editId="09E71C05">
            <wp:simplePos x="0" y="0"/>
            <wp:positionH relativeFrom="margin">
              <wp:posOffset>0</wp:posOffset>
            </wp:positionH>
            <wp:positionV relativeFrom="margin">
              <wp:posOffset>440690</wp:posOffset>
            </wp:positionV>
            <wp:extent cx="1428750" cy="1325880"/>
            <wp:effectExtent l="0" t="0" r="0" b="0"/>
            <wp:wrapSquare wrapText="bothSides"/>
            <wp:docPr id="58" name="rg_hi" descr="https://encrypted-tbn1.google.com/images?q=tbn:ANd9GcQWNI0KNWOpcV8i4HmXpw345Uaj3AXgaSRq4zjOzKbM0WKp55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oogle.com/images?q=tbn:ANd9GcQWNI0KNWOpcV8i4HmXpw345Uaj3AXgaSRq4zjOzKbM0WKp55r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84C" w:rsidRPr="00ED5656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Jessica </w:t>
      </w:r>
      <w:proofErr w:type="spellStart"/>
      <w:r w:rsidR="0093484C" w:rsidRPr="00ED5656">
        <w:rPr>
          <w:rFonts w:ascii="Arial" w:hAnsi="Arial" w:cs="Arial"/>
          <w:b/>
          <w:color w:val="C00000"/>
          <w:sz w:val="22"/>
          <w:szCs w:val="22"/>
          <w:u w:val="single"/>
        </w:rPr>
        <w:t>Raine</w:t>
      </w:r>
      <w:proofErr w:type="spellEnd"/>
      <w:r w:rsidR="0093484C" w:rsidRPr="00ED5656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– Jenny</w:t>
      </w:r>
      <w:r w:rsidR="00D3293A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Lee</w:t>
      </w:r>
    </w:p>
    <w:p w14:paraId="5C0CAA42" w14:textId="77777777" w:rsidR="00D3293A" w:rsidRPr="004120E1" w:rsidRDefault="00D3293A" w:rsidP="00D3293A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proofErr w:type="spellStart"/>
      <w:r>
        <w:rPr>
          <w:rFonts w:ascii="Arial" w:eastAsia="MS Mincho" w:hAnsi="Arial" w:cs="Arial"/>
          <w:sz w:val="22"/>
          <w:szCs w:val="22"/>
        </w:rPr>
        <w:t>Raine</w:t>
      </w:r>
      <w:proofErr w:type="spellEnd"/>
      <w:r w:rsidRPr="004120E1">
        <w:rPr>
          <w:rFonts w:ascii="Arial" w:eastAsia="MS Mincho" w:hAnsi="Arial" w:cs="Arial"/>
          <w:sz w:val="22"/>
          <w:szCs w:val="22"/>
        </w:rPr>
        <w:t xml:space="preserve"> graduated from RADA in July 2008. Following her professional debut in </w:t>
      </w:r>
      <w:r>
        <w:rPr>
          <w:rFonts w:ascii="Arial" w:eastAsia="MS Mincho" w:hAnsi="Arial" w:cs="Arial"/>
          <w:sz w:val="22"/>
          <w:szCs w:val="22"/>
        </w:rPr>
        <w:t>“</w:t>
      </w:r>
      <w:r w:rsidRPr="00FF7E0E">
        <w:rPr>
          <w:rFonts w:ascii="Arial" w:eastAsia="MS Mincho" w:hAnsi="Arial" w:cs="Arial"/>
          <w:i/>
          <w:sz w:val="22"/>
          <w:szCs w:val="22"/>
        </w:rPr>
        <w:t>Harper Regan</w:t>
      </w:r>
      <w:r>
        <w:rPr>
          <w:rFonts w:ascii="Arial" w:eastAsia="MS Mincho" w:hAnsi="Arial" w:cs="Arial"/>
          <w:i/>
          <w:sz w:val="22"/>
          <w:szCs w:val="22"/>
        </w:rPr>
        <w:t>”</w:t>
      </w:r>
      <w:r w:rsidRPr="00FF7E0E">
        <w:rPr>
          <w:rFonts w:ascii="Arial" w:eastAsia="MS Mincho" w:hAnsi="Arial" w:cs="Arial"/>
          <w:i/>
          <w:sz w:val="22"/>
          <w:szCs w:val="22"/>
        </w:rPr>
        <w:t xml:space="preserve"> </w:t>
      </w:r>
      <w:r w:rsidRPr="004120E1">
        <w:rPr>
          <w:rFonts w:ascii="Arial" w:eastAsia="MS Mincho" w:hAnsi="Arial" w:cs="Arial"/>
          <w:sz w:val="22"/>
          <w:szCs w:val="22"/>
        </w:rPr>
        <w:t xml:space="preserve">at the National Theatre, </w:t>
      </w:r>
      <w:proofErr w:type="spellStart"/>
      <w:r>
        <w:rPr>
          <w:rFonts w:ascii="Arial" w:eastAsia="MS Mincho" w:hAnsi="Arial" w:cs="Arial"/>
          <w:sz w:val="22"/>
          <w:szCs w:val="22"/>
        </w:rPr>
        <w:t>Raine</w:t>
      </w:r>
      <w:proofErr w:type="spellEnd"/>
      <w:r w:rsidRPr="004120E1">
        <w:rPr>
          <w:rFonts w:ascii="Arial" w:eastAsia="MS Mincho" w:hAnsi="Arial" w:cs="Arial"/>
          <w:sz w:val="22"/>
          <w:szCs w:val="22"/>
        </w:rPr>
        <w:t xml:space="preserve"> was selected as one of </w:t>
      </w:r>
      <w:r w:rsidRPr="004120E1">
        <w:rPr>
          <w:rFonts w:ascii="Arial" w:eastAsia="MS Mincho" w:hAnsi="Arial" w:cs="Arial"/>
          <w:i/>
          <w:sz w:val="22"/>
          <w:szCs w:val="22"/>
        </w:rPr>
        <w:t>The Observer</w:t>
      </w:r>
      <w:r w:rsidRPr="004120E1">
        <w:rPr>
          <w:rFonts w:ascii="Arial" w:eastAsia="MS Mincho" w:hAnsi="Arial" w:cs="Arial"/>
          <w:sz w:val="22"/>
          <w:szCs w:val="22"/>
        </w:rPr>
        <w:t xml:space="preserve"> newspaper</w:t>
      </w:r>
      <w:r w:rsidRPr="004120E1">
        <w:rPr>
          <w:rFonts w:ascii="Arial" w:eastAsia="MS Mincho" w:hAnsi="Arial" w:cs="Arial"/>
          <w:i/>
          <w:sz w:val="22"/>
          <w:szCs w:val="22"/>
        </w:rPr>
        <w:t>’</w:t>
      </w:r>
      <w:r w:rsidRPr="004120E1">
        <w:rPr>
          <w:rFonts w:ascii="Arial" w:eastAsia="MS Mincho" w:hAnsi="Arial" w:cs="Arial"/>
          <w:sz w:val="22"/>
          <w:szCs w:val="22"/>
        </w:rPr>
        <w:t xml:space="preserve">s </w:t>
      </w:r>
      <w:r>
        <w:rPr>
          <w:rFonts w:ascii="Arial" w:eastAsia="MS Mincho" w:hAnsi="Arial" w:cs="Arial"/>
          <w:sz w:val="22"/>
          <w:szCs w:val="22"/>
        </w:rPr>
        <w:t>“</w:t>
      </w:r>
      <w:r w:rsidRPr="004120E1">
        <w:rPr>
          <w:rFonts w:ascii="Arial" w:eastAsia="MS Mincho" w:hAnsi="Arial" w:cs="Arial"/>
          <w:sz w:val="22"/>
          <w:szCs w:val="22"/>
        </w:rPr>
        <w:t>Hot List 2009</w:t>
      </w:r>
      <w:r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and the </w:t>
      </w:r>
      <w:r w:rsidRPr="004120E1">
        <w:rPr>
          <w:rFonts w:ascii="Arial" w:eastAsia="MS Mincho" w:hAnsi="Arial" w:cs="Arial"/>
          <w:i/>
          <w:sz w:val="22"/>
          <w:szCs w:val="22"/>
        </w:rPr>
        <w:t>Telegraph</w:t>
      </w:r>
      <w:r w:rsidRPr="004120E1">
        <w:rPr>
          <w:rFonts w:ascii="Arial" w:eastAsia="MS Mincho" w:hAnsi="Arial" w:cs="Arial"/>
          <w:sz w:val="22"/>
          <w:szCs w:val="22"/>
        </w:rPr>
        <w:t xml:space="preserve"> newspaper</w:t>
      </w:r>
      <w:r w:rsidRPr="004120E1">
        <w:rPr>
          <w:rFonts w:ascii="Arial" w:eastAsia="MS Mincho" w:hAnsi="Arial" w:cs="Arial"/>
          <w:i/>
          <w:sz w:val="22"/>
          <w:szCs w:val="22"/>
        </w:rPr>
        <w:t>’</w:t>
      </w:r>
      <w:r w:rsidRPr="004120E1">
        <w:rPr>
          <w:rFonts w:ascii="Arial" w:eastAsia="MS Mincho" w:hAnsi="Arial" w:cs="Arial"/>
          <w:sz w:val="22"/>
          <w:szCs w:val="22"/>
        </w:rPr>
        <w:t xml:space="preserve">s </w:t>
      </w:r>
      <w:r>
        <w:rPr>
          <w:rFonts w:ascii="Arial" w:eastAsia="MS Mincho" w:hAnsi="Arial" w:cs="Arial"/>
          <w:sz w:val="22"/>
          <w:szCs w:val="22"/>
        </w:rPr>
        <w:t>“</w:t>
      </w:r>
      <w:r w:rsidRPr="004120E1">
        <w:rPr>
          <w:rFonts w:ascii="Arial" w:eastAsia="MS Mincho" w:hAnsi="Arial" w:cs="Arial"/>
          <w:sz w:val="22"/>
          <w:szCs w:val="22"/>
        </w:rPr>
        <w:t>Stars to Shine in 2009.</w:t>
      </w:r>
      <w:r>
        <w:rPr>
          <w:rFonts w:ascii="Arial" w:eastAsia="MS Mincho" w:hAnsi="Arial" w:cs="Arial"/>
          <w:sz w:val="22"/>
          <w:szCs w:val="22"/>
        </w:rPr>
        <w:t>”</w:t>
      </w:r>
    </w:p>
    <w:p w14:paraId="6CEC91B9" w14:textId="77777777" w:rsidR="00D3293A" w:rsidRDefault="00D3293A" w:rsidP="00D3293A">
      <w:pPr>
        <w:widowControl w:val="0"/>
        <w:autoSpaceDE w:val="0"/>
        <w:autoSpaceDN w:val="0"/>
        <w:adjustRightInd w:val="0"/>
        <w:rPr>
          <w:rFonts w:ascii="Arial" w:eastAsia="MS Mincho" w:hAnsi="Arial" w:cs="Arial"/>
          <w:sz w:val="22"/>
          <w:szCs w:val="22"/>
        </w:rPr>
      </w:pPr>
      <w:r w:rsidRPr="004120E1">
        <w:rPr>
          <w:rFonts w:ascii="Arial" w:eastAsia="MS Mincho" w:hAnsi="Arial" w:cs="Arial"/>
          <w:sz w:val="22"/>
          <w:szCs w:val="22"/>
        </w:rPr>
        <w:t xml:space="preserve">Other theatre credits includes </w:t>
      </w:r>
      <w:r>
        <w:rPr>
          <w:rFonts w:ascii="Arial" w:eastAsia="MS Mincho" w:hAnsi="Arial" w:cs="Arial"/>
          <w:sz w:val="22"/>
          <w:szCs w:val="22"/>
        </w:rPr>
        <w:t>“</w:t>
      </w:r>
      <w:r w:rsidRPr="00FF7E0E">
        <w:rPr>
          <w:rFonts w:ascii="Arial" w:eastAsia="MS Mincho" w:hAnsi="Arial" w:cs="Arial"/>
          <w:i/>
          <w:sz w:val="22"/>
          <w:szCs w:val="22"/>
        </w:rPr>
        <w:t>Earthquakes in London</w:t>
      </w:r>
      <w:r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(National Theatre), </w:t>
      </w:r>
      <w:r>
        <w:rPr>
          <w:rFonts w:ascii="Arial" w:eastAsia="MS Mincho" w:hAnsi="Arial" w:cs="Arial"/>
          <w:sz w:val="22"/>
          <w:szCs w:val="22"/>
        </w:rPr>
        <w:t>“</w:t>
      </w:r>
      <w:r w:rsidRPr="00FF7E0E">
        <w:rPr>
          <w:rFonts w:ascii="Arial" w:eastAsia="MS Mincho" w:hAnsi="Arial" w:cs="Arial"/>
          <w:i/>
          <w:sz w:val="22"/>
          <w:szCs w:val="22"/>
        </w:rPr>
        <w:t>Ghosts</w:t>
      </w:r>
      <w:r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(Duchess Theatre, West End)</w:t>
      </w:r>
      <w:r>
        <w:rPr>
          <w:rFonts w:ascii="Arial" w:eastAsia="MS Mincho" w:hAnsi="Arial" w:cs="Arial"/>
          <w:sz w:val="22"/>
          <w:szCs w:val="22"/>
        </w:rPr>
        <w:t>,</w:t>
      </w:r>
      <w:r w:rsidRPr="004120E1">
        <w:rPr>
          <w:rFonts w:ascii="Arial" w:eastAsia="MS Mincho" w:hAnsi="Arial" w:cs="Arial"/>
          <w:sz w:val="22"/>
          <w:szCs w:val="22"/>
        </w:rPr>
        <w:t xml:space="preserve"> for which she was nominated for the Ian Charleston Award</w:t>
      </w:r>
      <w:r>
        <w:rPr>
          <w:rFonts w:ascii="Arial" w:eastAsia="MS Mincho" w:hAnsi="Arial" w:cs="Arial"/>
          <w:sz w:val="22"/>
          <w:szCs w:val="22"/>
        </w:rPr>
        <w:t>,</w:t>
      </w:r>
      <w:r w:rsidRPr="004120E1">
        <w:rPr>
          <w:rFonts w:ascii="Arial" w:eastAsia="MS Mincho" w:hAnsi="Arial" w:cs="Arial"/>
          <w:sz w:val="22"/>
          <w:szCs w:val="22"/>
        </w:rPr>
        <w:t xml:space="preserve"> and </w:t>
      </w:r>
      <w:r>
        <w:rPr>
          <w:rFonts w:ascii="Arial" w:eastAsia="MS Mincho" w:hAnsi="Arial" w:cs="Arial"/>
          <w:sz w:val="22"/>
          <w:szCs w:val="22"/>
        </w:rPr>
        <w:t>“</w:t>
      </w:r>
      <w:r w:rsidRPr="00FF7E0E">
        <w:rPr>
          <w:rFonts w:ascii="Arial" w:eastAsia="MS Mincho" w:hAnsi="Arial" w:cs="Arial"/>
          <w:i/>
          <w:sz w:val="22"/>
          <w:szCs w:val="22"/>
        </w:rPr>
        <w:t>Punk</w:t>
      </w:r>
      <w:r w:rsidRPr="004120E1">
        <w:rPr>
          <w:rFonts w:ascii="Arial" w:eastAsia="MS Mincho" w:hAnsi="Arial" w:cs="Arial"/>
          <w:sz w:val="22"/>
          <w:szCs w:val="22"/>
        </w:rPr>
        <w:t xml:space="preserve"> </w:t>
      </w:r>
      <w:r w:rsidRPr="00FF7E0E">
        <w:rPr>
          <w:rFonts w:ascii="Arial" w:eastAsia="MS Mincho" w:hAnsi="Arial" w:cs="Arial"/>
          <w:i/>
          <w:sz w:val="22"/>
          <w:szCs w:val="22"/>
        </w:rPr>
        <w:t>Rock</w:t>
      </w:r>
      <w:r>
        <w:rPr>
          <w:rFonts w:ascii="Arial" w:eastAsia="MS Mincho" w:hAnsi="Arial" w:cs="Arial"/>
          <w:sz w:val="22"/>
          <w:szCs w:val="22"/>
        </w:rPr>
        <w:t>”</w:t>
      </w:r>
      <w:r w:rsidRPr="004120E1">
        <w:rPr>
          <w:rFonts w:ascii="Arial" w:eastAsia="MS Mincho" w:hAnsi="Arial" w:cs="Arial"/>
          <w:sz w:val="22"/>
          <w:szCs w:val="22"/>
        </w:rPr>
        <w:t xml:space="preserve"> (Lyric Hammersmith/Royal Exchange, Manchester)</w:t>
      </w:r>
      <w:r>
        <w:rPr>
          <w:rFonts w:ascii="Arial" w:eastAsia="MS Mincho" w:hAnsi="Arial" w:cs="Arial"/>
          <w:sz w:val="22"/>
          <w:szCs w:val="22"/>
        </w:rPr>
        <w:t>,</w:t>
      </w:r>
      <w:r w:rsidRPr="004120E1">
        <w:rPr>
          <w:rFonts w:ascii="Arial" w:eastAsia="MS Mincho" w:hAnsi="Arial" w:cs="Arial"/>
          <w:sz w:val="22"/>
          <w:szCs w:val="22"/>
        </w:rPr>
        <w:t xml:space="preserve"> for which she won the Best Actress in a Supporting Role at the Manchester Evening News Theatre Awards. Prior to filming </w:t>
      </w:r>
      <w:r>
        <w:rPr>
          <w:rFonts w:ascii="Arial" w:eastAsia="MS Mincho" w:hAnsi="Arial" w:cs="Arial"/>
          <w:sz w:val="22"/>
          <w:szCs w:val="22"/>
        </w:rPr>
        <w:t xml:space="preserve">CALL THE MIDWIFE, </w:t>
      </w:r>
      <w:proofErr w:type="spellStart"/>
      <w:r>
        <w:rPr>
          <w:rFonts w:ascii="Arial" w:eastAsia="MS Mincho" w:hAnsi="Arial" w:cs="Arial"/>
          <w:sz w:val="22"/>
          <w:szCs w:val="22"/>
        </w:rPr>
        <w:t>Raine</w:t>
      </w:r>
      <w:proofErr w:type="spellEnd"/>
      <w:r w:rsidRPr="004120E1">
        <w:rPr>
          <w:rFonts w:ascii="Arial" w:eastAsia="MS Mincho" w:hAnsi="Arial" w:cs="Arial"/>
          <w:sz w:val="22"/>
          <w:szCs w:val="22"/>
        </w:rPr>
        <w:t xml:space="preserve"> played the lead role of Cleo in The National</w:t>
      </w:r>
      <w:r>
        <w:rPr>
          <w:rFonts w:ascii="Arial" w:eastAsia="MS Mincho" w:hAnsi="Arial" w:cs="Arial"/>
          <w:sz w:val="22"/>
          <w:szCs w:val="22"/>
        </w:rPr>
        <w:t>’</w:t>
      </w:r>
      <w:r w:rsidRPr="004120E1">
        <w:rPr>
          <w:rFonts w:ascii="Arial" w:eastAsia="MS Mincho" w:hAnsi="Arial" w:cs="Arial"/>
          <w:sz w:val="22"/>
          <w:szCs w:val="22"/>
        </w:rPr>
        <w:t>s rare revival of Clifford Odets 1930</w:t>
      </w:r>
      <w:r>
        <w:rPr>
          <w:rFonts w:ascii="Arial" w:eastAsia="MS Mincho" w:hAnsi="Arial" w:cs="Arial"/>
          <w:sz w:val="22"/>
          <w:szCs w:val="22"/>
        </w:rPr>
        <w:t>’</w:t>
      </w:r>
      <w:r w:rsidRPr="004120E1">
        <w:rPr>
          <w:rFonts w:ascii="Arial" w:eastAsia="MS Mincho" w:hAnsi="Arial" w:cs="Arial"/>
          <w:sz w:val="22"/>
          <w:szCs w:val="22"/>
        </w:rPr>
        <w:t xml:space="preserve">s New York </w:t>
      </w:r>
      <w:r>
        <w:rPr>
          <w:rFonts w:ascii="Arial" w:eastAsia="MS Mincho" w:hAnsi="Arial" w:cs="Arial"/>
          <w:sz w:val="22"/>
          <w:szCs w:val="22"/>
        </w:rPr>
        <w:t>c</w:t>
      </w:r>
      <w:r w:rsidRPr="004120E1">
        <w:rPr>
          <w:rFonts w:ascii="Arial" w:eastAsia="MS Mincho" w:hAnsi="Arial" w:cs="Arial"/>
          <w:sz w:val="22"/>
          <w:szCs w:val="22"/>
        </w:rPr>
        <w:t xml:space="preserve">omedy </w:t>
      </w:r>
      <w:r>
        <w:rPr>
          <w:rFonts w:ascii="Arial" w:eastAsia="MS Mincho" w:hAnsi="Arial" w:cs="Arial"/>
          <w:sz w:val="22"/>
          <w:szCs w:val="22"/>
        </w:rPr>
        <w:t>“</w:t>
      </w:r>
      <w:r w:rsidRPr="00FF7E0E">
        <w:rPr>
          <w:rFonts w:ascii="Arial" w:eastAsia="MS Mincho" w:hAnsi="Arial" w:cs="Arial"/>
          <w:i/>
          <w:sz w:val="22"/>
          <w:szCs w:val="22"/>
        </w:rPr>
        <w:t>Rocket to the Moon</w:t>
      </w:r>
      <w:r w:rsidRPr="004120E1">
        <w:rPr>
          <w:rFonts w:ascii="Arial" w:eastAsia="MS Mincho" w:hAnsi="Arial" w:cs="Arial"/>
          <w:sz w:val="22"/>
          <w:szCs w:val="22"/>
        </w:rPr>
        <w:t>.</w:t>
      </w:r>
      <w:r>
        <w:rPr>
          <w:rFonts w:ascii="Arial" w:eastAsia="MS Mincho" w:hAnsi="Arial" w:cs="Arial"/>
          <w:sz w:val="22"/>
          <w:szCs w:val="22"/>
        </w:rPr>
        <w:t>”</w:t>
      </w:r>
    </w:p>
    <w:p w14:paraId="4A9F47B0" w14:textId="77777777" w:rsidR="0093484C" w:rsidRPr="00ED5656" w:rsidRDefault="00D3293A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Raine</w:t>
      </w:r>
      <w:r w:rsidR="0093484C" w:rsidRPr="00ED5656">
        <w:rPr>
          <w:rFonts w:ascii="Arial" w:hAnsi="Arial" w:cs="Arial"/>
          <w:sz w:val="22"/>
          <w:szCs w:val="22"/>
        </w:rPr>
        <w:t>’s</w:t>
      </w:r>
      <w:proofErr w:type="spellEnd"/>
      <w:r w:rsidR="0093484C" w:rsidRPr="00ED5656">
        <w:rPr>
          <w:rFonts w:ascii="Arial" w:hAnsi="Arial" w:cs="Arial"/>
          <w:sz w:val="22"/>
          <w:szCs w:val="22"/>
        </w:rPr>
        <w:t xml:space="preserve"> screen credits include a guest lead </w:t>
      </w:r>
      <w:r>
        <w:rPr>
          <w:rFonts w:ascii="Arial" w:hAnsi="Arial" w:cs="Arial"/>
          <w:sz w:val="22"/>
          <w:szCs w:val="22"/>
        </w:rPr>
        <w:t>in “</w:t>
      </w:r>
      <w:r w:rsidR="0093484C" w:rsidRPr="00D3293A">
        <w:rPr>
          <w:rFonts w:ascii="Arial" w:hAnsi="Arial" w:cs="Arial"/>
          <w:sz w:val="22"/>
          <w:szCs w:val="22"/>
        </w:rPr>
        <w:t>Doctor Who</w:t>
      </w:r>
      <w:r>
        <w:rPr>
          <w:rFonts w:ascii="Arial" w:hAnsi="Arial" w:cs="Arial"/>
          <w:i/>
          <w:sz w:val="22"/>
          <w:szCs w:val="22"/>
        </w:rPr>
        <w:t>”</w:t>
      </w:r>
      <w:r w:rsidR="0093484C" w:rsidRPr="00ED5656">
        <w:rPr>
          <w:rFonts w:ascii="Arial" w:hAnsi="Arial" w:cs="Arial"/>
          <w:sz w:val="22"/>
          <w:szCs w:val="22"/>
        </w:rPr>
        <w:t xml:space="preserve"> for the BBC, Ridley Scott’s </w:t>
      </w:r>
      <w:r w:rsidR="0093484C" w:rsidRPr="00ED5656">
        <w:rPr>
          <w:rFonts w:ascii="Arial" w:hAnsi="Arial" w:cs="Arial"/>
          <w:i/>
          <w:sz w:val="22"/>
          <w:szCs w:val="22"/>
        </w:rPr>
        <w:t>Robin Hood</w:t>
      </w:r>
      <w:r w:rsidR="0093484C" w:rsidRPr="00ED565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3484C" w:rsidRPr="00ED5656">
        <w:rPr>
          <w:rFonts w:ascii="Arial" w:hAnsi="Arial" w:cs="Arial"/>
          <w:i/>
          <w:sz w:val="22"/>
          <w:szCs w:val="22"/>
        </w:rPr>
        <w:t>Garrow’s</w:t>
      </w:r>
      <w:proofErr w:type="spellEnd"/>
      <w:r w:rsidR="0093484C" w:rsidRPr="00ED5656">
        <w:rPr>
          <w:rFonts w:ascii="Arial" w:hAnsi="Arial" w:cs="Arial"/>
          <w:i/>
          <w:sz w:val="22"/>
          <w:szCs w:val="22"/>
        </w:rPr>
        <w:t xml:space="preserve"> Law</w:t>
      </w:r>
      <w:r w:rsidR="0093484C" w:rsidRPr="00ED5656">
        <w:rPr>
          <w:rFonts w:ascii="Arial" w:hAnsi="Arial" w:cs="Arial"/>
          <w:sz w:val="22"/>
          <w:szCs w:val="22"/>
        </w:rPr>
        <w:t xml:space="preserve"> and </w:t>
      </w:r>
      <w:r w:rsidR="0093484C" w:rsidRPr="00ED5656">
        <w:rPr>
          <w:rFonts w:ascii="Arial" w:hAnsi="Arial" w:cs="Arial"/>
          <w:i/>
          <w:sz w:val="22"/>
          <w:szCs w:val="22"/>
        </w:rPr>
        <w:t>The Woman in Black</w:t>
      </w:r>
      <w:r w:rsidR="0093484C" w:rsidRPr="00ED5656">
        <w:rPr>
          <w:rFonts w:ascii="Arial" w:hAnsi="Arial" w:cs="Arial"/>
          <w:sz w:val="22"/>
          <w:szCs w:val="22"/>
        </w:rPr>
        <w:t>.</w:t>
      </w:r>
    </w:p>
    <w:p w14:paraId="742BC303" w14:textId="2F8A58E0" w:rsidR="00ED5656" w:rsidRPr="00372D4D" w:rsidRDefault="0093484C" w:rsidP="00372D4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sz w:val="22"/>
          <w:szCs w:val="22"/>
        </w:rPr>
        <w:t xml:space="preserve">Between shooting the first and second </w:t>
      </w:r>
      <w:r w:rsidR="00D3293A">
        <w:rPr>
          <w:rFonts w:ascii="Arial" w:hAnsi="Arial" w:cs="Arial"/>
          <w:sz w:val="22"/>
          <w:szCs w:val="22"/>
        </w:rPr>
        <w:t>seasons</w:t>
      </w:r>
      <w:r w:rsidRPr="00ED5656">
        <w:rPr>
          <w:rFonts w:ascii="Arial" w:hAnsi="Arial" w:cs="Arial"/>
          <w:sz w:val="22"/>
          <w:szCs w:val="22"/>
        </w:rPr>
        <w:t xml:space="preserve"> of </w:t>
      </w:r>
      <w:r w:rsidR="00D3293A" w:rsidRPr="00D3293A">
        <w:rPr>
          <w:rFonts w:ascii="Arial" w:hAnsi="Arial" w:cs="Arial"/>
          <w:sz w:val="22"/>
          <w:szCs w:val="22"/>
        </w:rPr>
        <w:t>CALL THE MIDWIFE</w:t>
      </w:r>
      <w:r w:rsidRPr="00ED5656">
        <w:rPr>
          <w:rFonts w:ascii="Arial" w:hAnsi="Arial" w:cs="Arial"/>
          <w:sz w:val="22"/>
          <w:szCs w:val="22"/>
        </w:rPr>
        <w:t xml:space="preserve">, she returned to her roots appearing at the Young Vic in </w:t>
      </w:r>
      <w:r w:rsidR="00D3293A">
        <w:rPr>
          <w:rFonts w:ascii="Arial" w:hAnsi="Arial" w:cs="Arial"/>
          <w:sz w:val="22"/>
          <w:szCs w:val="22"/>
        </w:rPr>
        <w:t>“</w:t>
      </w:r>
      <w:r w:rsidRPr="00ED5656">
        <w:rPr>
          <w:rFonts w:ascii="Arial" w:hAnsi="Arial" w:cs="Arial"/>
          <w:i/>
          <w:sz w:val="22"/>
          <w:szCs w:val="22"/>
        </w:rPr>
        <w:t>The Changeling</w:t>
      </w:r>
      <w:r w:rsidRPr="00ED5656">
        <w:rPr>
          <w:rFonts w:ascii="Arial" w:hAnsi="Arial" w:cs="Arial"/>
          <w:sz w:val="22"/>
          <w:szCs w:val="22"/>
        </w:rPr>
        <w:t>,</w:t>
      </w:r>
      <w:r w:rsidR="00D3293A">
        <w:rPr>
          <w:rFonts w:ascii="Arial" w:hAnsi="Arial" w:cs="Arial"/>
          <w:sz w:val="22"/>
          <w:szCs w:val="22"/>
        </w:rPr>
        <w:t>”</w:t>
      </w:r>
      <w:r w:rsidRPr="00ED5656">
        <w:rPr>
          <w:rFonts w:ascii="Arial" w:hAnsi="Arial" w:cs="Arial"/>
          <w:sz w:val="22"/>
          <w:szCs w:val="22"/>
        </w:rPr>
        <w:t xml:space="preserve"> directed by Joe Hill Gibbons.</w:t>
      </w:r>
    </w:p>
    <w:p w14:paraId="4DE53A68" w14:textId="77777777" w:rsidR="0093484C" w:rsidRPr="00ED5656" w:rsidRDefault="0093484C" w:rsidP="00ED565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ED5656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Pam Ferris – Sister </w:t>
      </w:r>
      <w:proofErr w:type="spellStart"/>
      <w:r w:rsidRPr="00ED5656">
        <w:rPr>
          <w:rFonts w:ascii="Arial" w:hAnsi="Arial" w:cs="Arial"/>
          <w:b/>
          <w:color w:val="C00000"/>
          <w:sz w:val="22"/>
          <w:szCs w:val="22"/>
          <w:u w:val="single"/>
        </w:rPr>
        <w:t>Evangelina</w:t>
      </w:r>
      <w:proofErr w:type="spellEnd"/>
    </w:p>
    <w:p w14:paraId="6DFE8C68" w14:textId="77777777" w:rsidR="0093484C" w:rsidRPr="00ED5656" w:rsidRDefault="00ED5656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3293A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022AB0AE" wp14:editId="15FE8182">
            <wp:simplePos x="0" y="0"/>
            <wp:positionH relativeFrom="margin">
              <wp:posOffset>0</wp:posOffset>
            </wp:positionH>
            <wp:positionV relativeFrom="margin">
              <wp:posOffset>3726815</wp:posOffset>
            </wp:positionV>
            <wp:extent cx="1103630" cy="1419225"/>
            <wp:effectExtent l="0" t="0" r="0" b="3175"/>
            <wp:wrapSquare wrapText="bothSides"/>
            <wp:docPr id="60" name="Picture 4" descr="Pam Ferris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m Ferris Pictur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293A" w:rsidRPr="00D3293A">
        <w:rPr>
          <w:rFonts w:ascii="Arial" w:hAnsi="Arial" w:cs="Arial"/>
          <w:sz w:val="22"/>
          <w:szCs w:val="22"/>
        </w:rPr>
        <w:t>Ferris</w:t>
      </w:r>
      <w:r w:rsidR="0093484C" w:rsidRPr="00ED5656">
        <w:rPr>
          <w:rFonts w:ascii="Arial" w:hAnsi="Arial" w:cs="Arial"/>
          <w:sz w:val="22"/>
          <w:szCs w:val="22"/>
        </w:rPr>
        <w:t xml:space="preserve"> is perhaps best known as the terrifying Miss </w:t>
      </w:r>
      <w:proofErr w:type="spellStart"/>
      <w:r w:rsidR="0093484C" w:rsidRPr="00ED5656">
        <w:rPr>
          <w:rFonts w:ascii="Arial" w:hAnsi="Arial" w:cs="Arial"/>
          <w:sz w:val="22"/>
          <w:szCs w:val="22"/>
        </w:rPr>
        <w:t>Trunchbull</w:t>
      </w:r>
      <w:proofErr w:type="spellEnd"/>
      <w:r w:rsidR="0093484C" w:rsidRPr="00ED5656">
        <w:rPr>
          <w:rFonts w:ascii="Arial" w:hAnsi="Arial" w:cs="Arial"/>
          <w:sz w:val="22"/>
          <w:szCs w:val="22"/>
        </w:rPr>
        <w:t xml:space="preserve"> in Danny DeVito’s </w:t>
      </w:r>
      <w:r w:rsidR="0093484C" w:rsidRPr="00ED5656">
        <w:rPr>
          <w:rFonts w:ascii="Arial" w:hAnsi="Arial" w:cs="Arial"/>
          <w:i/>
          <w:sz w:val="22"/>
          <w:szCs w:val="22"/>
        </w:rPr>
        <w:t>Matilda</w:t>
      </w:r>
      <w:r w:rsidR="0093484C" w:rsidRPr="00ED5656">
        <w:rPr>
          <w:rFonts w:ascii="Arial" w:hAnsi="Arial" w:cs="Arial"/>
          <w:sz w:val="22"/>
          <w:szCs w:val="22"/>
        </w:rPr>
        <w:t xml:space="preserve">, although British audiences know and love her for her portrayal of the big-hearted Ma Larkin in the television series </w:t>
      </w:r>
      <w:r w:rsidR="00D3293A">
        <w:rPr>
          <w:rFonts w:ascii="Arial" w:hAnsi="Arial" w:cs="Arial"/>
          <w:sz w:val="22"/>
          <w:szCs w:val="22"/>
        </w:rPr>
        <w:t>“</w:t>
      </w:r>
      <w:r w:rsidR="0093484C" w:rsidRPr="00D3293A">
        <w:rPr>
          <w:rFonts w:ascii="Arial" w:hAnsi="Arial" w:cs="Arial"/>
          <w:sz w:val="22"/>
          <w:szCs w:val="22"/>
        </w:rPr>
        <w:t>The Darling Buds of May.</w:t>
      </w:r>
      <w:r w:rsidR="00D3293A">
        <w:rPr>
          <w:rFonts w:ascii="Arial" w:hAnsi="Arial" w:cs="Arial"/>
          <w:sz w:val="22"/>
          <w:szCs w:val="22"/>
        </w:rPr>
        <w:t>”</w:t>
      </w:r>
    </w:p>
    <w:p w14:paraId="595D6FCF" w14:textId="77777777" w:rsidR="0093484C" w:rsidRPr="00ED5656" w:rsidRDefault="0093484C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sz w:val="22"/>
          <w:szCs w:val="22"/>
        </w:rPr>
        <w:t xml:space="preserve">Her other screen roles include </w:t>
      </w:r>
      <w:r w:rsidRPr="00ED5656">
        <w:rPr>
          <w:rFonts w:ascii="Arial" w:hAnsi="Arial" w:cs="Arial"/>
          <w:i/>
          <w:sz w:val="22"/>
          <w:szCs w:val="22"/>
        </w:rPr>
        <w:t>Harry Potter and the Prisoner of Azkaban</w:t>
      </w:r>
      <w:r w:rsidRPr="00ED5656">
        <w:rPr>
          <w:rFonts w:ascii="Arial" w:hAnsi="Arial" w:cs="Arial"/>
          <w:sz w:val="22"/>
          <w:szCs w:val="22"/>
        </w:rPr>
        <w:t xml:space="preserve">, </w:t>
      </w:r>
      <w:r w:rsidRPr="00ED5656">
        <w:rPr>
          <w:rFonts w:ascii="Arial" w:hAnsi="Arial" w:cs="Arial"/>
          <w:i/>
          <w:sz w:val="22"/>
          <w:szCs w:val="22"/>
        </w:rPr>
        <w:t>Children of Men</w:t>
      </w:r>
      <w:r w:rsidRPr="00ED5656">
        <w:rPr>
          <w:rFonts w:ascii="Arial" w:hAnsi="Arial" w:cs="Arial"/>
          <w:sz w:val="22"/>
          <w:szCs w:val="22"/>
        </w:rPr>
        <w:t xml:space="preserve">, Richard Eyre’s </w:t>
      </w:r>
      <w:r w:rsidRPr="00ED5656">
        <w:rPr>
          <w:rFonts w:ascii="Arial" w:hAnsi="Arial" w:cs="Arial"/>
          <w:i/>
          <w:sz w:val="22"/>
          <w:szCs w:val="22"/>
        </w:rPr>
        <w:t>The Other Man</w:t>
      </w:r>
      <w:r w:rsidRPr="00ED5656">
        <w:rPr>
          <w:rFonts w:ascii="Arial" w:hAnsi="Arial" w:cs="Arial"/>
          <w:sz w:val="22"/>
          <w:szCs w:val="22"/>
        </w:rPr>
        <w:t xml:space="preserve"> and </w:t>
      </w:r>
      <w:r w:rsidRPr="00ED5656">
        <w:rPr>
          <w:rFonts w:ascii="Arial" w:hAnsi="Arial" w:cs="Arial"/>
          <w:i/>
          <w:sz w:val="22"/>
          <w:szCs w:val="22"/>
        </w:rPr>
        <w:t>Nativity a</w:t>
      </w:r>
      <w:r w:rsidRPr="00ED5656">
        <w:rPr>
          <w:rFonts w:ascii="Arial" w:hAnsi="Arial" w:cs="Arial"/>
          <w:sz w:val="22"/>
          <w:szCs w:val="22"/>
        </w:rPr>
        <w:t xml:space="preserve">nd </w:t>
      </w:r>
      <w:r w:rsidRPr="00ED5656">
        <w:rPr>
          <w:rFonts w:ascii="Arial" w:hAnsi="Arial" w:cs="Arial"/>
          <w:i/>
          <w:sz w:val="22"/>
          <w:szCs w:val="22"/>
        </w:rPr>
        <w:t>Nativity 2</w:t>
      </w:r>
      <w:r w:rsidRPr="00ED5656">
        <w:rPr>
          <w:rFonts w:ascii="Arial" w:hAnsi="Arial" w:cs="Arial"/>
          <w:sz w:val="22"/>
          <w:szCs w:val="22"/>
        </w:rPr>
        <w:t xml:space="preserve">. Most recently, she has starred in </w:t>
      </w:r>
      <w:r w:rsidRPr="00ED5656">
        <w:rPr>
          <w:rFonts w:ascii="Arial" w:hAnsi="Arial" w:cs="Arial"/>
          <w:i/>
          <w:sz w:val="22"/>
          <w:szCs w:val="22"/>
        </w:rPr>
        <w:t>Malice in Wonderland</w:t>
      </w:r>
      <w:r w:rsidRPr="00ED5656">
        <w:rPr>
          <w:rFonts w:ascii="Arial" w:hAnsi="Arial" w:cs="Arial"/>
          <w:sz w:val="22"/>
          <w:szCs w:val="22"/>
        </w:rPr>
        <w:t xml:space="preserve"> directed by Simon Fellows, Ed McHenry’s </w:t>
      </w:r>
      <w:r w:rsidRPr="00ED5656">
        <w:rPr>
          <w:rFonts w:ascii="Arial" w:hAnsi="Arial" w:cs="Arial"/>
          <w:i/>
          <w:sz w:val="22"/>
          <w:szCs w:val="22"/>
        </w:rPr>
        <w:t>Jackboots on Whitehall</w:t>
      </w:r>
      <w:r w:rsidRPr="00ED5656">
        <w:rPr>
          <w:rFonts w:ascii="Arial" w:hAnsi="Arial" w:cs="Arial"/>
          <w:sz w:val="22"/>
          <w:szCs w:val="22"/>
        </w:rPr>
        <w:t xml:space="preserve">, and James </w:t>
      </w:r>
      <w:proofErr w:type="spellStart"/>
      <w:r w:rsidRPr="00ED5656">
        <w:rPr>
          <w:rFonts w:ascii="Arial" w:hAnsi="Arial" w:cs="Arial"/>
          <w:sz w:val="22"/>
          <w:szCs w:val="22"/>
        </w:rPr>
        <w:t>McTeigue’s</w:t>
      </w:r>
      <w:proofErr w:type="spellEnd"/>
      <w:r w:rsidRPr="00ED5656">
        <w:rPr>
          <w:rFonts w:ascii="Arial" w:hAnsi="Arial" w:cs="Arial"/>
          <w:sz w:val="22"/>
          <w:szCs w:val="22"/>
        </w:rPr>
        <w:t xml:space="preserve"> </w:t>
      </w:r>
      <w:r w:rsidRPr="00ED5656">
        <w:rPr>
          <w:rFonts w:ascii="Arial" w:hAnsi="Arial" w:cs="Arial"/>
          <w:i/>
          <w:sz w:val="22"/>
          <w:szCs w:val="22"/>
        </w:rPr>
        <w:t>The Raven</w:t>
      </w:r>
      <w:r w:rsidRPr="00ED5656">
        <w:rPr>
          <w:rFonts w:ascii="Arial" w:hAnsi="Arial" w:cs="Arial"/>
          <w:sz w:val="22"/>
          <w:szCs w:val="22"/>
        </w:rPr>
        <w:t>, opposite John Cusack.</w:t>
      </w:r>
    </w:p>
    <w:p w14:paraId="7097461E" w14:textId="77777777" w:rsidR="0093484C" w:rsidRPr="00ED5656" w:rsidRDefault="0093484C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sz w:val="22"/>
          <w:szCs w:val="22"/>
        </w:rPr>
        <w:t>Ferris has also starred in the UK’s most popular television shows</w:t>
      </w:r>
      <w:r w:rsidR="00D3293A">
        <w:rPr>
          <w:rFonts w:ascii="Arial" w:hAnsi="Arial" w:cs="Arial"/>
          <w:sz w:val="22"/>
          <w:szCs w:val="22"/>
        </w:rPr>
        <w:t>,</w:t>
      </w:r>
      <w:r w:rsidRPr="00ED5656">
        <w:rPr>
          <w:rFonts w:ascii="Arial" w:hAnsi="Arial" w:cs="Arial"/>
          <w:sz w:val="22"/>
          <w:szCs w:val="22"/>
        </w:rPr>
        <w:t xml:space="preserve"> including </w:t>
      </w:r>
      <w:r w:rsidR="00D3293A">
        <w:rPr>
          <w:rFonts w:ascii="Arial" w:hAnsi="Arial" w:cs="Arial"/>
          <w:sz w:val="22"/>
          <w:szCs w:val="22"/>
        </w:rPr>
        <w:t>“</w:t>
      </w:r>
      <w:r w:rsidRPr="00D3293A">
        <w:rPr>
          <w:rFonts w:ascii="Arial" w:hAnsi="Arial" w:cs="Arial"/>
          <w:sz w:val="22"/>
          <w:szCs w:val="22"/>
        </w:rPr>
        <w:t>Where the Heart Is,</w:t>
      </w:r>
      <w:r w:rsidR="00D3293A">
        <w:rPr>
          <w:rFonts w:ascii="Arial" w:hAnsi="Arial" w:cs="Arial"/>
          <w:sz w:val="22"/>
          <w:szCs w:val="22"/>
        </w:rPr>
        <w:t>”</w:t>
      </w:r>
      <w:r w:rsidRPr="00D3293A">
        <w:rPr>
          <w:rFonts w:ascii="Arial" w:hAnsi="Arial" w:cs="Arial"/>
          <w:sz w:val="22"/>
          <w:szCs w:val="22"/>
        </w:rPr>
        <w:t xml:space="preserve"> </w:t>
      </w:r>
      <w:r w:rsidR="00D3293A">
        <w:rPr>
          <w:rFonts w:ascii="Arial" w:hAnsi="Arial" w:cs="Arial"/>
          <w:sz w:val="22"/>
          <w:szCs w:val="22"/>
        </w:rPr>
        <w:t>“</w:t>
      </w:r>
      <w:r w:rsidRPr="00D3293A">
        <w:rPr>
          <w:rFonts w:ascii="Arial" w:hAnsi="Arial" w:cs="Arial"/>
          <w:sz w:val="22"/>
          <w:szCs w:val="22"/>
        </w:rPr>
        <w:t>Luther,</w:t>
      </w:r>
      <w:r w:rsidR="00D3293A">
        <w:rPr>
          <w:rFonts w:ascii="Arial" w:hAnsi="Arial" w:cs="Arial"/>
          <w:sz w:val="22"/>
          <w:szCs w:val="22"/>
        </w:rPr>
        <w:t>”</w:t>
      </w:r>
      <w:r w:rsidRPr="00D3293A">
        <w:rPr>
          <w:rFonts w:ascii="Arial" w:hAnsi="Arial" w:cs="Arial"/>
          <w:sz w:val="22"/>
          <w:szCs w:val="22"/>
        </w:rPr>
        <w:t xml:space="preserve"> </w:t>
      </w:r>
      <w:r w:rsidR="00D3293A">
        <w:rPr>
          <w:rFonts w:ascii="Arial" w:hAnsi="Arial" w:cs="Arial"/>
          <w:sz w:val="22"/>
          <w:szCs w:val="22"/>
        </w:rPr>
        <w:t>“</w:t>
      </w:r>
      <w:r w:rsidRPr="00D3293A">
        <w:rPr>
          <w:rFonts w:ascii="Arial" w:hAnsi="Arial" w:cs="Arial"/>
          <w:sz w:val="22"/>
          <w:szCs w:val="22"/>
        </w:rPr>
        <w:t xml:space="preserve">Little </w:t>
      </w:r>
      <w:proofErr w:type="spellStart"/>
      <w:r w:rsidRPr="00D3293A">
        <w:rPr>
          <w:rFonts w:ascii="Arial" w:hAnsi="Arial" w:cs="Arial"/>
          <w:sz w:val="22"/>
          <w:szCs w:val="22"/>
        </w:rPr>
        <w:t>Dorrit</w:t>
      </w:r>
      <w:proofErr w:type="spellEnd"/>
      <w:r w:rsidRPr="00D3293A">
        <w:rPr>
          <w:rFonts w:ascii="Arial" w:hAnsi="Arial" w:cs="Arial"/>
          <w:sz w:val="22"/>
          <w:szCs w:val="22"/>
        </w:rPr>
        <w:t>,</w:t>
      </w:r>
      <w:r w:rsidR="00D3293A">
        <w:rPr>
          <w:rFonts w:ascii="Arial" w:hAnsi="Arial" w:cs="Arial"/>
          <w:sz w:val="22"/>
          <w:szCs w:val="22"/>
        </w:rPr>
        <w:t>”</w:t>
      </w:r>
      <w:r w:rsidRPr="00D3293A">
        <w:rPr>
          <w:rFonts w:ascii="Arial" w:hAnsi="Arial" w:cs="Arial"/>
          <w:sz w:val="22"/>
          <w:szCs w:val="22"/>
        </w:rPr>
        <w:t xml:space="preserve"> </w:t>
      </w:r>
      <w:r w:rsidR="00D3293A">
        <w:rPr>
          <w:rFonts w:ascii="Arial" w:hAnsi="Arial" w:cs="Arial"/>
          <w:sz w:val="22"/>
          <w:szCs w:val="22"/>
        </w:rPr>
        <w:t>“</w:t>
      </w:r>
      <w:r w:rsidRPr="00D3293A">
        <w:rPr>
          <w:rFonts w:ascii="Arial" w:hAnsi="Arial" w:cs="Arial"/>
          <w:sz w:val="22"/>
          <w:szCs w:val="22"/>
        </w:rPr>
        <w:t>Jayne Eyre,</w:t>
      </w:r>
      <w:r w:rsidR="00D3293A">
        <w:rPr>
          <w:rFonts w:ascii="Arial" w:hAnsi="Arial" w:cs="Arial"/>
          <w:sz w:val="22"/>
          <w:szCs w:val="22"/>
        </w:rPr>
        <w:t>”</w:t>
      </w:r>
      <w:r w:rsidRPr="00D3293A">
        <w:rPr>
          <w:rFonts w:ascii="Arial" w:hAnsi="Arial" w:cs="Arial"/>
          <w:sz w:val="22"/>
          <w:szCs w:val="22"/>
        </w:rPr>
        <w:t xml:space="preserve"> </w:t>
      </w:r>
      <w:r w:rsidR="00D3293A">
        <w:rPr>
          <w:rFonts w:ascii="Arial" w:hAnsi="Arial" w:cs="Arial"/>
          <w:sz w:val="22"/>
          <w:szCs w:val="22"/>
        </w:rPr>
        <w:t>“</w:t>
      </w:r>
      <w:r w:rsidRPr="00D3293A">
        <w:rPr>
          <w:rFonts w:ascii="Arial" w:hAnsi="Arial" w:cs="Arial"/>
          <w:sz w:val="22"/>
          <w:szCs w:val="22"/>
        </w:rPr>
        <w:t>Our Mutual Friend,</w:t>
      </w:r>
      <w:r w:rsidR="00D3293A">
        <w:rPr>
          <w:rFonts w:ascii="Arial" w:hAnsi="Arial" w:cs="Arial"/>
          <w:sz w:val="22"/>
          <w:szCs w:val="22"/>
        </w:rPr>
        <w:t>”</w:t>
      </w:r>
      <w:r w:rsidRPr="00D3293A">
        <w:rPr>
          <w:rFonts w:ascii="Arial" w:hAnsi="Arial" w:cs="Arial"/>
          <w:sz w:val="22"/>
          <w:szCs w:val="22"/>
        </w:rPr>
        <w:t xml:space="preserve"> </w:t>
      </w:r>
      <w:r w:rsidR="00D3293A">
        <w:rPr>
          <w:rFonts w:ascii="Arial" w:hAnsi="Arial" w:cs="Arial"/>
          <w:sz w:val="22"/>
          <w:szCs w:val="22"/>
        </w:rPr>
        <w:t>“</w:t>
      </w:r>
      <w:r w:rsidRPr="00D3293A">
        <w:rPr>
          <w:rFonts w:ascii="Arial" w:hAnsi="Arial" w:cs="Arial"/>
          <w:sz w:val="22"/>
          <w:szCs w:val="22"/>
        </w:rPr>
        <w:t>Linda Green,</w:t>
      </w:r>
      <w:r w:rsidR="00D3293A">
        <w:rPr>
          <w:rFonts w:ascii="Arial" w:hAnsi="Arial" w:cs="Arial"/>
          <w:sz w:val="22"/>
          <w:szCs w:val="22"/>
        </w:rPr>
        <w:t>”</w:t>
      </w:r>
      <w:r w:rsidRPr="00D3293A">
        <w:rPr>
          <w:rFonts w:ascii="Arial" w:hAnsi="Arial" w:cs="Arial"/>
          <w:sz w:val="22"/>
          <w:szCs w:val="22"/>
        </w:rPr>
        <w:t xml:space="preserve"> </w:t>
      </w:r>
      <w:r w:rsidR="00D3293A">
        <w:rPr>
          <w:rFonts w:ascii="Arial" w:hAnsi="Arial" w:cs="Arial"/>
          <w:sz w:val="22"/>
          <w:szCs w:val="22"/>
        </w:rPr>
        <w:t>“</w:t>
      </w:r>
      <w:r w:rsidRPr="00D3293A">
        <w:rPr>
          <w:rFonts w:ascii="Arial" w:hAnsi="Arial" w:cs="Arial"/>
          <w:sz w:val="22"/>
          <w:szCs w:val="22"/>
        </w:rPr>
        <w:t>Clocking Off,</w:t>
      </w:r>
      <w:r w:rsidR="00D3293A">
        <w:rPr>
          <w:rFonts w:ascii="Arial" w:hAnsi="Arial" w:cs="Arial"/>
          <w:sz w:val="22"/>
          <w:szCs w:val="22"/>
        </w:rPr>
        <w:t>”</w:t>
      </w:r>
      <w:r w:rsidRPr="00D3293A">
        <w:rPr>
          <w:rFonts w:ascii="Arial" w:hAnsi="Arial" w:cs="Arial"/>
          <w:sz w:val="22"/>
          <w:szCs w:val="22"/>
        </w:rPr>
        <w:t xml:space="preserve"> </w:t>
      </w:r>
      <w:r w:rsidR="00D3293A">
        <w:rPr>
          <w:rFonts w:ascii="Arial" w:hAnsi="Arial" w:cs="Arial"/>
          <w:sz w:val="22"/>
          <w:szCs w:val="22"/>
        </w:rPr>
        <w:t>“</w:t>
      </w:r>
      <w:r w:rsidRPr="00D3293A">
        <w:rPr>
          <w:rFonts w:ascii="Arial" w:hAnsi="Arial" w:cs="Arial"/>
          <w:sz w:val="22"/>
          <w:szCs w:val="22"/>
        </w:rPr>
        <w:t>Gavin and Stacey</w:t>
      </w:r>
      <w:r w:rsidR="00D3293A">
        <w:rPr>
          <w:rFonts w:ascii="Arial" w:hAnsi="Arial" w:cs="Arial"/>
          <w:sz w:val="22"/>
          <w:szCs w:val="22"/>
        </w:rPr>
        <w:t>”</w:t>
      </w:r>
      <w:r w:rsidRPr="00D3293A">
        <w:rPr>
          <w:rFonts w:ascii="Arial" w:hAnsi="Arial" w:cs="Arial"/>
          <w:sz w:val="22"/>
          <w:szCs w:val="22"/>
        </w:rPr>
        <w:t xml:space="preserve"> and </w:t>
      </w:r>
      <w:r w:rsidR="00D3293A">
        <w:rPr>
          <w:rFonts w:ascii="Arial" w:hAnsi="Arial" w:cs="Arial"/>
          <w:sz w:val="22"/>
          <w:szCs w:val="22"/>
        </w:rPr>
        <w:t>“</w:t>
      </w:r>
      <w:r w:rsidRPr="00D3293A">
        <w:rPr>
          <w:rFonts w:ascii="Arial" w:hAnsi="Arial" w:cs="Arial"/>
          <w:sz w:val="22"/>
          <w:szCs w:val="22"/>
        </w:rPr>
        <w:t>Grandma’s House</w:t>
      </w:r>
      <w:r w:rsidR="00D3293A">
        <w:rPr>
          <w:rFonts w:ascii="Arial" w:hAnsi="Arial" w:cs="Arial"/>
          <w:sz w:val="22"/>
          <w:szCs w:val="22"/>
        </w:rPr>
        <w:t>”</w:t>
      </w:r>
      <w:r w:rsidRPr="00D3293A">
        <w:rPr>
          <w:rFonts w:ascii="Arial" w:hAnsi="Arial" w:cs="Arial"/>
          <w:sz w:val="22"/>
          <w:szCs w:val="22"/>
        </w:rPr>
        <w:t xml:space="preserve"> </w:t>
      </w:r>
      <w:r w:rsidRPr="00ED5656">
        <w:rPr>
          <w:rFonts w:ascii="Arial" w:hAnsi="Arial" w:cs="Arial"/>
          <w:sz w:val="22"/>
          <w:szCs w:val="22"/>
        </w:rPr>
        <w:t xml:space="preserve">and </w:t>
      </w:r>
      <w:r w:rsidR="00D3293A">
        <w:rPr>
          <w:rFonts w:ascii="Arial" w:hAnsi="Arial" w:cs="Arial"/>
          <w:sz w:val="22"/>
          <w:szCs w:val="22"/>
        </w:rPr>
        <w:t>“</w:t>
      </w:r>
      <w:r w:rsidRPr="00ED5656">
        <w:rPr>
          <w:rFonts w:ascii="Arial" w:hAnsi="Arial" w:cs="Arial"/>
          <w:sz w:val="22"/>
          <w:szCs w:val="22"/>
        </w:rPr>
        <w:t>Bessie and the Bell</w:t>
      </w:r>
      <w:r w:rsidR="00D3293A">
        <w:rPr>
          <w:rFonts w:ascii="Arial" w:hAnsi="Arial" w:cs="Arial"/>
          <w:sz w:val="22"/>
          <w:szCs w:val="22"/>
        </w:rPr>
        <w:t>”</w:t>
      </w:r>
      <w:r w:rsidRPr="00ED5656">
        <w:rPr>
          <w:rFonts w:ascii="Arial" w:hAnsi="Arial" w:cs="Arial"/>
          <w:sz w:val="22"/>
          <w:szCs w:val="22"/>
        </w:rPr>
        <w:t xml:space="preserve"> in Carlton’s series of short films called </w:t>
      </w:r>
      <w:r w:rsidRPr="00ED5656">
        <w:rPr>
          <w:rFonts w:ascii="Arial" w:hAnsi="Arial" w:cs="Arial"/>
          <w:i/>
          <w:sz w:val="22"/>
          <w:szCs w:val="22"/>
        </w:rPr>
        <w:t>First Sign of Madness</w:t>
      </w:r>
      <w:r w:rsidR="00D3293A">
        <w:rPr>
          <w:rFonts w:ascii="Arial" w:hAnsi="Arial" w:cs="Arial"/>
          <w:i/>
          <w:sz w:val="22"/>
          <w:szCs w:val="22"/>
        </w:rPr>
        <w:t>,</w:t>
      </w:r>
      <w:r w:rsidRPr="00ED5656">
        <w:rPr>
          <w:rFonts w:ascii="Arial" w:hAnsi="Arial" w:cs="Arial"/>
          <w:sz w:val="22"/>
          <w:szCs w:val="22"/>
        </w:rPr>
        <w:t xml:space="preserve"> for which she won a Best Actress Award at</w:t>
      </w:r>
      <w:r w:rsidR="00D3293A">
        <w:rPr>
          <w:rFonts w:ascii="Arial" w:hAnsi="Arial" w:cs="Arial"/>
          <w:sz w:val="22"/>
          <w:szCs w:val="22"/>
        </w:rPr>
        <w:t xml:space="preserve"> the New York Festival in 2001.</w:t>
      </w:r>
    </w:p>
    <w:p w14:paraId="7669D8A4" w14:textId="77777777" w:rsidR="0093484C" w:rsidRDefault="0093484C" w:rsidP="00ED565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sz w:val="22"/>
          <w:szCs w:val="22"/>
        </w:rPr>
        <w:t xml:space="preserve">In addition to her film and television work, Ferris has also starred in numerous theatre productions, including the successful Royal Court Theatre production of </w:t>
      </w:r>
      <w:r w:rsidR="008C6585">
        <w:rPr>
          <w:rFonts w:ascii="Arial" w:hAnsi="Arial" w:cs="Arial"/>
          <w:sz w:val="22"/>
          <w:szCs w:val="22"/>
        </w:rPr>
        <w:t>“</w:t>
      </w:r>
      <w:r w:rsidRPr="00ED5656">
        <w:rPr>
          <w:rFonts w:ascii="Arial" w:hAnsi="Arial" w:cs="Arial"/>
          <w:i/>
          <w:sz w:val="22"/>
          <w:szCs w:val="22"/>
        </w:rPr>
        <w:t>Notes on Falling Leaves</w:t>
      </w:r>
      <w:r w:rsidR="008C6585">
        <w:rPr>
          <w:rFonts w:ascii="Arial" w:hAnsi="Arial" w:cs="Arial"/>
          <w:i/>
          <w:sz w:val="22"/>
          <w:szCs w:val="22"/>
        </w:rPr>
        <w:t>”</w:t>
      </w:r>
      <w:r w:rsidRPr="00ED5656">
        <w:rPr>
          <w:rFonts w:ascii="Arial" w:hAnsi="Arial" w:cs="Arial"/>
          <w:i/>
          <w:sz w:val="22"/>
          <w:szCs w:val="22"/>
        </w:rPr>
        <w:t xml:space="preserve"> </w:t>
      </w:r>
      <w:r w:rsidRPr="00ED5656">
        <w:rPr>
          <w:rFonts w:ascii="Arial" w:hAnsi="Arial" w:cs="Arial"/>
          <w:sz w:val="22"/>
          <w:szCs w:val="22"/>
        </w:rPr>
        <w:t xml:space="preserve">for which she received an Evening Standard Theatre Award Nomination for Best Actress and, most recently, </w:t>
      </w:r>
      <w:r w:rsidR="008C6585">
        <w:rPr>
          <w:rFonts w:ascii="Arial" w:hAnsi="Arial" w:cs="Arial"/>
          <w:sz w:val="22"/>
          <w:szCs w:val="22"/>
        </w:rPr>
        <w:t>“</w:t>
      </w:r>
      <w:r w:rsidRPr="00ED5656">
        <w:rPr>
          <w:rFonts w:ascii="Arial" w:hAnsi="Arial" w:cs="Arial"/>
          <w:i/>
          <w:sz w:val="22"/>
          <w:szCs w:val="22"/>
        </w:rPr>
        <w:t>The Entertainer</w:t>
      </w:r>
      <w:r w:rsidR="008C6585">
        <w:rPr>
          <w:rFonts w:ascii="Arial" w:hAnsi="Arial" w:cs="Arial"/>
          <w:i/>
          <w:sz w:val="22"/>
          <w:szCs w:val="22"/>
        </w:rPr>
        <w:t>”</w:t>
      </w:r>
      <w:r w:rsidRPr="00ED5656">
        <w:rPr>
          <w:rFonts w:ascii="Arial" w:hAnsi="Arial" w:cs="Arial"/>
          <w:sz w:val="22"/>
          <w:szCs w:val="22"/>
        </w:rPr>
        <w:t xml:space="preserve"> at the Old Vic, starring opposite Robert Lindsay, for which she received an Olivier Award Nomination for Best Supporting Actress, and won the 2008 Clarence </w:t>
      </w:r>
      <w:proofErr w:type="spellStart"/>
      <w:r w:rsidRPr="00ED5656">
        <w:rPr>
          <w:rFonts w:ascii="Arial" w:hAnsi="Arial" w:cs="Arial"/>
          <w:sz w:val="22"/>
          <w:szCs w:val="22"/>
        </w:rPr>
        <w:t>Derwent</w:t>
      </w:r>
      <w:proofErr w:type="spellEnd"/>
      <w:r w:rsidRPr="00ED5656">
        <w:rPr>
          <w:rFonts w:ascii="Arial" w:hAnsi="Arial" w:cs="Arial"/>
          <w:sz w:val="22"/>
          <w:szCs w:val="22"/>
        </w:rPr>
        <w:t xml:space="preserve"> Award for Best Supporting Actress.</w:t>
      </w:r>
    </w:p>
    <w:p w14:paraId="23C74AB9" w14:textId="77777777" w:rsidR="00372D4D" w:rsidRDefault="00372D4D" w:rsidP="00ED565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5260BBF4" w14:textId="5FBB13CB" w:rsidR="00ED5656" w:rsidRPr="00372D4D" w:rsidRDefault="00372D4D" w:rsidP="00372D4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0AAF466" wp14:editId="7695D31A">
            <wp:simplePos x="0" y="0"/>
            <wp:positionH relativeFrom="margin">
              <wp:posOffset>0</wp:posOffset>
            </wp:positionH>
            <wp:positionV relativeFrom="margin">
              <wp:posOffset>183515</wp:posOffset>
            </wp:positionV>
            <wp:extent cx="1003935" cy="1387475"/>
            <wp:effectExtent l="0" t="0" r="12065" b="9525"/>
            <wp:wrapSquare wrapText="bothSides"/>
            <wp:docPr id="59" name="Picture 1" descr="Helen Georg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en George Pictur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393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D5656" w:rsidRPr="00ED5656">
        <w:rPr>
          <w:rFonts w:ascii="Arial" w:hAnsi="Arial" w:cs="Arial"/>
          <w:b/>
          <w:color w:val="C00000"/>
          <w:sz w:val="22"/>
          <w:szCs w:val="22"/>
          <w:u w:val="single"/>
        </w:rPr>
        <w:t>Helen George – Trixie</w:t>
      </w:r>
      <w:r w:rsidR="00D3293A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Franklin</w:t>
      </w:r>
    </w:p>
    <w:p w14:paraId="64175967" w14:textId="77777777" w:rsidR="00ED5656" w:rsidRPr="00ED5656" w:rsidRDefault="00D3293A" w:rsidP="00ED5656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George is</w:t>
      </w:r>
      <w:r w:rsidR="00ED5656" w:rsidRPr="00ED5656">
        <w:rPr>
          <w:rFonts w:ascii="Arial" w:hAnsi="Arial" w:cs="Arial"/>
          <w:sz w:val="22"/>
          <w:szCs w:val="22"/>
        </w:rPr>
        <w:t xml:space="preserve"> featured in the Orlando Bloom movie </w:t>
      </w:r>
      <w:r w:rsidR="00ED5656" w:rsidRPr="00ED5656">
        <w:rPr>
          <w:rFonts w:ascii="Arial" w:hAnsi="Arial" w:cs="Arial"/>
          <w:i/>
          <w:sz w:val="22"/>
          <w:szCs w:val="22"/>
        </w:rPr>
        <w:t>The Three Musketeers</w:t>
      </w:r>
      <w:r w:rsidR="00ED5656" w:rsidRPr="00ED5656">
        <w:rPr>
          <w:rFonts w:ascii="Arial" w:hAnsi="Arial" w:cs="Arial"/>
          <w:sz w:val="22"/>
          <w:szCs w:val="22"/>
        </w:rPr>
        <w:t>, opposite the gorgeou</w:t>
      </w:r>
      <w:r>
        <w:rPr>
          <w:rFonts w:ascii="Arial" w:hAnsi="Arial" w:cs="Arial"/>
          <w:sz w:val="22"/>
          <w:szCs w:val="22"/>
        </w:rPr>
        <w:t>s Luke Evans and played Valerie</w:t>
      </w:r>
      <w:r w:rsidR="00ED5656" w:rsidRPr="00ED5656">
        <w:rPr>
          <w:rFonts w:ascii="Arial" w:hAnsi="Arial" w:cs="Arial"/>
          <w:sz w:val="22"/>
          <w:szCs w:val="22"/>
        </w:rPr>
        <w:t xml:space="preserve"> in the 2011 Danny Dyer movie </w:t>
      </w:r>
      <w:r w:rsidR="00ED5656" w:rsidRPr="00ED5656">
        <w:rPr>
          <w:rFonts w:ascii="Arial" w:hAnsi="Arial" w:cs="Arial"/>
          <w:i/>
          <w:sz w:val="22"/>
          <w:szCs w:val="22"/>
        </w:rPr>
        <w:t>7 Lives</w:t>
      </w:r>
      <w:r w:rsidR="008C658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She ha</w:t>
      </w:r>
      <w:r w:rsidR="00ED5656" w:rsidRPr="00ED5656">
        <w:rPr>
          <w:rFonts w:ascii="Arial" w:hAnsi="Arial" w:cs="Arial"/>
          <w:sz w:val="22"/>
          <w:szCs w:val="22"/>
        </w:rPr>
        <w:t xml:space="preserve">s also appeared on </w:t>
      </w:r>
      <w:r w:rsidRPr="00D3293A">
        <w:rPr>
          <w:rFonts w:ascii="Arial" w:hAnsi="Arial" w:cs="Arial"/>
          <w:sz w:val="22"/>
          <w:szCs w:val="22"/>
        </w:rPr>
        <w:t>“</w:t>
      </w:r>
      <w:proofErr w:type="spellStart"/>
      <w:r w:rsidR="00ED5656" w:rsidRPr="00D3293A">
        <w:rPr>
          <w:rFonts w:ascii="Arial" w:hAnsi="Arial" w:cs="Arial"/>
          <w:sz w:val="22"/>
          <w:szCs w:val="22"/>
        </w:rPr>
        <w:t>Hollyoaks</w:t>
      </w:r>
      <w:proofErr w:type="spellEnd"/>
      <w:r w:rsidR="00ED5656" w:rsidRPr="00D3293A">
        <w:rPr>
          <w:rFonts w:ascii="Arial" w:hAnsi="Arial" w:cs="Arial"/>
          <w:sz w:val="22"/>
          <w:szCs w:val="22"/>
        </w:rPr>
        <w:t>,</w:t>
      </w:r>
      <w:r w:rsidRPr="00D3293A">
        <w:rPr>
          <w:rFonts w:ascii="Arial" w:hAnsi="Arial" w:cs="Arial"/>
          <w:sz w:val="22"/>
          <w:szCs w:val="22"/>
        </w:rPr>
        <w:t>”</w:t>
      </w:r>
      <w:r w:rsidR="00ED5656" w:rsidRPr="00D3293A">
        <w:rPr>
          <w:rFonts w:ascii="Arial" w:hAnsi="Arial" w:cs="Arial"/>
          <w:sz w:val="22"/>
          <w:szCs w:val="22"/>
        </w:rPr>
        <w:t xml:space="preserve"> </w:t>
      </w:r>
      <w:r w:rsidRPr="00D3293A">
        <w:rPr>
          <w:rFonts w:ascii="Arial" w:hAnsi="Arial" w:cs="Arial"/>
          <w:sz w:val="22"/>
          <w:szCs w:val="22"/>
        </w:rPr>
        <w:t>“</w:t>
      </w:r>
      <w:r w:rsidR="00ED5656" w:rsidRPr="00D3293A">
        <w:rPr>
          <w:rFonts w:ascii="Arial" w:hAnsi="Arial" w:cs="Arial"/>
          <w:sz w:val="22"/>
          <w:szCs w:val="22"/>
        </w:rPr>
        <w:t>Doctors,</w:t>
      </w:r>
      <w:r w:rsidRPr="00D3293A">
        <w:rPr>
          <w:rFonts w:ascii="Arial" w:hAnsi="Arial" w:cs="Arial"/>
          <w:sz w:val="22"/>
          <w:szCs w:val="22"/>
        </w:rPr>
        <w:t>”</w:t>
      </w:r>
      <w:r w:rsidR="00ED5656" w:rsidRPr="00D3293A">
        <w:rPr>
          <w:rFonts w:ascii="Arial" w:hAnsi="Arial" w:cs="Arial"/>
          <w:sz w:val="22"/>
          <w:szCs w:val="22"/>
        </w:rPr>
        <w:t xml:space="preserve"> </w:t>
      </w:r>
      <w:r w:rsidRPr="00D3293A">
        <w:rPr>
          <w:rFonts w:ascii="Arial" w:hAnsi="Arial" w:cs="Arial"/>
          <w:sz w:val="22"/>
          <w:szCs w:val="22"/>
        </w:rPr>
        <w:t>“</w:t>
      </w:r>
      <w:r w:rsidR="00ED5656" w:rsidRPr="00D3293A">
        <w:rPr>
          <w:rFonts w:ascii="Arial" w:hAnsi="Arial" w:cs="Arial"/>
          <w:sz w:val="22"/>
          <w:szCs w:val="22"/>
        </w:rPr>
        <w:t>Hotel Babylon</w:t>
      </w:r>
      <w:r w:rsidRPr="00D3293A">
        <w:rPr>
          <w:rFonts w:ascii="Arial" w:hAnsi="Arial" w:cs="Arial"/>
          <w:sz w:val="22"/>
          <w:szCs w:val="22"/>
        </w:rPr>
        <w:t>”</w:t>
      </w:r>
      <w:r w:rsidR="00ED5656" w:rsidRPr="00D3293A">
        <w:rPr>
          <w:rFonts w:ascii="Arial" w:hAnsi="Arial" w:cs="Arial"/>
          <w:sz w:val="22"/>
          <w:szCs w:val="22"/>
        </w:rPr>
        <w:t xml:space="preserve"> </w:t>
      </w:r>
      <w:r w:rsidR="00ED5656" w:rsidRPr="00ED5656">
        <w:rPr>
          <w:rFonts w:ascii="Arial" w:hAnsi="Arial" w:cs="Arial"/>
          <w:sz w:val="22"/>
          <w:szCs w:val="22"/>
        </w:rPr>
        <w:t xml:space="preserve">and sang in Disney’s </w:t>
      </w:r>
      <w:r w:rsidR="00ED5656" w:rsidRPr="00ED5656">
        <w:rPr>
          <w:rFonts w:ascii="Arial" w:hAnsi="Arial" w:cs="Arial"/>
          <w:i/>
          <w:sz w:val="22"/>
          <w:szCs w:val="22"/>
        </w:rPr>
        <w:t>High School Musical</w:t>
      </w:r>
      <w:r w:rsidR="00ED5656" w:rsidRPr="00ED5656">
        <w:rPr>
          <w:rFonts w:ascii="Arial" w:hAnsi="Arial" w:cs="Arial"/>
          <w:sz w:val="22"/>
          <w:szCs w:val="22"/>
        </w:rPr>
        <w:t xml:space="preserve"> and backing vocals on tour with Elton John.</w:t>
      </w:r>
    </w:p>
    <w:p w14:paraId="6ECDB57B" w14:textId="77777777" w:rsidR="00ED5656" w:rsidRDefault="00ED5656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B8338E" w14:textId="77777777" w:rsidR="00ED5656" w:rsidRPr="00ED5656" w:rsidRDefault="00ED5656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9EC2CE" w14:textId="77777777" w:rsidR="0093484C" w:rsidRPr="00ED5656" w:rsidRDefault="0093484C" w:rsidP="00ED565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b/>
          <w:color w:val="C00000"/>
          <w:sz w:val="22"/>
          <w:szCs w:val="22"/>
          <w:u w:val="single"/>
        </w:rPr>
        <w:t>Heidi Thomas – Series Creator, Writer and Executive Producer</w:t>
      </w:r>
    </w:p>
    <w:p w14:paraId="2AA401C0" w14:textId="77777777" w:rsidR="00ED5656" w:rsidRDefault="00ED5656" w:rsidP="00ED565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274D2DD6" wp14:editId="5C554D64">
            <wp:simplePos x="0" y="0"/>
            <wp:positionH relativeFrom="margin">
              <wp:posOffset>0</wp:posOffset>
            </wp:positionH>
            <wp:positionV relativeFrom="margin">
              <wp:posOffset>2126615</wp:posOffset>
            </wp:positionV>
            <wp:extent cx="1406525" cy="1571625"/>
            <wp:effectExtent l="0" t="0" r="0" b="3175"/>
            <wp:wrapSquare wrapText="bothSides"/>
            <wp:docPr id="68" name="Picture 4" descr="I:\CGA\2876\Assets\Show Photography\Heidi Thomas_ c Cath Harr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CGA\2876\Assets\Show Photography\Heidi Thomas_ c Cath Harri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84C" w:rsidRPr="00ED5656">
        <w:rPr>
          <w:rFonts w:ascii="Arial" w:hAnsi="Arial" w:cs="Arial"/>
          <w:sz w:val="22"/>
          <w:szCs w:val="22"/>
        </w:rPr>
        <w:t xml:space="preserve">Heidi Thomas is an </w:t>
      </w:r>
      <w:r w:rsidR="008C6585" w:rsidRPr="00ED5656">
        <w:rPr>
          <w:rFonts w:ascii="Arial" w:hAnsi="Arial" w:cs="Arial"/>
          <w:sz w:val="22"/>
          <w:szCs w:val="22"/>
        </w:rPr>
        <w:t>award winning</w:t>
      </w:r>
      <w:r w:rsidR="0093484C" w:rsidRPr="00ED5656">
        <w:rPr>
          <w:rFonts w:ascii="Arial" w:hAnsi="Arial" w:cs="Arial"/>
          <w:sz w:val="22"/>
          <w:szCs w:val="22"/>
        </w:rPr>
        <w:t xml:space="preserve"> and multiple BAFTA and </w:t>
      </w:r>
      <w:r w:rsidR="00D3293A">
        <w:rPr>
          <w:rFonts w:ascii="Arial" w:hAnsi="Arial" w:cs="Arial"/>
          <w:sz w:val="22"/>
          <w:szCs w:val="22"/>
        </w:rPr>
        <w:t>Emmy</w:t>
      </w:r>
      <w:r w:rsidR="0093484C" w:rsidRPr="00ED5656">
        <w:rPr>
          <w:rFonts w:ascii="Arial" w:hAnsi="Arial" w:cs="Arial"/>
          <w:sz w:val="22"/>
          <w:szCs w:val="22"/>
        </w:rPr>
        <w:t xml:space="preserve"> nominated screenwr</w:t>
      </w:r>
      <w:r w:rsidR="00636DF7">
        <w:rPr>
          <w:rFonts w:ascii="Arial" w:hAnsi="Arial" w:cs="Arial"/>
          <w:sz w:val="22"/>
          <w:szCs w:val="22"/>
        </w:rPr>
        <w:t xml:space="preserve">iter, producer and playwright. </w:t>
      </w:r>
      <w:r w:rsidR="0093484C" w:rsidRPr="00ED5656">
        <w:rPr>
          <w:rFonts w:ascii="Arial" w:hAnsi="Arial" w:cs="Arial"/>
          <w:sz w:val="22"/>
          <w:szCs w:val="22"/>
        </w:rPr>
        <w:t xml:space="preserve">Her plays have been produced by the Liverpool Playhouse, </w:t>
      </w:r>
      <w:proofErr w:type="spellStart"/>
      <w:r w:rsidR="0093484C" w:rsidRPr="00ED5656">
        <w:rPr>
          <w:rFonts w:ascii="Arial" w:hAnsi="Arial" w:cs="Arial"/>
          <w:sz w:val="22"/>
          <w:szCs w:val="22"/>
        </w:rPr>
        <w:t>Chichester</w:t>
      </w:r>
      <w:proofErr w:type="spellEnd"/>
      <w:r w:rsidR="0093484C" w:rsidRPr="00ED5656">
        <w:rPr>
          <w:rFonts w:ascii="Arial" w:hAnsi="Arial" w:cs="Arial"/>
          <w:sz w:val="22"/>
          <w:szCs w:val="22"/>
        </w:rPr>
        <w:t xml:space="preserve"> Festival and Royal Court theatres, and by the National T</w:t>
      </w:r>
      <w:r w:rsidR="00636DF7">
        <w:rPr>
          <w:rFonts w:ascii="Arial" w:hAnsi="Arial" w:cs="Arial"/>
          <w:sz w:val="22"/>
          <w:szCs w:val="22"/>
        </w:rPr>
        <w:t>heatre Studio and the RSC. Thomas'</w:t>
      </w:r>
      <w:r w:rsidR="0093484C" w:rsidRPr="00ED5656">
        <w:rPr>
          <w:rFonts w:ascii="Arial" w:hAnsi="Arial" w:cs="Arial"/>
          <w:sz w:val="22"/>
          <w:szCs w:val="22"/>
        </w:rPr>
        <w:t xml:space="preserve"> television</w:t>
      </w:r>
      <w:r w:rsidR="00636DF7">
        <w:rPr>
          <w:rFonts w:ascii="Arial" w:hAnsi="Arial" w:cs="Arial"/>
          <w:sz w:val="22"/>
          <w:szCs w:val="22"/>
        </w:rPr>
        <w:t xml:space="preserve"> shows regularly achieve record-</w:t>
      </w:r>
      <w:r w:rsidR="0093484C" w:rsidRPr="00ED5656">
        <w:rPr>
          <w:rFonts w:ascii="Arial" w:hAnsi="Arial" w:cs="Arial"/>
          <w:sz w:val="22"/>
          <w:szCs w:val="22"/>
        </w:rPr>
        <w:t>bre</w:t>
      </w:r>
      <w:r w:rsidR="00636DF7">
        <w:rPr>
          <w:rFonts w:ascii="Arial" w:hAnsi="Arial" w:cs="Arial"/>
          <w:sz w:val="22"/>
          <w:szCs w:val="22"/>
        </w:rPr>
        <w:t xml:space="preserve">aking viewing figures. </w:t>
      </w:r>
      <w:r w:rsidR="0093484C" w:rsidRPr="00ED5656">
        <w:rPr>
          <w:rFonts w:ascii="Arial" w:hAnsi="Arial" w:cs="Arial"/>
          <w:sz w:val="22"/>
          <w:szCs w:val="22"/>
        </w:rPr>
        <w:t xml:space="preserve">In addition to </w:t>
      </w:r>
      <w:r w:rsidR="00636DF7" w:rsidRPr="00636DF7">
        <w:rPr>
          <w:rFonts w:ascii="Arial" w:hAnsi="Arial" w:cs="Arial"/>
          <w:sz w:val="22"/>
          <w:szCs w:val="22"/>
        </w:rPr>
        <w:t>CALL THE MIDWIFE,</w:t>
      </w:r>
      <w:r w:rsidR="0093484C" w:rsidRPr="00ED5656">
        <w:rPr>
          <w:rFonts w:ascii="Arial" w:hAnsi="Arial" w:cs="Arial"/>
          <w:sz w:val="22"/>
          <w:szCs w:val="22"/>
        </w:rPr>
        <w:t xml:space="preserve"> her series work includes </w:t>
      </w:r>
      <w:r w:rsidR="00636DF7">
        <w:rPr>
          <w:rFonts w:ascii="Arial" w:hAnsi="Arial" w:cs="Arial"/>
          <w:sz w:val="22"/>
          <w:szCs w:val="22"/>
        </w:rPr>
        <w:t>“</w:t>
      </w:r>
      <w:r w:rsidR="0093484C" w:rsidRPr="00636DF7">
        <w:rPr>
          <w:rFonts w:ascii="Arial" w:hAnsi="Arial" w:cs="Arial"/>
          <w:sz w:val="22"/>
          <w:szCs w:val="22"/>
        </w:rPr>
        <w:t>Soldier, Soldier,</w:t>
      </w:r>
      <w:r w:rsidR="00636DF7">
        <w:rPr>
          <w:rFonts w:ascii="Arial" w:hAnsi="Arial" w:cs="Arial"/>
          <w:sz w:val="22"/>
          <w:szCs w:val="22"/>
        </w:rPr>
        <w:t>”</w:t>
      </w:r>
      <w:r w:rsidR="0093484C" w:rsidRPr="00636DF7">
        <w:rPr>
          <w:rFonts w:ascii="Arial" w:hAnsi="Arial" w:cs="Arial"/>
          <w:sz w:val="22"/>
          <w:szCs w:val="22"/>
        </w:rPr>
        <w:t xml:space="preserve"> </w:t>
      </w:r>
      <w:r w:rsidR="00636DF7">
        <w:rPr>
          <w:rFonts w:ascii="Arial" w:hAnsi="Arial" w:cs="Arial"/>
          <w:sz w:val="22"/>
          <w:szCs w:val="22"/>
        </w:rPr>
        <w:t>“</w:t>
      </w:r>
      <w:proofErr w:type="spellStart"/>
      <w:r w:rsidR="0093484C" w:rsidRPr="00636DF7">
        <w:rPr>
          <w:rFonts w:ascii="Arial" w:hAnsi="Arial" w:cs="Arial"/>
          <w:sz w:val="22"/>
          <w:szCs w:val="22"/>
        </w:rPr>
        <w:t>Dr</w:t>
      </w:r>
      <w:proofErr w:type="spellEnd"/>
      <w:r w:rsidR="0093484C" w:rsidRPr="00636DF7">
        <w:rPr>
          <w:rFonts w:ascii="Arial" w:hAnsi="Arial" w:cs="Arial"/>
          <w:sz w:val="22"/>
          <w:szCs w:val="22"/>
        </w:rPr>
        <w:t xml:space="preserve"> Finlay,</w:t>
      </w:r>
      <w:r w:rsidR="00636DF7">
        <w:rPr>
          <w:rFonts w:ascii="Arial" w:hAnsi="Arial" w:cs="Arial"/>
          <w:sz w:val="22"/>
          <w:szCs w:val="22"/>
        </w:rPr>
        <w:t>”</w:t>
      </w:r>
      <w:r w:rsidR="0093484C" w:rsidRPr="00636DF7">
        <w:rPr>
          <w:rFonts w:ascii="Arial" w:hAnsi="Arial" w:cs="Arial"/>
          <w:sz w:val="22"/>
          <w:szCs w:val="22"/>
        </w:rPr>
        <w:t xml:space="preserve"> </w:t>
      </w:r>
      <w:r w:rsidR="00636DF7">
        <w:rPr>
          <w:rFonts w:ascii="Arial" w:hAnsi="Arial" w:cs="Arial"/>
          <w:sz w:val="22"/>
          <w:szCs w:val="22"/>
        </w:rPr>
        <w:t>“</w:t>
      </w:r>
      <w:r w:rsidR="0093484C" w:rsidRPr="00636DF7">
        <w:rPr>
          <w:rFonts w:ascii="Arial" w:hAnsi="Arial" w:cs="Arial"/>
          <w:sz w:val="22"/>
          <w:szCs w:val="22"/>
        </w:rPr>
        <w:t>Kiss and Tell,</w:t>
      </w:r>
      <w:r w:rsidR="00636DF7">
        <w:rPr>
          <w:rFonts w:ascii="Arial" w:hAnsi="Arial" w:cs="Arial"/>
          <w:sz w:val="22"/>
          <w:szCs w:val="22"/>
        </w:rPr>
        <w:t>”</w:t>
      </w:r>
      <w:r w:rsidR="0093484C" w:rsidRPr="00636DF7">
        <w:rPr>
          <w:rFonts w:ascii="Arial" w:hAnsi="Arial" w:cs="Arial"/>
          <w:sz w:val="22"/>
          <w:szCs w:val="22"/>
        </w:rPr>
        <w:t xml:space="preserve"> the rebooted </w:t>
      </w:r>
      <w:r w:rsidR="00636DF7">
        <w:rPr>
          <w:rFonts w:ascii="Arial" w:hAnsi="Arial" w:cs="Arial"/>
          <w:sz w:val="22"/>
          <w:szCs w:val="22"/>
        </w:rPr>
        <w:t>“</w:t>
      </w:r>
      <w:r w:rsidR="0093484C" w:rsidRPr="00636DF7">
        <w:rPr>
          <w:rFonts w:ascii="Arial" w:hAnsi="Arial" w:cs="Arial"/>
          <w:sz w:val="22"/>
          <w:szCs w:val="22"/>
        </w:rPr>
        <w:t>Upstairs Downstairs,</w:t>
      </w:r>
      <w:r w:rsidR="00636DF7">
        <w:rPr>
          <w:rFonts w:ascii="Arial" w:hAnsi="Arial" w:cs="Arial"/>
          <w:sz w:val="22"/>
          <w:szCs w:val="22"/>
        </w:rPr>
        <w:t>”</w:t>
      </w:r>
      <w:r w:rsidR="0093484C" w:rsidRPr="00ED5656">
        <w:rPr>
          <w:rFonts w:ascii="Arial" w:hAnsi="Arial" w:cs="Arial"/>
          <w:sz w:val="22"/>
          <w:szCs w:val="22"/>
        </w:rPr>
        <w:t xml:space="preserve"> and the original BBC drama period series </w:t>
      </w:r>
      <w:r w:rsidR="00636DF7" w:rsidRPr="00636DF7">
        <w:rPr>
          <w:rFonts w:ascii="Arial" w:hAnsi="Arial" w:cs="Arial"/>
          <w:sz w:val="22"/>
          <w:szCs w:val="22"/>
        </w:rPr>
        <w:t>“</w:t>
      </w:r>
      <w:r w:rsidR="0093484C" w:rsidRPr="00636DF7">
        <w:rPr>
          <w:rFonts w:ascii="Arial" w:hAnsi="Arial" w:cs="Arial"/>
          <w:sz w:val="22"/>
          <w:szCs w:val="22"/>
        </w:rPr>
        <w:t>Lilies.</w:t>
      </w:r>
      <w:r w:rsidR="00636DF7" w:rsidRPr="00636DF7">
        <w:rPr>
          <w:rFonts w:ascii="Arial" w:hAnsi="Arial" w:cs="Arial"/>
          <w:sz w:val="22"/>
          <w:szCs w:val="22"/>
        </w:rPr>
        <w:t>”</w:t>
      </w:r>
      <w:r w:rsidR="0093484C" w:rsidRPr="00ED5656">
        <w:rPr>
          <w:rFonts w:ascii="Arial" w:hAnsi="Arial" w:cs="Arial"/>
          <w:sz w:val="22"/>
          <w:szCs w:val="22"/>
        </w:rPr>
        <w:t xml:space="preserve"> Her adaptations of classic literature include </w:t>
      </w:r>
      <w:r w:rsidR="00636DF7" w:rsidRPr="00636DF7">
        <w:rPr>
          <w:rFonts w:ascii="Arial" w:hAnsi="Arial" w:cs="Arial"/>
          <w:sz w:val="22"/>
          <w:szCs w:val="22"/>
        </w:rPr>
        <w:t>“</w:t>
      </w:r>
      <w:r w:rsidR="0093484C" w:rsidRPr="00636DF7">
        <w:rPr>
          <w:rFonts w:ascii="Arial" w:hAnsi="Arial" w:cs="Arial"/>
          <w:sz w:val="22"/>
          <w:szCs w:val="22"/>
        </w:rPr>
        <w:t>Madame Bovary,</w:t>
      </w:r>
      <w:r w:rsidR="00636DF7" w:rsidRPr="00636DF7">
        <w:rPr>
          <w:rFonts w:ascii="Arial" w:hAnsi="Arial" w:cs="Arial"/>
          <w:sz w:val="22"/>
          <w:szCs w:val="22"/>
        </w:rPr>
        <w:t>”</w:t>
      </w:r>
      <w:r w:rsidR="0093484C" w:rsidRPr="00636DF7">
        <w:rPr>
          <w:rFonts w:ascii="Arial" w:hAnsi="Arial" w:cs="Arial"/>
          <w:sz w:val="22"/>
          <w:szCs w:val="22"/>
        </w:rPr>
        <w:t xml:space="preserve"> </w:t>
      </w:r>
      <w:r w:rsidR="00636DF7" w:rsidRPr="00636DF7">
        <w:rPr>
          <w:rFonts w:ascii="Arial" w:hAnsi="Arial" w:cs="Arial"/>
          <w:sz w:val="22"/>
          <w:szCs w:val="22"/>
        </w:rPr>
        <w:t>“</w:t>
      </w:r>
      <w:r w:rsidR="0093484C" w:rsidRPr="00636DF7">
        <w:rPr>
          <w:rFonts w:ascii="Arial" w:hAnsi="Arial" w:cs="Arial"/>
          <w:sz w:val="22"/>
          <w:szCs w:val="22"/>
        </w:rPr>
        <w:t>Ballet Shoes,</w:t>
      </w:r>
      <w:r w:rsidR="00636DF7" w:rsidRPr="00636DF7">
        <w:rPr>
          <w:rFonts w:ascii="Arial" w:hAnsi="Arial" w:cs="Arial"/>
          <w:sz w:val="22"/>
          <w:szCs w:val="22"/>
        </w:rPr>
        <w:t>”</w:t>
      </w:r>
      <w:r w:rsidR="0093484C" w:rsidRPr="00636DF7">
        <w:rPr>
          <w:rFonts w:ascii="Arial" w:hAnsi="Arial" w:cs="Arial"/>
          <w:sz w:val="22"/>
          <w:szCs w:val="22"/>
        </w:rPr>
        <w:t xml:space="preserve"> </w:t>
      </w:r>
      <w:r w:rsidR="00636DF7" w:rsidRPr="00636DF7">
        <w:rPr>
          <w:rFonts w:ascii="Arial" w:hAnsi="Arial" w:cs="Arial"/>
          <w:sz w:val="22"/>
          <w:szCs w:val="22"/>
        </w:rPr>
        <w:t>“</w:t>
      </w:r>
      <w:r w:rsidR="0093484C" w:rsidRPr="00636DF7">
        <w:rPr>
          <w:rFonts w:ascii="Arial" w:hAnsi="Arial" w:cs="Arial"/>
          <w:sz w:val="22"/>
          <w:szCs w:val="22"/>
        </w:rPr>
        <w:t>Cranford,</w:t>
      </w:r>
      <w:r w:rsidR="00636DF7" w:rsidRPr="00636DF7">
        <w:rPr>
          <w:rFonts w:ascii="Arial" w:hAnsi="Arial" w:cs="Arial"/>
          <w:sz w:val="22"/>
          <w:szCs w:val="22"/>
        </w:rPr>
        <w:t>”</w:t>
      </w:r>
      <w:r w:rsidR="0093484C" w:rsidRPr="00636DF7">
        <w:rPr>
          <w:rFonts w:ascii="Arial" w:hAnsi="Arial" w:cs="Arial"/>
          <w:sz w:val="22"/>
          <w:szCs w:val="22"/>
        </w:rPr>
        <w:t xml:space="preserve"> </w:t>
      </w:r>
      <w:r w:rsidR="00636DF7" w:rsidRPr="00636DF7">
        <w:rPr>
          <w:rFonts w:ascii="Arial" w:hAnsi="Arial" w:cs="Arial"/>
          <w:sz w:val="22"/>
          <w:szCs w:val="22"/>
        </w:rPr>
        <w:t>“</w:t>
      </w:r>
      <w:r w:rsidR="0093484C" w:rsidRPr="00636DF7">
        <w:rPr>
          <w:rFonts w:ascii="Arial" w:hAnsi="Arial" w:cs="Arial"/>
          <w:sz w:val="22"/>
          <w:szCs w:val="22"/>
        </w:rPr>
        <w:t>Return to Cranford</w:t>
      </w:r>
      <w:r w:rsidR="00636DF7" w:rsidRPr="00636DF7">
        <w:rPr>
          <w:rFonts w:ascii="Arial" w:hAnsi="Arial" w:cs="Arial"/>
          <w:sz w:val="22"/>
          <w:szCs w:val="22"/>
        </w:rPr>
        <w:t>”</w:t>
      </w:r>
      <w:r w:rsidR="0093484C" w:rsidRPr="00ED5656">
        <w:rPr>
          <w:rFonts w:ascii="Arial" w:hAnsi="Arial" w:cs="Arial"/>
          <w:sz w:val="22"/>
          <w:szCs w:val="22"/>
        </w:rPr>
        <w:t xml:space="preserve"> (all for the BBC) and the feature film </w:t>
      </w:r>
      <w:r w:rsidR="0093484C" w:rsidRPr="00ED5656">
        <w:rPr>
          <w:rFonts w:ascii="Arial" w:hAnsi="Arial" w:cs="Arial"/>
          <w:i/>
          <w:sz w:val="22"/>
          <w:szCs w:val="22"/>
        </w:rPr>
        <w:t>I Capture the Castle</w:t>
      </w:r>
      <w:r w:rsidR="0093484C" w:rsidRPr="00ED5656">
        <w:rPr>
          <w:rFonts w:ascii="Arial" w:hAnsi="Arial" w:cs="Arial"/>
          <w:sz w:val="22"/>
          <w:szCs w:val="22"/>
        </w:rPr>
        <w:t xml:space="preserve">. She is currently working on an adaptation of Elizabeth Gaskell’s </w:t>
      </w:r>
      <w:r w:rsidR="0093484C" w:rsidRPr="00ED5656">
        <w:rPr>
          <w:rFonts w:ascii="Arial" w:hAnsi="Arial" w:cs="Arial"/>
          <w:i/>
          <w:sz w:val="22"/>
          <w:szCs w:val="22"/>
        </w:rPr>
        <w:t>Mary Barton</w:t>
      </w:r>
      <w:r w:rsidR="0093484C" w:rsidRPr="00ED5656">
        <w:rPr>
          <w:rFonts w:ascii="Arial" w:hAnsi="Arial" w:cs="Arial"/>
          <w:sz w:val="22"/>
          <w:szCs w:val="22"/>
        </w:rPr>
        <w:t xml:space="preserve"> and big-screen versions of </w:t>
      </w:r>
      <w:r w:rsidR="0093484C" w:rsidRPr="00ED5656">
        <w:rPr>
          <w:rFonts w:ascii="Arial" w:hAnsi="Arial" w:cs="Arial"/>
          <w:i/>
          <w:sz w:val="22"/>
          <w:szCs w:val="22"/>
        </w:rPr>
        <w:t>Middlemarch</w:t>
      </w:r>
      <w:r w:rsidR="0093484C" w:rsidRPr="00ED5656">
        <w:rPr>
          <w:rFonts w:ascii="Arial" w:hAnsi="Arial" w:cs="Arial"/>
          <w:sz w:val="22"/>
          <w:szCs w:val="22"/>
        </w:rPr>
        <w:t xml:space="preserve"> and Edith Wharton’s </w:t>
      </w:r>
      <w:r w:rsidR="0093484C" w:rsidRPr="00ED5656">
        <w:rPr>
          <w:rFonts w:ascii="Arial" w:hAnsi="Arial" w:cs="Arial"/>
          <w:i/>
          <w:sz w:val="22"/>
          <w:szCs w:val="22"/>
        </w:rPr>
        <w:t>The Buccaneers</w:t>
      </w:r>
      <w:r w:rsidR="0093484C" w:rsidRPr="00ED5656">
        <w:rPr>
          <w:rFonts w:ascii="Arial" w:hAnsi="Arial" w:cs="Arial"/>
          <w:sz w:val="22"/>
          <w:szCs w:val="22"/>
        </w:rPr>
        <w:t xml:space="preserve">. </w:t>
      </w:r>
      <w:r w:rsidR="00636DF7">
        <w:rPr>
          <w:rFonts w:ascii="Arial" w:hAnsi="Arial" w:cs="Arial"/>
          <w:sz w:val="22"/>
          <w:szCs w:val="22"/>
        </w:rPr>
        <w:t>Thomas</w:t>
      </w:r>
      <w:r w:rsidR="0093484C" w:rsidRPr="00ED5656">
        <w:rPr>
          <w:rFonts w:ascii="Arial" w:hAnsi="Arial" w:cs="Arial"/>
          <w:sz w:val="22"/>
          <w:szCs w:val="22"/>
        </w:rPr>
        <w:t xml:space="preserve"> is also the author of the book </w:t>
      </w:r>
      <w:r w:rsidR="0093484C" w:rsidRPr="00ED5656">
        <w:rPr>
          <w:rFonts w:ascii="Arial" w:hAnsi="Arial" w:cs="Arial"/>
          <w:i/>
          <w:sz w:val="22"/>
          <w:szCs w:val="22"/>
        </w:rPr>
        <w:t>The Life And Times Of Call The Midwife</w:t>
      </w:r>
      <w:r w:rsidR="00636DF7">
        <w:rPr>
          <w:rFonts w:ascii="Arial" w:hAnsi="Arial" w:cs="Arial"/>
          <w:sz w:val="22"/>
          <w:szCs w:val="22"/>
        </w:rPr>
        <w:t>, which blends 1950</w:t>
      </w:r>
      <w:r w:rsidR="0093484C" w:rsidRPr="00ED5656">
        <w:rPr>
          <w:rFonts w:ascii="Arial" w:hAnsi="Arial" w:cs="Arial"/>
          <w:sz w:val="22"/>
          <w:szCs w:val="22"/>
        </w:rPr>
        <w:t>s social history with the behind-the-scenes story of the TV show.</w:t>
      </w:r>
    </w:p>
    <w:p w14:paraId="70E3DCF7" w14:textId="77777777" w:rsidR="00ED5656" w:rsidRPr="00ED5656" w:rsidRDefault="00ED5656" w:rsidP="00ED565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</w:p>
    <w:p w14:paraId="70A0F51A" w14:textId="77777777" w:rsidR="0093484C" w:rsidRPr="00ED5656" w:rsidRDefault="0093484C" w:rsidP="00ED5656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C00000"/>
          <w:sz w:val="22"/>
          <w:szCs w:val="22"/>
          <w:u w:val="single"/>
        </w:rPr>
      </w:pPr>
      <w:proofErr w:type="spellStart"/>
      <w:r w:rsidRPr="00ED5656">
        <w:rPr>
          <w:rFonts w:ascii="Arial" w:hAnsi="Arial" w:cs="Arial"/>
          <w:b/>
          <w:color w:val="C00000"/>
          <w:sz w:val="22"/>
          <w:szCs w:val="22"/>
          <w:u w:val="single"/>
        </w:rPr>
        <w:t>Pippa</w:t>
      </w:r>
      <w:proofErr w:type="spellEnd"/>
      <w:r w:rsidRPr="00ED5656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Harris – Executive Producer</w:t>
      </w:r>
    </w:p>
    <w:p w14:paraId="69E7CC92" w14:textId="77777777" w:rsidR="0093484C" w:rsidRPr="00ED5656" w:rsidRDefault="00ED5656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8B89866" wp14:editId="1951F2CC">
            <wp:simplePos x="0" y="0"/>
            <wp:positionH relativeFrom="margin">
              <wp:posOffset>0</wp:posOffset>
            </wp:positionH>
            <wp:positionV relativeFrom="margin">
              <wp:posOffset>4755515</wp:posOffset>
            </wp:positionV>
            <wp:extent cx="949960" cy="1529715"/>
            <wp:effectExtent l="0" t="0" r="0" b="0"/>
            <wp:wrapSquare wrapText="bothSides"/>
            <wp:docPr id="6" name="Picture 2" descr="C:\Documents and Settings\Administrator\Desktop\Pippa Harris A-8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Pippa Harris A-897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3484C" w:rsidRPr="00ED5656">
        <w:rPr>
          <w:rFonts w:ascii="Arial" w:hAnsi="Arial" w:cs="Arial"/>
          <w:sz w:val="22"/>
          <w:szCs w:val="22"/>
        </w:rPr>
        <w:t>Pippa</w:t>
      </w:r>
      <w:proofErr w:type="spellEnd"/>
      <w:r w:rsidR="0093484C" w:rsidRPr="00ED5656">
        <w:rPr>
          <w:rFonts w:ascii="Arial" w:hAnsi="Arial" w:cs="Arial"/>
          <w:sz w:val="22"/>
          <w:szCs w:val="22"/>
        </w:rPr>
        <w:t xml:space="preserve"> Harris established Neal Street Productions in 2003</w:t>
      </w:r>
      <w:r w:rsidR="00636DF7">
        <w:rPr>
          <w:rFonts w:ascii="Arial" w:hAnsi="Arial" w:cs="Arial"/>
          <w:sz w:val="22"/>
          <w:szCs w:val="22"/>
        </w:rPr>
        <w:t xml:space="preserve"> with</w:t>
      </w:r>
      <w:r w:rsidR="0093484C" w:rsidRPr="00ED5656">
        <w:rPr>
          <w:rFonts w:ascii="Arial" w:hAnsi="Arial" w:cs="Arial"/>
          <w:sz w:val="22"/>
          <w:szCs w:val="22"/>
        </w:rPr>
        <w:t xml:space="preserve"> Sam Mendes and Caro </w:t>
      </w:r>
      <w:proofErr w:type="spellStart"/>
      <w:r w:rsidR="0093484C" w:rsidRPr="00ED5656">
        <w:rPr>
          <w:rFonts w:ascii="Arial" w:hAnsi="Arial" w:cs="Arial"/>
          <w:sz w:val="22"/>
          <w:szCs w:val="22"/>
        </w:rPr>
        <w:t>N</w:t>
      </w:r>
      <w:r w:rsidR="00636DF7">
        <w:rPr>
          <w:rFonts w:ascii="Arial" w:hAnsi="Arial" w:cs="Arial"/>
          <w:sz w:val="22"/>
          <w:szCs w:val="22"/>
        </w:rPr>
        <w:t>ewling</w:t>
      </w:r>
      <w:proofErr w:type="spellEnd"/>
      <w:r w:rsidR="00636DF7">
        <w:rPr>
          <w:rFonts w:ascii="Arial" w:hAnsi="Arial" w:cs="Arial"/>
          <w:sz w:val="22"/>
          <w:szCs w:val="22"/>
        </w:rPr>
        <w:t>, and runs the company’s f</w:t>
      </w:r>
      <w:r w:rsidR="0093484C" w:rsidRPr="00ED5656">
        <w:rPr>
          <w:rFonts w:ascii="Arial" w:hAnsi="Arial" w:cs="Arial"/>
          <w:sz w:val="22"/>
          <w:szCs w:val="22"/>
        </w:rPr>
        <w:t xml:space="preserve">ilm and </w:t>
      </w:r>
      <w:r w:rsidR="00636DF7">
        <w:rPr>
          <w:rFonts w:ascii="Arial" w:hAnsi="Arial" w:cs="Arial"/>
          <w:sz w:val="22"/>
          <w:szCs w:val="22"/>
        </w:rPr>
        <w:t>television</w:t>
      </w:r>
      <w:r w:rsidR="0093484C" w:rsidRPr="00ED5656">
        <w:rPr>
          <w:rFonts w:ascii="Arial" w:hAnsi="Arial" w:cs="Arial"/>
          <w:sz w:val="22"/>
          <w:szCs w:val="22"/>
        </w:rPr>
        <w:t xml:space="preserve"> division. </w:t>
      </w:r>
    </w:p>
    <w:p w14:paraId="7C9FED0E" w14:textId="77777777" w:rsidR="0093484C" w:rsidRPr="00ED5656" w:rsidRDefault="0093484C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sz w:val="22"/>
          <w:szCs w:val="22"/>
        </w:rPr>
        <w:t xml:space="preserve">Since the formation of Neal Street Productions, </w:t>
      </w:r>
      <w:r w:rsidR="00636DF7">
        <w:rPr>
          <w:rFonts w:ascii="Arial" w:hAnsi="Arial" w:cs="Arial"/>
          <w:sz w:val="22"/>
          <w:szCs w:val="22"/>
        </w:rPr>
        <w:t>Harris</w:t>
      </w:r>
      <w:r w:rsidRPr="00ED5656">
        <w:rPr>
          <w:rFonts w:ascii="Arial" w:hAnsi="Arial" w:cs="Arial"/>
          <w:sz w:val="22"/>
          <w:szCs w:val="22"/>
        </w:rPr>
        <w:t xml:space="preserve"> has produced </w:t>
      </w:r>
      <w:r w:rsidRPr="00ED5656">
        <w:rPr>
          <w:rFonts w:ascii="Arial" w:hAnsi="Arial" w:cs="Arial"/>
          <w:i/>
          <w:sz w:val="22"/>
          <w:szCs w:val="22"/>
        </w:rPr>
        <w:t>Starter for Ten</w:t>
      </w:r>
      <w:r w:rsidRPr="00ED5656">
        <w:rPr>
          <w:rFonts w:ascii="Arial" w:hAnsi="Arial" w:cs="Arial"/>
          <w:sz w:val="22"/>
          <w:szCs w:val="22"/>
        </w:rPr>
        <w:t xml:space="preserve"> (2006) starring James </w:t>
      </w:r>
      <w:proofErr w:type="spellStart"/>
      <w:r w:rsidRPr="00ED5656">
        <w:rPr>
          <w:rFonts w:ascii="Arial" w:hAnsi="Arial" w:cs="Arial"/>
          <w:sz w:val="22"/>
          <w:szCs w:val="22"/>
        </w:rPr>
        <w:t>McAvoy</w:t>
      </w:r>
      <w:proofErr w:type="spellEnd"/>
      <w:r w:rsidRPr="00ED5656">
        <w:rPr>
          <w:rFonts w:ascii="Arial" w:hAnsi="Arial" w:cs="Arial"/>
          <w:sz w:val="22"/>
          <w:szCs w:val="22"/>
        </w:rPr>
        <w:t xml:space="preserve"> and Rebecca Hall, </w:t>
      </w:r>
      <w:r w:rsidR="00636DF7">
        <w:rPr>
          <w:rFonts w:ascii="Arial" w:hAnsi="Arial" w:cs="Arial"/>
          <w:sz w:val="22"/>
          <w:szCs w:val="22"/>
        </w:rPr>
        <w:t>“</w:t>
      </w:r>
      <w:r w:rsidRPr="00636DF7">
        <w:rPr>
          <w:rFonts w:ascii="Arial" w:hAnsi="Arial" w:cs="Arial"/>
          <w:sz w:val="22"/>
          <w:szCs w:val="22"/>
        </w:rPr>
        <w:t>Stuart</w:t>
      </w:r>
      <w:r w:rsidR="00636DF7" w:rsidRPr="00636DF7">
        <w:rPr>
          <w:rFonts w:ascii="Arial" w:hAnsi="Arial" w:cs="Arial"/>
          <w:sz w:val="22"/>
          <w:szCs w:val="22"/>
        </w:rPr>
        <w:t>:</w:t>
      </w:r>
      <w:r w:rsidRPr="00636DF7">
        <w:rPr>
          <w:rFonts w:ascii="Arial" w:hAnsi="Arial" w:cs="Arial"/>
          <w:sz w:val="22"/>
          <w:szCs w:val="22"/>
        </w:rPr>
        <w:t xml:space="preserve"> A Life Backwards</w:t>
      </w:r>
      <w:r w:rsidR="00636DF7">
        <w:rPr>
          <w:rFonts w:ascii="Arial" w:hAnsi="Arial" w:cs="Arial"/>
          <w:sz w:val="22"/>
          <w:szCs w:val="22"/>
        </w:rPr>
        <w:t>”</w:t>
      </w:r>
      <w:r w:rsidRPr="00636DF7">
        <w:rPr>
          <w:rFonts w:ascii="Arial" w:hAnsi="Arial" w:cs="Arial"/>
          <w:sz w:val="22"/>
          <w:szCs w:val="22"/>
        </w:rPr>
        <w:t xml:space="preserve"> </w:t>
      </w:r>
      <w:r w:rsidRPr="00ED5656">
        <w:rPr>
          <w:rFonts w:ascii="Arial" w:hAnsi="Arial" w:cs="Arial"/>
          <w:sz w:val="22"/>
          <w:szCs w:val="22"/>
        </w:rPr>
        <w:t xml:space="preserve">(2007) with Tom Hardy and Benedict </w:t>
      </w:r>
      <w:proofErr w:type="spellStart"/>
      <w:r w:rsidRPr="00ED5656">
        <w:rPr>
          <w:rFonts w:ascii="Arial" w:hAnsi="Arial" w:cs="Arial"/>
          <w:sz w:val="22"/>
          <w:szCs w:val="22"/>
        </w:rPr>
        <w:t>Cumberbatch</w:t>
      </w:r>
      <w:proofErr w:type="spellEnd"/>
      <w:r w:rsidRPr="00ED5656">
        <w:rPr>
          <w:rFonts w:ascii="Arial" w:hAnsi="Arial" w:cs="Arial"/>
          <w:sz w:val="22"/>
          <w:szCs w:val="22"/>
        </w:rPr>
        <w:t xml:space="preserve">, and co-produced </w:t>
      </w:r>
      <w:r w:rsidRPr="00ED5656">
        <w:rPr>
          <w:rFonts w:ascii="Arial" w:hAnsi="Arial" w:cs="Arial"/>
          <w:i/>
          <w:sz w:val="22"/>
          <w:szCs w:val="22"/>
        </w:rPr>
        <w:t>Jar</w:t>
      </w:r>
      <w:bookmarkStart w:id="0" w:name="_GoBack"/>
      <w:bookmarkEnd w:id="0"/>
      <w:r w:rsidRPr="00ED5656">
        <w:rPr>
          <w:rFonts w:ascii="Arial" w:hAnsi="Arial" w:cs="Arial"/>
          <w:i/>
          <w:sz w:val="22"/>
          <w:szCs w:val="22"/>
        </w:rPr>
        <w:t>head</w:t>
      </w:r>
      <w:r w:rsidRPr="00ED5656">
        <w:rPr>
          <w:rFonts w:ascii="Arial" w:hAnsi="Arial" w:cs="Arial"/>
          <w:sz w:val="22"/>
          <w:szCs w:val="22"/>
        </w:rPr>
        <w:t xml:space="preserve"> (2006), starring Jake </w:t>
      </w:r>
      <w:proofErr w:type="spellStart"/>
      <w:r w:rsidRPr="00ED5656">
        <w:rPr>
          <w:rFonts w:ascii="Arial" w:hAnsi="Arial" w:cs="Arial"/>
          <w:sz w:val="22"/>
          <w:szCs w:val="22"/>
        </w:rPr>
        <w:t>Gyllenhaa</w:t>
      </w:r>
      <w:r w:rsidR="00636DF7">
        <w:rPr>
          <w:rFonts w:ascii="Arial" w:hAnsi="Arial" w:cs="Arial"/>
          <w:sz w:val="22"/>
          <w:szCs w:val="22"/>
        </w:rPr>
        <w:t>l</w:t>
      </w:r>
      <w:proofErr w:type="spellEnd"/>
      <w:r w:rsidR="00636DF7">
        <w:rPr>
          <w:rFonts w:ascii="Arial" w:hAnsi="Arial" w:cs="Arial"/>
          <w:sz w:val="22"/>
          <w:szCs w:val="22"/>
        </w:rPr>
        <w:t xml:space="preserve"> and Jamie Foxx, for Universal P</w:t>
      </w:r>
      <w:r w:rsidRPr="00ED5656">
        <w:rPr>
          <w:rFonts w:ascii="Arial" w:hAnsi="Arial" w:cs="Arial"/>
          <w:sz w:val="22"/>
          <w:szCs w:val="22"/>
        </w:rPr>
        <w:t xml:space="preserve">ictures. In 2007, </w:t>
      </w:r>
      <w:r w:rsidR="00636DF7">
        <w:rPr>
          <w:rFonts w:ascii="Arial" w:hAnsi="Arial" w:cs="Arial"/>
          <w:sz w:val="22"/>
          <w:szCs w:val="22"/>
        </w:rPr>
        <w:t>Harris</w:t>
      </w:r>
      <w:r w:rsidRPr="00ED5656">
        <w:rPr>
          <w:rFonts w:ascii="Arial" w:hAnsi="Arial" w:cs="Arial"/>
          <w:sz w:val="22"/>
          <w:szCs w:val="22"/>
        </w:rPr>
        <w:t xml:space="preserve"> executive produced </w:t>
      </w:r>
      <w:r w:rsidRPr="00ED5656">
        <w:rPr>
          <w:rFonts w:ascii="Arial" w:hAnsi="Arial" w:cs="Arial"/>
          <w:i/>
          <w:sz w:val="22"/>
          <w:szCs w:val="22"/>
        </w:rPr>
        <w:t>Things We Lost in the Fire</w:t>
      </w:r>
      <w:r w:rsidR="00636DF7">
        <w:rPr>
          <w:rFonts w:ascii="Arial" w:hAnsi="Arial" w:cs="Arial"/>
          <w:i/>
          <w:sz w:val="22"/>
          <w:szCs w:val="22"/>
        </w:rPr>
        <w:t>,</w:t>
      </w:r>
      <w:r w:rsidRPr="00ED5656">
        <w:rPr>
          <w:rFonts w:ascii="Arial" w:hAnsi="Arial" w:cs="Arial"/>
          <w:sz w:val="22"/>
          <w:szCs w:val="22"/>
        </w:rPr>
        <w:t xml:space="preserve"> starring Halle Berry and </w:t>
      </w:r>
      <w:proofErr w:type="spellStart"/>
      <w:r w:rsidRPr="00ED5656">
        <w:rPr>
          <w:rFonts w:ascii="Arial" w:hAnsi="Arial" w:cs="Arial"/>
          <w:sz w:val="22"/>
          <w:szCs w:val="22"/>
        </w:rPr>
        <w:t>Benicio</w:t>
      </w:r>
      <w:proofErr w:type="spellEnd"/>
      <w:r w:rsidRPr="00ED5656">
        <w:rPr>
          <w:rFonts w:ascii="Arial" w:hAnsi="Arial" w:cs="Arial"/>
          <w:sz w:val="22"/>
          <w:szCs w:val="22"/>
        </w:rPr>
        <w:t xml:space="preserve"> Del Toro</w:t>
      </w:r>
      <w:r w:rsidR="00636DF7">
        <w:rPr>
          <w:rFonts w:ascii="Arial" w:hAnsi="Arial" w:cs="Arial"/>
          <w:sz w:val="22"/>
          <w:szCs w:val="22"/>
        </w:rPr>
        <w:t>,</w:t>
      </w:r>
      <w:r w:rsidRPr="00ED5656">
        <w:rPr>
          <w:rFonts w:ascii="Arial" w:hAnsi="Arial" w:cs="Arial"/>
          <w:sz w:val="22"/>
          <w:szCs w:val="22"/>
        </w:rPr>
        <w:t xml:space="preserve"> and in 2008</w:t>
      </w:r>
      <w:r w:rsidR="00636DF7">
        <w:rPr>
          <w:rFonts w:ascii="Arial" w:hAnsi="Arial" w:cs="Arial"/>
          <w:sz w:val="22"/>
          <w:szCs w:val="22"/>
        </w:rPr>
        <w:t xml:space="preserve"> </w:t>
      </w:r>
      <w:r w:rsidRPr="00ED5656">
        <w:rPr>
          <w:rFonts w:ascii="Arial" w:hAnsi="Arial" w:cs="Arial"/>
          <w:sz w:val="22"/>
          <w:szCs w:val="22"/>
        </w:rPr>
        <w:t xml:space="preserve">co-executive produced Sam Mendes’ Oscar-nominated </w:t>
      </w:r>
      <w:r w:rsidRPr="00ED5656">
        <w:rPr>
          <w:rFonts w:ascii="Arial" w:hAnsi="Arial" w:cs="Arial"/>
          <w:i/>
          <w:sz w:val="22"/>
          <w:szCs w:val="22"/>
        </w:rPr>
        <w:t>Revolutionary Road</w:t>
      </w:r>
      <w:r w:rsidR="00ED5656" w:rsidRPr="00ED5656">
        <w:rPr>
          <w:rFonts w:ascii="Arial" w:hAnsi="Arial" w:cs="Arial"/>
          <w:sz w:val="22"/>
          <w:szCs w:val="22"/>
        </w:rPr>
        <w:t>.</w:t>
      </w:r>
    </w:p>
    <w:p w14:paraId="1E562122" w14:textId="77777777" w:rsidR="0093484C" w:rsidRPr="00ED5656" w:rsidRDefault="0093484C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5656">
        <w:rPr>
          <w:rFonts w:ascii="Arial" w:hAnsi="Arial" w:cs="Arial"/>
          <w:sz w:val="22"/>
          <w:szCs w:val="22"/>
        </w:rPr>
        <w:t xml:space="preserve">Previously, </w:t>
      </w:r>
      <w:r w:rsidR="00636DF7">
        <w:rPr>
          <w:rFonts w:ascii="Arial" w:hAnsi="Arial" w:cs="Arial"/>
          <w:sz w:val="22"/>
          <w:szCs w:val="22"/>
        </w:rPr>
        <w:t>Harris</w:t>
      </w:r>
      <w:r w:rsidRPr="00ED5656">
        <w:rPr>
          <w:rFonts w:ascii="Arial" w:hAnsi="Arial" w:cs="Arial"/>
          <w:sz w:val="22"/>
          <w:szCs w:val="22"/>
        </w:rPr>
        <w:t xml:space="preserve"> was the Head of Drama Commissioning for the BBC where her comm</w:t>
      </w:r>
      <w:r w:rsidR="00636DF7">
        <w:rPr>
          <w:rFonts w:ascii="Arial" w:hAnsi="Arial" w:cs="Arial"/>
          <w:sz w:val="22"/>
          <w:szCs w:val="22"/>
        </w:rPr>
        <w:t>issions included the Emmy award-</w:t>
      </w:r>
      <w:r w:rsidRPr="00ED5656">
        <w:rPr>
          <w:rFonts w:ascii="Arial" w:hAnsi="Arial" w:cs="Arial"/>
          <w:sz w:val="22"/>
          <w:szCs w:val="22"/>
        </w:rPr>
        <w:t xml:space="preserve">winning </w:t>
      </w:r>
      <w:r w:rsidR="00636DF7" w:rsidRPr="00636DF7">
        <w:rPr>
          <w:rFonts w:ascii="Arial" w:hAnsi="Arial" w:cs="Arial"/>
          <w:sz w:val="22"/>
          <w:szCs w:val="22"/>
        </w:rPr>
        <w:t>“</w:t>
      </w:r>
      <w:r w:rsidRPr="00636DF7">
        <w:rPr>
          <w:rFonts w:ascii="Arial" w:hAnsi="Arial" w:cs="Arial"/>
          <w:sz w:val="22"/>
          <w:szCs w:val="22"/>
        </w:rPr>
        <w:t>The Lost Prince,</w:t>
      </w:r>
      <w:r w:rsidR="00636DF7" w:rsidRPr="00636DF7">
        <w:rPr>
          <w:rFonts w:ascii="Arial" w:hAnsi="Arial" w:cs="Arial"/>
          <w:sz w:val="22"/>
          <w:szCs w:val="22"/>
        </w:rPr>
        <w:t>”</w:t>
      </w:r>
      <w:r w:rsidRPr="00636DF7">
        <w:rPr>
          <w:rFonts w:ascii="Arial" w:hAnsi="Arial" w:cs="Arial"/>
          <w:sz w:val="22"/>
          <w:szCs w:val="22"/>
        </w:rPr>
        <w:t xml:space="preserve"> </w:t>
      </w:r>
      <w:r w:rsidR="00636DF7" w:rsidRPr="00636DF7">
        <w:rPr>
          <w:rFonts w:ascii="Arial" w:hAnsi="Arial" w:cs="Arial"/>
          <w:sz w:val="22"/>
          <w:szCs w:val="22"/>
        </w:rPr>
        <w:t>“</w:t>
      </w:r>
      <w:r w:rsidRPr="00636DF7">
        <w:rPr>
          <w:rFonts w:ascii="Arial" w:hAnsi="Arial" w:cs="Arial"/>
          <w:sz w:val="22"/>
          <w:szCs w:val="22"/>
        </w:rPr>
        <w:t>Cutting It</w:t>
      </w:r>
      <w:r w:rsidR="00636DF7" w:rsidRPr="00636DF7">
        <w:rPr>
          <w:rFonts w:ascii="Arial" w:hAnsi="Arial" w:cs="Arial"/>
          <w:sz w:val="22"/>
          <w:szCs w:val="22"/>
        </w:rPr>
        <w:t>”</w:t>
      </w:r>
      <w:r w:rsidRPr="00ED5656">
        <w:rPr>
          <w:rFonts w:ascii="Arial" w:hAnsi="Arial" w:cs="Arial"/>
          <w:sz w:val="22"/>
          <w:szCs w:val="22"/>
        </w:rPr>
        <w:t xml:space="preserve"> and the Prix Europa Best Drama </w:t>
      </w:r>
      <w:r w:rsidRPr="00ED5656">
        <w:rPr>
          <w:rFonts w:ascii="Arial" w:hAnsi="Arial" w:cs="Arial"/>
          <w:i/>
          <w:sz w:val="22"/>
          <w:szCs w:val="22"/>
        </w:rPr>
        <w:t>Flesh and Blood</w:t>
      </w:r>
      <w:r w:rsidRPr="00ED5656">
        <w:rPr>
          <w:rFonts w:ascii="Arial" w:hAnsi="Arial" w:cs="Arial"/>
          <w:sz w:val="22"/>
          <w:szCs w:val="22"/>
        </w:rPr>
        <w:t xml:space="preserve">. </w:t>
      </w:r>
    </w:p>
    <w:p w14:paraId="6941D051" w14:textId="77777777" w:rsidR="0093484C" w:rsidRPr="00ED5656" w:rsidRDefault="00636DF7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</w:t>
      </w:r>
      <w:r w:rsidR="0093484C" w:rsidRPr="00ED5656">
        <w:rPr>
          <w:rFonts w:ascii="Arial" w:hAnsi="Arial" w:cs="Arial"/>
          <w:sz w:val="22"/>
          <w:szCs w:val="22"/>
        </w:rPr>
        <w:t xml:space="preserve"> joined the BBC in 1997 as a</w:t>
      </w:r>
      <w:r>
        <w:rPr>
          <w:rFonts w:ascii="Arial" w:hAnsi="Arial" w:cs="Arial"/>
          <w:sz w:val="22"/>
          <w:szCs w:val="22"/>
        </w:rPr>
        <w:t xml:space="preserve"> Development Executive for BBC F</w:t>
      </w:r>
      <w:r w:rsidR="0093484C" w:rsidRPr="00ED5656">
        <w:rPr>
          <w:rFonts w:ascii="Arial" w:hAnsi="Arial" w:cs="Arial"/>
          <w:sz w:val="22"/>
          <w:szCs w:val="22"/>
        </w:rPr>
        <w:t xml:space="preserve">ilms before becoming the </w:t>
      </w:r>
      <w:r w:rsidR="0093484C" w:rsidRPr="00ED5656">
        <w:rPr>
          <w:rFonts w:ascii="Arial" w:hAnsi="Arial" w:cs="Arial"/>
          <w:sz w:val="22"/>
          <w:szCs w:val="22"/>
        </w:rPr>
        <w:lastRenderedPageBreak/>
        <w:t>Executive Producer of BBC Drama Serials. Her produ</w:t>
      </w:r>
      <w:r>
        <w:rPr>
          <w:rFonts w:ascii="Arial" w:hAnsi="Arial" w:cs="Arial"/>
          <w:sz w:val="22"/>
          <w:szCs w:val="22"/>
        </w:rPr>
        <w:t>ction credits include the BAFTA-</w:t>
      </w:r>
      <w:r w:rsidR="0093484C" w:rsidRPr="00ED5656">
        <w:rPr>
          <w:rFonts w:ascii="Arial" w:hAnsi="Arial" w:cs="Arial"/>
          <w:sz w:val="22"/>
          <w:szCs w:val="22"/>
        </w:rPr>
        <w:t xml:space="preserve">winning dramas </w:t>
      </w:r>
      <w:r w:rsidR="0093484C" w:rsidRPr="00ED5656">
        <w:rPr>
          <w:rFonts w:ascii="Arial" w:hAnsi="Arial" w:cs="Arial"/>
          <w:i/>
          <w:sz w:val="22"/>
          <w:szCs w:val="22"/>
        </w:rPr>
        <w:t>The Way We Live Now</w:t>
      </w:r>
      <w:r w:rsidR="0093484C" w:rsidRPr="00ED5656">
        <w:rPr>
          <w:rFonts w:ascii="Arial" w:hAnsi="Arial" w:cs="Arial"/>
          <w:sz w:val="22"/>
          <w:szCs w:val="22"/>
        </w:rPr>
        <w:t xml:space="preserve">, </w:t>
      </w:r>
      <w:r w:rsidR="0093484C" w:rsidRPr="00ED5656">
        <w:rPr>
          <w:rFonts w:ascii="Arial" w:hAnsi="Arial" w:cs="Arial"/>
          <w:i/>
          <w:sz w:val="22"/>
          <w:szCs w:val="22"/>
        </w:rPr>
        <w:t xml:space="preserve">Care </w:t>
      </w:r>
      <w:r w:rsidR="0093484C" w:rsidRPr="00ED5656">
        <w:rPr>
          <w:rFonts w:ascii="Arial" w:hAnsi="Arial" w:cs="Arial"/>
          <w:sz w:val="22"/>
          <w:szCs w:val="22"/>
        </w:rPr>
        <w:t>and</w:t>
      </w:r>
      <w:r w:rsidR="0093484C" w:rsidRPr="00ED5656">
        <w:rPr>
          <w:rFonts w:ascii="Arial" w:hAnsi="Arial" w:cs="Arial"/>
          <w:i/>
          <w:sz w:val="22"/>
          <w:szCs w:val="22"/>
        </w:rPr>
        <w:t xml:space="preserve"> Warriors</w:t>
      </w:r>
      <w:r w:rsidR="0093484C" w:rsidRPr="00ED5656">
        <w:rPr>
          <w:rFonts w:ascii="Arial" w:hAnsi="Arial" w:cs="Arial"/>
          <w:sz w:val="22"/>
          <w:szCs w:val="22"/>
        </w:rPr>
        <w:t xml:space="preserve">. Prior to joining the BBC, </w:t>
      </w:r>
      <w:r>
        <w:rPr>
          <w:rFonts w:ascii="Arial" w:hAnsi="Arial" w:cs="Arial"/>
          <w:sz w:val="22"/>
          <w:szCs w:val="22"/>
        </w:rPr>
        <w:t>Harris</w:t>
      </w:r>
      <w:r w:rsidR="0093484C" w:rsidRPr="00ED5656">
        <w:rPr>
          <w:rFonts w:ascii="Arial" w:hAnsi="Arial" w:cs="Arial"/>
          <w:sz w:val="22"/>
          <w:szCs w:val="22"/>
        </w:rPr>
        <w:t xml:space="preserve"> worked in the drama divisions of Carlton TV and Channel 4 as a development executive. </w:t>
      </w:r>
    </w:p>
    <w:p w14:paraId="1CE1B1C2" w14:textId="77777777" w:rsidR="0093484C" w:rsidRPr="00ED5656" w:rsidRDefault="00636DF7" w:rsidP="00ED565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</w:t>
      </w:r>
      <w:r w:rsidR="0093484C" w:rsidRPr="00ED5656">
        <w:rPr>
          <w:rFonts w:ascii="Arial" w:hAnsi="Arial" w:cs="Arial"/>
          <w:sz w:val="22"/>
          <w:szCs w:val="22"/>
        </w:rPr>
        <w:t xml:space="preserve"> also developed and </w:t>
      </w:r>
      <w:r>
        <w:rPr>
          <w:rFonts w:ascii="Arial" w:hAnsi="Arial" w:cs="Arial"/>
          <w:sz w:val="22"/>
          <w:szCs w:val="22"/>
        </w:rPr>
        <w:t>e</w:t>
      </w:r>
      <w:r w:rsidR="0093484C" w:rsidRPr="00ED5656">
        <w:rPr>
          <w:rFonts w:ascii="Arial" w:hAnsi="Arial" w:cs="Arial"/>
          <w:sz w:val="22"/>
          <w:szCs w:val="22"/>
        </w:rPr>
        <w:t xml:space="preserve">xecutive </w:t>
      </w:r>
      <w:r>
        <w:rPr>
          <w:rFonts w:ascii="Arial" w:hAnsi="Arial" w:cs="Arial"/>
          <w:sz w:val="22"/>
          <w:szCs w:val="22"/>
        </w:rPr>
        <w:t>p</w:t>
      </w:r>
      <w:r w:rsidR="0093484C" w:rsidRPr="00ED5656">
        <w:rPr>
          <w:rFonts w:ascii="Arial" w:hAnsi="Arial" w:cs="Arial"/>
          <w:sz w:val="22"/>
          <w:szCs w:val="22"/>
        </w:rPr>
        <w:t xml:space="preserve">roduced the critically acclaimed </w:t>
      </w:r>
      <w:r>
        <w:rPr>
          <w:rFonts w:ascii="Arial" w:hAnsi="Arial" w:cs="Arial"/>
          <w:sz w:val="22"/>
          <w:szCs w:val="22"/>
        </w:rPr>
        <w:t>BBC Two Shakespeare mini-series</w:t>
      </w:r>
      <w:r w:rsidR="0093484C" w:rsidRPr="00ED56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="0093484C" w:rsidRPr="00636DF7">
        <w:rPr>
          <w:rFonts w:ascii="Arial" w:hAnsi="Arial" w:cs="Arial"/>
          <w:sz w:val="22"/>
          <w:szCs w:val="22"/>
        </w:rPr>
        <w:t>The Hollow Crown</w:t>
      </w:r>
      <w:r w:rsidR="0093484C" w:rsidRPr="00ED56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She</w:t>
      </w:r>
      <w:r w:rsidR="0093484C" w:rsidRPr="00ED5656">
        <w:rPr>
          <w:rFonts w:ascii="Arial" w:hAnsi="Arial" w:cs="Arial"/>
          <w:sz w:val="22"/>
          <w:szCs w:val="22"/>
        </w:rPr>
        <w:t xml:space="preserve"> sits on the board of BAFTA and is the deputy chair of their film committee. She is also a Governor of Centr</w:t>
      </w:r>
      <w:r w:rsidR="00ED5656" w:rsidRPr="00ED5656">
        <w:rPr>
          <w:rFonts w:ascii="Arial" w:hAnsi="Arial" w:cs="Arial"/>
          <w:sz w:val="22"/>
          <w:szCs w:val="22"/>
        </w:rPr>
        <w:t>al School of Speech and Drama.</w:t>
      </w:r>
    </w:p>
    <w:sectPr w:rsidR="0093484C" w:rsidRPr="00ED5656" w:rsidSect="00372D4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0D9DA" w14:textId="77777777" w:rsidR="008C6585" w:rsidRDefault="008C6585" w:rsidP="00612514">
      <w:pPr>
        <w:spacing w:after="0"/>
      </w:pPr>
      <w:r>
        <w:separator/>
      </w:r>
    </w:p>
  </w:endnote>
  <w:endnote w:type="continuationSeparator" w:id="0">
    <w:p w14:paraId="6B572BA0" w14:textId="77777777" w:rsidR="008C6585" w:rsidRDefault="008C6585" w:rsidP="006125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10CBB" w14:textId="77777777" w:rsidR="008C6585" w:rsidRPr="008B768E" w:rsidRDefault="008C6585" w:rsidP="008B768E">
    <w:pPr>
      <w:pStyle w:val="Footer"/>
      <w:jc w:val="center"/>
      <w:rPr>
        <w:rFonts w:ascii="Arial" w:hAnsi="Arial" w:cs="Arial"/>
        <w:i/>
        <w:sz w:val="22"/>
        <w:szCs w:val="18"/>
      </w:rPr>
    </w:pPr>
    <w:r w:rsidRPr="00FD1CAF">
      <w:rPr>
        <w:rFonts w:ascii="Arial" w:hAnsi="Arial" w:cs="Arial"/>
        <w:i/>
        <w:sz w:val="22"/>
        <w:szCs w:val="18"/>
      </w:rPr>
      <w:t xml:space="preserve">For </w:t>
    </w:r>
    <w:r>
      <w:rPr>
        <w:rFonts w:ascii="Arial" w:hAnsi="Arial" w:cs="Arial"/>
        <w:i/>
        <w:sz w:val="22"/>
        <w:szCs w:val="18"/>
      </w:rPr>
      <w:t xml:space="preserve">photos, videos </w:t>
    </w:r>
    <w:r w:rsidRPr="00FD1CAF">
      <w:rPr>
        <w:rFonts w:ascii="Arial" w:hAnsi="Arial" w:cs="Arial"/>
        <w:i/>
        <w:sz w:val="22"/>
        <w:szCs w:val="18"/>
      </w:rPr>
      <w:t>and additional information</w:t>
    </w:r>
    <w:r>
      <w:rPr>
        <w:rFonts w:ascii="Arial" w:hAnsi="Arial" w:cs="Arial"/>
        <w:i/>
        <w:sz w:val="22"/>
        <w:szCs w:val="18"/>
      </w:rPr>
      <w:t xml:space="preserve"> about the series, </w:t>
    </w:r>
    <w:r w:rsidRPr="00FD1CAF">
      <w:rPr>
        <w:rFonts w:ascii="Arial" w:hAnsi="Arial" w:cs="Arial"/>
        <w:i/>
        <w:sz w:val="22"/>
        <w:szCs w:val="18"/>
      </w:rPr>
      <w:t xml:space="preserve">visit </w:t>
    </w:r>
    <w:hyperlink r:id="rId1" w:history="1">
      <w:r w:rsidRPr="00FD1CAF">
        <w:rPr>
          <w:rStyle w:val="Hyperlink"/>
          <w:rFonts w:ascii="Arial" w:hAnsi="Arial" w:cs="Arial"/>
          <w:i/>
          <w:sz w:val="22"/>
          <w:szCs w:val="18"/>
        </w:rPr>
        <w:t>PBS PressRoom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E5860" w14:textId="77777777" w:rsidR="008C6585" w:rsidRDefault="008C6585" w:rsidP="00612514">
      <w:pPr>
        <w:spacing w:after="0"/>
      </w:pPr>
      <w:r>
        <w:separator/>
      </w:r>
    </w:p>
  </w:footnote>
  <w:footnote w:type="continuationSeparator" w:id="0">
    <w:p w14:paraId="01FC603C" w14:textId="77777777" w:rsidR="008C6585" w:rsidRDefault="008C6585" w:rsidP="006125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DF81E" w14:textId="77777777" w:rsidR="008C6585" w:rsidRDefault="008C6585" w:rsidP="00612514">
    <w:pPr>
      <w:pStyle w:val="Header"/>
      <w:jc w:val="center"/>
    </w:pPr>
    <w:r w:rsidRPr="00C22C08">
      <w:rPr>
        <w:rFonts w:ascii="Tahoma" w:hAnsi="Tahoma" w:cs="Tahoma"/>
        <w:b/>
        <w:bCs/>
        <w:noProof/>
        <w:sz w:val="28"/>
        <w:szCs w:val="28"/>
      </w:rPr>
      <w:drawing>
        <wp:inline distT="0" distB="0" distL="0" distR="0" wp14:anchorId="0280BEC5" wp14:editId="1A3A13E3">
          <wp:extent cx="1346200" cy="487196"/>
          <wp:effectExtent l="0" t="0" r="0" b="0"/>
          <wp:docPr id="1" name="Picture 1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147" cy="487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466EC" w14:textId="77777777" w:rsidR="008C6585" w:rsidRPr="00FF21A0" w:rsidRDefault="008C6585" w:rsidP="00612514">
    <w:pPr>
      <w:pStyle w:val="Header"/>
      <w:jc w:val="center"/>
      <w:rPr>
        <w:sz w:val="16"/>
        <w:szCs w:val="16"/>
      </w:rPr>
    </w:pPr>
  </w:p>
  <w:p w14:paraId="670D4546" w14:textId="77777777" w:rsidR="008C6585" w:rsidRDefault="008C6585" w:rsidP="00612514">
    <w:pPr>
      <w:pStyle w:val="Header"/>
      <w:jc w:val="center"/>
    </w:pPr>
    <w:r>
      <w:rPr>
        <w:noProof/>
      </w:rPr>
      <w:drawing>
        <wp:inline distT="0" distB="0" distL="0" distR="0" wp14:anchorId="0344BA07" wp14:editId="0F501C63">
          <wp:extent cx="4556760" cy="634993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wife-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5664" cy="637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51"/>
    <w:rsid w:val="0001553E"/>
    <w:rsid w:val="00017727"/>
    <w:rsid w:val="00040E7E"/>
    <w:rsid w:val="000564F6"/>
    <w:rsid w:val="00063579"/>
    <w:rsid w:val="0014522D"/>
    <w:rsid w:val="001C6BC7"/>
    <w:rsid w:val="0026074B"/>
    <w:rsid w:val="00263AED"/>
    <w:rsid w:val="00372D4D"/>
    <w:rsid w:val="003D037B"/>
    <w:rsid w:val="004118CF"/>
    <w:rsid w:val="004D500D"/>
    <w:rsid w:val="004E732D"/>
    <w:rsid w:val="00527CDE"/>
    <w:rsid w:val="00555E33"/>
    <w:rsid w:val="00612514"/>
    <w:rsid w:val="00632966"/>
    <w:rsid w:val="00636DF7"/>
    <w:rsid w:val="00675125"/>
    <w:rsid w:val="006E56EE"/>
    <w:rsid w:val="006E72A2"/>
    <w:rsid w:val="0070239C"/>
    <w:rsid w:val="007352DC"/>
    <w:rsid w:val="00872866"/>
    <w:rsid w:val="00893C51"/>
    <w:rsid w:val="0089538E"/>
    <w:rsid w:val="008B768E"/>
    <w:rsid w:val="008C3119"/>
    <w:rsid w:val="008C3FFF"/>
    <w:rsid w:val="008C6585"/>
    <w:rsid w:val="008C71D1"/>
    <w:rsid w:val="0091163D"/>
    <w:rsid w:val="0093484C"/>
    <w:rsid w:val="00952F5B"/>
    <w:rsid w:val="009B2671"/>
    <w:rsid w:val="009F7840"/>
    <w:rsid w:val="00A03C8C"/>
    <w:rsid w:val="00A25DEC"/>
    <w:rsid w:val="00A93995"/>
    <w:rsid w:val="00AF6B15"/>
    <w:rsid w:val="00B3434B"/>
    <w:rsid w:val="00BC0410"/>
    <w:rsid w:val="00C17917"/>
    <w:rsid w:val="00C73C4D"/>
    <w:rsid w:val="00C75BBE"/>
    <w:rsid w:val="00CF6CE1"/>
    <w:rsid w:val="00D148B4"/>
    <w:rsid w:val="00D3293A"/>
    <w:rsid w:val="00D519F2"/>
    <w:rsid w:val="00DA5EEE"/>
    <w:rsid w:val="00DB1EA7"/>
    <w:rsid w:val="00DD1B2E"/>
    <w:rsid w:val="00E05A7E"/>
    <w:rsid w:val="00E16A8C"/>
    <w:rsid w:val="00ED5656"/>
    <w:rsid w:val="00EE32E6"/>
    <w:rsid w:val="00F20BE4"/>
    <w:rsid w:val="00F26567"/>
    <w:rsid w:val="00F509FD"/>
    <w:rsid w:val="00F57249"/>
    <w:rsid w:val="00F90CF8"/>
    <w:rsid w:val="00FB32F2"/>
    <w:rsid w:val="00FB6466"/>
    <w:rsid w:val="00FD728B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ED7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C51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2514"/>
  </w:style>
  <w:style w:type="paragraph" w:styleId="Footer">
    <w:name w:val="footer"/>
    <w:basedOn w:val="Normal"/>
    <w:link w:val="FooterChar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12514"/>
  </w:style>
  <w:style w:type="character" w:styleId="CommentReference">
    <w:name w:val="annotation reference"/>
    <w:basedOn w:val="DefaultParagraphFont"/>
    <w:uiPriority w:val="99"/>
    <w:semiHidden/>
    <w:unhideWhenUsed/>
    <w:rsid w:val="00040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7E"/>
    <w:rPr>
      <w:b/>
      <w:bCs/>
      <w:sz w:val="20"/>
      <w:szCs w:val="20"/>
    </w:rPr>
  </w:style>
  <w:style w:type="character" w:styleId="Hyperlink">
    <w:name w:val="Hyperlink"/>
    <w:basedOn w:val="DefaultParagraphFont"/>
    <w:rsid w:val="003D0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3C51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2514"/>
  </w:style>
  <w:style w:type="paragraph" w:styleId="Footer">
    <w:name w:val="footer"/>
    <w:basedOn w:val="Normal"/>
    <w:link w:val="FooterChar"/>
    <w:unhideWhenUsed/>
    <w:rsid w:val="006125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12514"/>
  </w:style>
  <w:style w:type="character" w:styleId="CommentReference">
    <w:name w:val="annotation reference"/>
    <w:basedOn w:val="DefaultParagraphFont"/>
    <w:uiPriority w:val="99"/>
    <w:semiHidden/>
    <w:unhideWhenUsed/>
    <w:rsid w:val="00040E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E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E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E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E7E"/>
    <w:rPr>
      <w:b/>
      <w:bCs/>
      <w:sz w:val="20"/>
      <w:szCs w:val="20"/>
    </w:rPr>
  </w:style>
  <w:style w:type="character" w:styleId="Hyperlink">
    <w:name w:val="Hyperlink"/>
    <w:basedOn w:val="DefaultParagraphFont"/>
    <w:rsid w:val="003D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mdb.com/media/rm1756148224/nm2932174" TargetMode="External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oogle.com/imgres?hl=en&amp;biw=1152&amp;bih=582&amp;gbv=2&amp;tbm=isch&amp;tbnid=m2U5n6j1Of0y8M:&amp;imgrefurl=http://youngviclondon.wordpress.com/tag/jessica-raine/&amp;docid=o-EfoDAJmGsVIM&amp;imgurl=http://youngviclondon.files.wordpress.com/2012/01/jessica-raine.jpg&amp;w=5119&amp;h=3413&amp;ei=CkLaT-CRJsmzhAfj6pDYAw&amp;zoom=1&amp;iact=hc&amp;vpx=347&amp;vpy=205&amp;dur=5017&amp;hovh=183&amp;hovw=275&amp;tx=150&amp;ty=67&amp;sig=111455712179506094242&amp;page=1&amp;tbnh=167&amp;tbnw=223&amp;start=0&amp;ndsp=10&amp;ved=1t:429,r:1,s:0,i:105" TargetMode="External"/><Relationship Id="rId8" Type="http://schemas.openxmlformats.org/officeDocument/2006/relationships/image" Target="media/image1.jpeg"/><Relationship Id="rId9" Type="http://schemas.openxmlformats.org/officeDocument/2006/relationships/hyperlink" Target="http://www.imdb.com/media/rm3024324352/nm0274913" TargetMode="External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ressroom.pb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4692</Characters>
  <Application>Microsoft Macintosh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Jessie A. Yuhaniak</cp:lastModifiedBy>
  <cp:revision>2</cp:revision>
  <dcterms:created xsi:type="dcterms:W3CDTF">2013-01-09T00:40:00Z</dcterms:created>
  <dcterms:modified xsi:type="dcterms:W3CDTF">2013-01-09T00:40:00Z</dcterms:modified>
</cp:coreProperties>
</file>