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087DC" w14:textId="77777777" w:rsidR="008E02D9" w:rsidRDefault="008E02D9" w:rsidP="008E02D9">
      <w:pPr>
        <w:tabs>
          <w:tab w:val="left" w:pos="0"/>
        </w:tabs>
        <w:spacing w:line="240" w:lineRule="auto"/>
        <w:rPr>
          <w:szCs w:val="21"/>
        </w:rPr>
      </w:pPr>
    </w:p>
    <w:p w14:paraId="1A38DA37" w14:textId="77777777" w:rsidR="008E02D9" w:rsidRPr="008E02D9" w:rsidRDefault="008E02D9" w:rsidP="008E02D9">
      <w:pPr>
        <w:pStyle w:val="NoSpacing"/>
        <w:rPr>
          <w:sz w:val="18"/>
          <w:szCs w:val="18"/>
        </w:rPr>
      </w:pPr>
    </w:p>
    <w:p w14:paraId="12183AE9" w14:textId="77777777" w:rsidR="008E02D9" w:rsidRPr="008E02D9" w:rsidRDefault="008E02D9" w:rsidP="008E02D9">
      <w:pPr>
        <w:pStyle w:val="NoSpacing"/>
        <w:rPr>
          <w:sz w:val="18"/>
          <w:szCs w:val="18"/>
        </w:rPr>
      </w:pPr>
      <w:r w:rsidRPr="008E02D9">
        <w:rPr>
          <w:sz w:val="18"/>
          <w:szCs w:val="18"/>
        </w:rPr>
        <w:t>Press Contact:</w:t>
      </w:r>
    </w:p>
    <w:p w14:paraId="2D8CFFD2" w14:textId="77777777" w:rsidR="008E02D9" w:rsidRPr="008E02D9" w:rsidRDefault="008E02D9" w:rsidP="008E02D9">
      <w:pPr>
        <w:pStyle w:val="NoSpacing"/>
        <w:rPr>
          <w:sz w:val="18"/>
          <w:szCs w:val="18"/>
        </w:rPr>
      </w:pPr>
      <w:r w:rsidRPr="008E02D9">
        <w:rPr>
          <w:sz w:val="18"/>
          <w:szCs w:val="18"/>
        </w:rPr>
        <w:t>Donna Williams 212-560-8030</w:t>
      </w:r>
    </w:p>
    <w:p w14:paraId="6E583C83" w14:textId="5B431791" w:rsidR="008E02D9" w:rsidRPr="008E02D9" w:rsidRDefault="00EE00DD" w:rsidP="008E02D9">
      <w:pPr>
        <w:pStyle w:val="NoSpacing"/>
        <w:rPr>
          <w:color w:val="0000FF"/>
          <w:sz w:val="18"/>
          <w:szCs w:val="18"/>
          <w:u w:val="single"/>
        </w:rPr>
      </w:pPr>
      <w:hyperlink r:id="rId7" w:history="1">
        <w:r w:rsidR="008E02D9" w:rsidRPr="008E02D9">
          <w:rPr>
            <w:rStyle w:val="Hyperlink"/>
            <w:color w:val="0000FF"/>
            <w:sz w:val="18"/>
            <w:szCs w:val="18"/>
            <w:u w:val="single"/>
          </w:rPr>
          <w:t>Williamsd@wnet.org</w:t>
        </w:r>
      </w:hyperlink>
    </w:p>
    <w:p w14:paraId="71A0E900" w14:textId="77777777" w:rsidR="008E02D9" w:rsidRPr="008E02D9" w:rsidRDefault="008E02D9" w:rsidP="008E02D9">
      <w:pPr>
        <w:pStyle w:val="NoSpacing"/>
        <w:rPr>
          <w:sz w:val="18"/>
          <w:szCs w:val="18"/>
        </w:rPr>
      </w:pPr>
    </w:p>
    <w:p w14:paraId="54C891C4" w14:textId="670AE91E" w:rsidR="008E02D9" w:rsidRPr="008E02D9" w:rsidRDefault="008E02D9" w:rsidP="008E02D9">
      <w:pPr>
        <w:pStyle w:val="NoSpacing"/>
        <w:rPr>
          <w:color w:val="0000FF"/>
          <w:sz w:val="18"/>
          <w:szCs w:val="18"/>
          <w:u w:val="single"/>
        </w:rPr>
      </w:pPr>
      <w:r w:rsidRPr="008E02D9">
        <w:rPr>
          <w:sz w:val="18"/>
          <w:szCs w:val="18"/>
        </w:rPr>
        <w:t xml:space="preserve">Facebook: </w:t>
      </w:r>
      <w:hyperlink r:id="rId8" w:history="1">
        <w:r w:rsidRPr="008E02D9">
          <w:rPr>
            <w:rStyle w:val="Hyperlink"/>
            <w:color w:val="0000FF"/>
            <w:sz w:val="18"/>
            <w:szCs w:val="18"/>
            <w:u w:val="single"/>
          </w:rPr>
          <w:t>www.facebook.com/wnet-thirteen</w:t>
        </w:r>
      </w:hyperlink>
    </w:p>
    <w:p w14:paraId="411D6272" w14:textId="77777777" w:rsidR="008E02D9" w:rsidRPr="008E02D9" w:rsidRDefault="008E02D9" w:rsidP="008E02D9">
      <w:pPr>
        <w:autoSpaceDE w:val="0"/>
        <w:autoSpaceDN w:val="0"/>
        <w:adjustRightInd w:val="0"/>
        <w:spacing w:line="240" w:lineRule="auto"/>
        <w:rPr>
          <w:rFonts w:cs="Georgia"/>
          <w:sz w:val="18"/>
          <w:szCs w:val="18"/>
        </w:rPr>
      </w:pPr>
      <w:r w:rsidRPr="008E02D9">
        <w:rPr>
          <w:rFonts w:cs="Georgia"/>
          <w:sz w:val="18"/>
          <w:szCs w:val="18"/>
        </w:rPr>
        <w:t xml:space="preserve">Twitter: </w:t>
      </w:r>
      <w:hyperlink r:id="rId9" w:history="1">
        <w:r w:rsidRPr="008E02D9">
          <w:rPr>
            <w:rStyle w:val="Hyperlink"/>
            <w:rFonts w:cs="Georgia"/>
            <w:color w:val="0000FF"/>
            <w:sz w:val="18"/>
            <w:szCs w:val="18"/>
            <w:u w:val="single"/>
          </w:rPr>
          <w:t>@</w:t>
        </w:r>
        <w:proofErr w:type="spellStart"/>
        <w:r w:rsidRPr="008E02D9">
          <w:rPr>
            <w:rStyle w:val="Hyperlink"/>
            <w:rFonts w:cs="Georgia"/>
            <w:color w:val="0000FF"/>
            <w:sz w:val="18"/>
            <w:szCs w:val="18"/>
            <w:u w:val="single"/>
          </w:rPr>
          <w:t>ThirteenNY</w:t>
        </w:r>
        <w:proofErr w:type="spellEnd"/>
      </w:hyperlink>
    </w:p>
    <w:p w14:paraId="047F671F" w14:textId="77777777" w:rsidR="008E02D9" w:rsidRDefault="008E02D9" w:rsidP="008E02D9">
      <w:pPr>
        <w:pStyle w:val="NoSpacing"/>
        <w:rPr>
          <w:sz w:val="18"/>
          <w:szCs w:val="18"/>
        </w:rPr>
      </w:pPr>
    </w:p>
    <w:p w14:paraId="28E6AE82" w14:textId="77777777" w:rsidR="0057682B" w:rsidRDefault="0057682B" w:rsidP="008E02D9">
      <w:pPr>
        <w:pStyle w:val="NoSpacing"/>
        <w:rPr>
          <w:sz w:val="18"/>
          <w:szCs w:val="18"/>
        </w:rPr>
      </w:pPr>
    </w:p>
    <w:p w14:paraId="34C1806D" w14:textId="0D29C118" w:rsidR="0057682B" w:rsidRDefault="0057682B" w:rsidP="0057682B">
      <w:pPr>
        <w:pStyle w:val="NoSpacing"/>
        <w:jc w:val="center"/>
        <w:rPr>
          <w:b/>
          <w:i/>
          <w:sz w:val="32"/>
          <w:szCs w:val="32"/>
        </w:rPr>
      </w:pPr>
      <w:r w:rsidRPr="0057682B">
        <w:rPr>
          <w:b/>
          <w:i/>
          <w:sz w:val="32"/>
          <w:szCs w:val="32"/>
        </w:rPr>
        <w:t xml:space="preserve">Dick </w:t>
      </w:r>
      <w:proofErr w:type="spellStart"/>
      <w:r w:rsidRPr="0057682B">
        <w:rPr>
          <w:b/>
          <w:i/>
          <w:sz w:val="32"/>
          <w:szCs w:val="32"/>
        </w:rPr>
        <w:t>Cavett’s</w:t>
      </w:r>
      <w:proofErr w:type="spellEnd"/>
      <w:r w:rsidRPr="0057682B">
        <w:rPr>
          <w:b/>
          <w:i/>
          <w:sz w:val="32"/>
          <w:szCs w:val="32"/>
        </w:rPr>
        <w:t xml:space="preserve"> Vietnam</w:t>
      </w:r>
    </w:p>
    <w:p w14:paraId="27CDAE11" w14:textId="77777777" w:rsidR="0057682B" w:rsidRDefault="0057682B" w:rsidP="0057682B">
      <w:pPr>
        <w:pStyle w:val="NoSpacing"/>
        <w:jc w:val="center"/>
        <w:rPr>
          <w:b/>
          <w:i/>
          <w:sz w:val="32"/>
          <w:szCs w:val="32"/>
        </w:rPr>
      </w:pPr>
    </w:p>
    <w:p w14:paraId="5D424514" w14:textId="10FFD341" w:rsidR="00F6246B" w:rsidRPr="00F6246B" w:rsidRDefault="009A63C0" w:rsidP="00F6246B">
      <w:pPr>
        <w:pStyle w:val="NoSpacing"/>
        <w:jc w:val="center"/>
        <w:rPr>
          <w:i/>
          <w:color w:val="FF0000"/>
          <w:sz w:val="24"/>
          <w:szCs w:val="24"/>
          <w:shd w:val="clear" w:color="auto" w:fill="FFFFFF"/>
        </w:rPr>
      </w:pPr>
      <w:r w:rsidRPr="00F6246B">
        <w:rPr>
          <w:i/>
          <w:sz w:val="24"/>
          <w:szCs w:val="24"/>
        </w:rPr>
        <w:t xml:space="preserve">Premieres nationally Monday, April 27, 10-11 p.m. on PBS (check local listings), as part of </w:t>
      </w:r>
      <w:r w:rsidR="00F6246B" w:rsidRPr="00F6246B">
        <w:rPr>
          <w:i/>
          <w:color w:val="000000"/>
          <w:sz w:val="24"/>
          <w:szCs w:val="24"/>
        </w:rPr>
        <w:t>a special block of programming related to the Vietnam</w:t>
      </w:r>
      <w:r w:rsidR="00F6246B" w:rsidRPr="00F6246B">
        <w:rPr>
          <w:color w:val="000000"/>
          <w:sz w:val="24"/>
          <w:szCs w:val="24"/>
        </w:rPr>
        <w:t xml:space="preserve"> </w:t>
      </w:r>
      <w:r w:rsidR="00F6246B" w:rsidRPr="00F6246B">
        <w:rPr>
          <w:i/>
          <w:color w:val="000000"/>
          <w:sz w:val="24"/>
          <w:szCs w:val="24"/>
        </w:rPr>
        <w:t>War</w:t>
      </w:r>
      <w:r w:rsidR="00F6246B" w:rsidRPr="00F6246B">
        <w:rPr>
          <w:i/>
          <w:color w:val="000000" w:themeColor="text1"/>
          <w:sz w:val="24"/>
          <w:szCs w:val="24"/>
          <w:shd w:val="clear" w:color="auto" w:fill="FFFFFF"/>
        </w:rPr>
        <w:t>.</w:t>
      </w:r>
    </w:p>
    <w:p w14:paraId="324AD327" w14:textId="3E9B0CAE" w:rsidR="009A63C0" w:rsidRPr="00F6246B" w:rsidRDefault="009A63C0" w:rsidP="00F6246B">
      <w:pPr>
        <w:pStyle w:val="NoSpacing"/>
        <w:jc w:val="center"/>
        <w:rPr>
          <w:i/>
          <w:sz w:val="24"/>
          <w:szCs w:val="24"/>
        </w:rPr>
      </w:pPr>
    </w:p>
    <w:p w14:paraId="14992F07" w14:textId="77777777" w:rsidR="009A63C0" w:rsidRDefault="009A63C0" w:rsidP="0057682B">
      <w:pPr>
        <w:pStyle w:val="NoSpacing"/>
        <w:jc w:val="center"/>
        <w:rPr>
          <w:b/>
          <w:i/>
          <w:sz w:val="32"/>
          <w:szCs w:val="32"/>
        </w:rPr>
      </w:pPr>
    </w:p>
    <w:p w14:paraId="189B8BFC" w14:textId="0F4A0A14" w:rsidR="0057682B" w:rsidRPr="00527D05" w:rsidRDefault="0057682B" w:rsidP="0057682B">
      <w:pPr>
        <w:pStyle w:val="NoSpacing"/>
        <w:jc w:val="center"/>
        <w:rPr>
          <w:b/>
          <w:i/>
          <w:sz w:val="24"/>
          <w:szCs w:val="24"/>
        </w:rPr>
      </w:pPr>
      <w:r w:rsidRPr="00527D05">
        <w:rPr>
          <w:b/>
          <w:i/>
          <w:sz w:val="24"/>
          <w:szCs w:val="24"/>
        </w:rPr>
        <w:t>Biographies</w:t>
      </w:r>
    </w:p>
    <w:p w14:paraId="0FDB5D7B" w14:textId="77777777" w:rsidR="008E02D9" w:rsidRPr="008E02D9" w:rsidRDefault="008E02D9" w:rsidP="008E02D9">
      <w:pPr>
        <w:pStyle w:val="NoSpacing"/>
        <w:rPr>
          <w:sz w:val="18"/>
          <w:szCs w:val="18"/>
        </w:rPr>
      </w:pPr>
    </w:p>
    <w:p w14:paraId="2B304100" w14:textId="77777777" w:rsidR="0057682B" w:rsidRDefault="00B84370" w:rsidP="00457A7D">
      <w:pPr>
        <w:pStyle w:val="NoSpacing"/>
        <w:spacing w:before="2"/>
        <w:rPr>
          <w:b/>
          <w:sz w:val="21"/>
          <w:szCs w:val="21"/>
        </w:rPr>
      </w:pPr>
      <w:r w:rsidRPr="008E02D9">
        <w:rPr>
          <w:noProof/>
          <w:sz w:val="18"/>
          <w:szCs w:val="18"/>
        </w:rPr>
        <mc:AlternateContent>
          <mc:Choice Requires="wps">
            <w:drawing>
              <wp:anchor distT="0" distB="0" distL="114300" distR="114300" simplePos="0" relativeHeight="251671552" behindDoc="0" locked="0" layoutInCell="1" allowOverlap="1" wp14:anchorId="5B2444D7" wp14:editId="1971CC8A">
                <wp:simplePos x="0" y="0"/>
                <wp:positionH relativeFrom="page">
                  <wp:posOffset>4166235</wp:posOffset>
                </wp:positionH>
                <wp:positionV relativeFrom="page">
                  <wp:posOffset>345440</wp:posOffset>
                </wp:positionV>
                <wp:extent cx="3198495" cy="53276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53276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5921" dir="2700000" algn="ctr" rotWithShape="0">
                                  <a:srgbClr val="808080"/>
                                </a:outerShdw>
                              </a:effectLst>
                            </a14:hiddenEffects>
                          </a:ext>
                        </a:extLst>
                      </wps:spPr>
                      <wps:txbx>
                        <w:txbxContent>
                          <w:p w14:paraId="67C8B2D0" w14:textId="485A7FFE" w:rsidR="00FC3A4D" w:rsidRDefault="00EE00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444D7" id="_x0000_t202" coordsize="21600,21600" o:spt="202" path="m,l,21600r21600,l21600,xe">
                <v:stroke joinstyle="miter"/>
                <v:path gradientshapeok="t" o:connecttype="rect"/>
              </v:shapetype>
              <v:shape id="Text Box 7" o:spid="_x0000_s1026" type="#_x0000_t202" style="position:absolute;margin-left:328.05pt;margin-top:27.2pt;width:251.85pt;height:41.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" filled="f" stroked="f">
                <v:textbox inset="0,0,0,0">
                  <w:txbxContent>
                    <w:p w14:paraId="67C8B2D0" w14:textId="485A7FFE" w:rsidR="00FC3A4D" w:rsidRDefault="00070F77"/>
                  </w:txbxContent>
                </v:textbox>
                <w10:wrap anchorx="page" anchory="page"/>
              </v:shape>
            </w:pict>
          </mc:Fallback>
        </mc:AlternateContent>
      </w:r>
      <w:r w:rsidRPr="008E02D9">
        <w:rPr>
          <w:noProof/>
          <w:sz w:val="18"/>
          <w:szCs w:val="18"/>
        </w:rPr>
        <mc:AlternateContent>
          <mc:Choice Requires="wps">
            <w:drawing>
              <wp:anchor distT="0" distB="0" distL="114300" distR="114300" simplePos="0" relativeHeight="251659264" behindDoc="0" locked="0" layoutInCell="1" allowOverlap="1" wp14:anchorId="58BCBB2B" wp14:editId="5B654FBD">
                <wp:simplePos x="0" y="0"/>
                <wp:positionH relativeFrom="page">
                  <wp:posOffset>1765935</wp:posOffset>
                </wp:positionH>
                <wp:positionV relativeFrom="page">
                  <wp:posOffset>9375140</wp:posOffset>
                </wp:positionV>
                <wp:extent cx="3886200" cy="4572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5921" dir="2700000" algn="ctr" rotWithShape="0">
                                  <a:srgbClr val="808080"/>
                                </a:outerShdw>
                              </a:effectLst>
                            </a14:hiddenEffects>
                          </a:ext>
                        </a:extLst>
                      </wps:spPr>
                      <wps:txbx>
                        <w:txbxContent>
                          <w:p w14:paraId="1259FD14" w14:textId="77777777" w:rsidR="00FC3A4D" w:rsidRDefault="00B84370" w:rsidP="00FC3A4D">
                            <w:pPr>
                              <w:tabs>
                                <w:tab w:val="left" w:pos="90"/>
                              </w:tabs>
                              <w:ind w:left="90"/>
                            </w:pPr>
                            <w:r>
                              <w:rPr>
                                <w:noProof/>
                              </w:rPr>
                              <w:drawing>
                                <wp:inline distT="0" distB="0" distL="0" distR="0" wp14:anchorId="7A365ADD" wp14:editId="1248C075">
                                  <wp:extent cx="3657600" cy="448310"/>
                                  <wp:effectExtent l="0" t="0" r="0" b="8890"/>
                                  <wp:docPr id="3" name="Picture 3" descr="WNE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NET Addre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4483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BB2B" id="Text Box 5" o:spid="_x0000_s1027" type="#_x0000_t202" style="position:absolute;margin-left:139.05pt;margin-top:738.2pt;width:306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" filled="f" stroked="f">
                <v:textbox inset="0,0,0,0">
                  <w:txbxContent>
                    <w:p w14:paraId="1259FD14" w14:textId="77777777" w:rsidR="00FC3A4D" w:rsidRDefault="00B84370" w:rsidP="00FC3A4D">
                      <w:pPr>
                        <w:tabs>
                          <w:tab w:val="left" w:pos="90"/>
                        </w:tabs>
                        <w:ind w:left="90"/>
                      </w:pPr>
                      <w:r>
                        <w:rPr>
                          <w:noProof/>
                        </w:rPr>
                        <w:drawing>
                          <wp:inline distT="0" distB="0" distL="0" distR="0" wp14:anchorId="7A365ADD" wp14:editId="1248C075">
                            <wp:extent cx="3657600" cy="448310"/>
                            <wp:effectExtent l="0" t="0" r="0" b="8890"/>
                            <wp:docPr id="3" name="Picture 3" descr="WNE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NET Addr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448310"/>
                                    </a:xfrm>
                                    <a:prstGeom prst="rect">
                                      <a:avLst/>
                                    </a:prstGeom>
                                    <a:noFill/>
                                    <a:ln>
                                      <a:noFill/>
                                    </a:ln>
                                  </pic:spPr>
                                </pic:pic>
                              </a:graphicData>
                            </a:graphic>
                          </wp:inline>
                        </w:drawing>
                      </w:r>
                    </w:p>
                  </w:txbxContent>
                </v:textbox>
                <w10:wrap anchorx="page" anchory="page"/>
              </v:shape>
            </w:pict>
          </mc:Fallback>
        </mc:AlternateContent>
      </w:r>
    </w:p>
    <w:p w14:paraId="05253B87" w14:textId="77777777" w:rsidR="000D524B" w:rsidRDefault="000D524B" w:rsidP="000D524B">
      <w:pPr>
        <w:pStyle w:val="NoSpacing"/>
        <w:spacing w:before="2"/>
        <w:rPr>
          <w:b/>
          <w:sz w:val="21"/>
          <w:szCs w:val="21"/>
        </w:rPr>
      </w:pPr>
    </w:p>
    <w:p w14:paraId="0069538F" w14:textId="77777777" w:rsidR="000D524B" w:rsidRDefault="000D524B" w:rsidP="000D524B">
      <w:pPr>
        <w:pStyle w:val="NoSpacing"/>
        <w:spacing w:before="2"/>
        <w:rPr>
          <w:b/>
          <w:sz w:val="21"/>
          <w:szCs w:val="21"/>
        </w:rPr>
      </w:pPr>
      <w:r w:rsidRPr="002C2F5A">
        <w:rPr>
          <w:b/>
          <w:sz w:val="21"/>
          <w:szCs w:val="21"/>
        </w:rPr>
        <w:t xml:space="preserve">Dick </w:t>
      </w:r>
      <w:proofErr w:type="spellStart"/>
      <w:r w:rsidRPr="002C2F5A">
        <w:rPr>
          <w:b/>
          <w:sz w:val="21"/>
          <w:szCs w:val="21"/>
        </w:rPr>
        <w:t>Cavett</w:t>
      </w:r>
      <w:proofErr w:type="spellEnd"/>
    </w:p>
    <w:p w14:paraId="31CF219F" w14:textId="0EBFF6F6" w:rsidR="00993BF4" w:rsidRPr="00993BF4" w:rsidRDefault="00993BF4" w:rsidP="00993BF4">
      <w:pPr>
        <w:pStyle w:val="NormalIndent"/>
        <w:spacing w:line="240" w:lineRule="auto"/>
        <w:ind w:firstLine="0"/>
        <w:rPr>
          <w:i/>
          <w:color w:val="000000" w:themeColor="text1"/>
          <w:sz w:val="21"/>
          <w:szCs w:val="21"/>
        </w:rPr>
      </w:pPr>
      <w:r w:rsidRPr="00993BF4">
        <w:rPr>
          <w:i/>
          <w:color w:val="000000" w:themeColor="text1"/>
          <w:sz w:val="21"/>
          <w:szCs w:val="21"/>
        </w:rPr>
        <w:t>Iconic Talk Show Host/Author/Columnist</w:t>
      </w:r>
    </w:p>
    <w:p w14:paraId="0136E3D5" w14:textId="77777777" w:rsidR="00993BF4" w:rsidRPr="002C2F5A" w:rsidRDefault="00993BF4" w:rsidP="000D524B">
      <w:pPr>
        <w:pStyle w:val="NoSpacing"/>
        <w:spacing w:before="2"/>
        <w:rPr>
          <w:b/>
          <w:sz w:val="21"/>
          <w:szCs w:val="21"/>
        </w:rPr>
      </w:pPr>
    </w:p>
    <w:p w14:paraId="074027D9" w14:textId="77777777" w:rsidR="000D524B" w:rsidRPr="002C2F5A" w:rsidRDefault="000D524B" w:rsidP="000D524B">
      <w:pPr>
        <w:pStyle w:val="NoSpacing"/>
        <w:spacing w:before="2" w:line="360" w:lineRule="auto"/>
        <w:rPr>
          <w:sz w:val="21"/>
          <w:szCs w:val="21"/>
        </w:rPr>
      </w:pPr>
      <w:r w:rsidRPr="002C2F5A">
        <w:rPr>
          <w:sz w:val="21"/>
          <w:szCs w:val="21"/>
        </w:rPr>
        <w:t xml:space="preserve">In 1968 ABC signed Dick </w:t>
      </w:r>
      <w:proofErr w:type="spellStart"/>
      <w:r w:rsidRPr="002C2F5A">
        <w:rPr>
          <w:sz w:val="21"/>
          <w:szCs w:val="21"/>
        </w:rPr>
        <w:t>Cavett</w:t>
      </w:r>
      <w:proofErr w:type="spellEnd"/>
      <w:r w:rsidRPr="002C2F5A">
        <w:rPr>
          <w:sz w:val="21"/>
          <w:szCs w:val="21"/>
        </w:rPr>
        <w:t xml:space="preserve"> as the host of a morning talk show, which eventually led ABC to give </w:t>
      </w:r>
      <w:proofErr w:type="spellStart"/>
      <w:r w:rsidRPr="002C2F5A">
        <w:rPr>
          <w:sz w:val="21"/>
          <w:szCs w:val="21"/>
        </w:rPr>
        <w:t>Cavett</w:t>
      </w:r>
      <w:proofErr w:type="spellEnd"/>
      <w:r w:rsidRPr="002C2F5A">
        <w:rPr>
          <w:sz w:val="21"/>
          <w:szCs w:val="21"/>
        </w:rPr>
        <w:t xml:space="preserve"> his own late</w:t>
      </w:r>
      <w:r>
        <w:rPr>
          <w:sz w:val="21"/>
          <w:szCs w:val="21"/>
        </w:rPr>
        <w:t>-</w:t>
      </w:r>
      <w:r w:rsidRPr="002C2F5A">
        <w:rPr>
          <w:sz w:val="21"/>
          <w:szCs w:val="21"/>
        </w:rPr>
        <w:t xml:space="preserve">night program opposite </w:t>
      </w:r>
      <w:r w:rsidRPr="002C2F5A">
        <w:rPr>
          <w:i/>
          <w:iCs/>
          <w:sz w:val="21"/>
          <w:szCs w:val="21"/>
        </w:rPr>
        <w:t xml:space="preserve">The Tonight </w:t>
      </w:r>
      <w:proofErr w:type="gramStart"/>
      <w:r w:rsidRPr="002C2F5A">
        <w:rPr>
          <w:i/>
          <w:iCs/>
          <w:sz w:val="21"/>
          <w:szCs w:val="21"/>
        </w:rPr>
        <w:t>Show.</w:t>
      </w:r>
      <w:proofErr w:type="gramEnd"/>
      <w:r w:rsidRPr="002C2F5A">
        <w:rPr>
          <w:i/>
          <w:iCs/>
          <w:sz w:val="21"/>
          <w:szCs w:val="21"/>
        </w:rPr>
        <w:t xml:space="preserve"> </w:t>
      </w:r>
      <w:proofErr w:type="spellStart"/>
      <w:r w:rsidRPr="002C2F5A">
        <w:rPr>
          <w:sz w:val="21"/>
          <w:szCs w:val="21"/>
        </w:rPr>
        <w:t>Cavett</w:t>
      </w:r>
      <w:proofErr w:type="spellEnd"/>
      <w:r w:rsidRPr="002C2F5A">
        <w:rPr>
          <w:sz w:val="21"/>
          <w:szCs w:val="21"/>
        </w:rPr>
        <w:t xml:space="preserve"> was the host of </w:t>
      </w:r>
      <w:r w:rsidRPr="002C2F5A">
        <w:rPr>
          <w:i/>
          <w:iCs/>
          <w:sz w:val="21"/>
          <w:szCs w:val="21"/>
        </w:rPr>
        <w:t xml:space="preserve">The Dick </w:t>
      </w:r>
      <w:proofErr w:type="spellStart"/>
      <w:r w:rsidRPr="002C2F5A">
        <w:rPr>
          <w:i/>
          <w:iCs/>
          <w:sz w:val="21"/>
          <w:szCs w:val="21"/>
        </w:rPr>
        <w:t>Cavett</w:t>
      </w:r>
      <w:proofErr w:type="spellEnd"/>
      <w:r w:rsidRPr="002C2F5A">
        <w:rPr>
          <w:i/>
          <w:iCs/>
          <w:sz w:val="21"/>
          <w:szCs w:val="21"/>
        </w:rPr>
        <w:t xml:space="preserve"> Show</w:t>
      </w:r>
      <w:r w:rsidRPr="002C2F5A">
        <w:rPr>
          <w:sz w:val="21"/>
          <w:szCs w:val="21"/>
        </w:rPr>
        <w:t xml:space="preserve">, which won three Emmys and aired on ABC from 1968 to 1975 and on PBS from 1977 to 1982. He also hosted talk shows on the USA, HBO, and CNBC cable networks. </w:t>
      </w:r>
      <w:r w:rsidRPr="002C2F5A">
        <w:rPr>
          <w:i/>
          <w:iCs/>
          <w:sz w:val="21"/>
          <w:szCs w:val="21"/>
        </w:rPr>
        <w:t xml:space="preserve">The Dick </w:t>
      </w:r>
      <w:proofErr w:type="spellStart"/>
      <w:r w:rsidRPr="002C2F5A">
        <w:rPr>
          <w:i/>
          <w:iCs/>
          <w:sz w:val="21"/>
          <w:szCs w:val="21"/>
        </w:rPr>
        <w:t>Cavett</w:t>
      </w:r>
      <w:proofErr w:type="spellEnd"/>
      <w:r w:rsidRPr="002C2F5A">
        <w:rPr>
          <w:i/>
          <w:iCs/>
          <w:sz w:val="21"/>
          <w:szCs w:val="21"/>
        </w:rPr>
        <w:t xml:space="preserve"> Show </w:t>
      </w:r>
      <w:r w:rsidRPr="002C2F5A">
        <w:rPr>
          <w:sz w:val="21"/>
          <w:szCs w:val="21"/>
        </w:rPr>
        <w:t xml:space="preserve">aired for six seasons on CNBC. He hosted many </w:t>
      </w:r>
      <w:r>
        <w:rPr>
          <w:sz w:val="21"/>
          <w:szCs w:val="21"/>
        </w:rPr>
        <w:t>other</w:t>
      </w:r>
      <w:r w:rsidRPr="002C2F5A">
        <w:rPr>
          <w:sz w:val="21"/>
          <w:szCs w:val="21"/>
        </w:rPr>
        <w:t xml:space="preserve"> shows</w:t>
      </w:r>
      <w:r>
        <w:rPr>
          <w:sz w:val="21"/>
          <w:szCs w:val="21"/>
        </w:rPr>
        <w:t>,</w:t>
      </w:r>
      <w:r w:rsidRPr="002C2F5A">
        <w:rPr>
          <w:sz w:val="21"/>
          <w:szCs w:val="21"/>
        </w:rPr>
        <w:t xml:space="preserve"> including </w:t>
      </w:r>
      <w:r w:rsidRPr="002C2F5A">
        <w:rPr>
          <w:i/>
          <w:iCs/>
          <w:sz w:val="21"/>
          <w:szCs w:val="21"/>
        </w:rPr>
        <w:t>Faces of Japan</w:t>
      </w:r>
      <w:r>
        <w:rPr>
          <w:i/>
          <w:iCs/>
          <w:sz w:val="21"/>
          <w:szCs w:val="21"/>
        </w:rPr>
        <w:t>,</w:t>
      </w:r>
      <w:r w:rsidRPr="002C2F5A">
        <w:rPr>
          <w:i/>
          <w:iCs/>
          <w:sz w:val="21"/>
          <w:szCs w:val="21"/>
        </w:rPr>
        <w:t xml:space="preserve"> </w:t>
      </w:r>
      <w:r w:rsidRPr="002C2F5A">
        <w:rPr>
          <w:sz w:val="21"/>
          <w:szCs w:val="21"/>
        </w:rPr>
        <w:t xml:space="preserve">a series for PBS, as well as two HBO specials on magic and three HBO series: </w:t>
      </w:r>
      <w:r w:rsidRPr="002C2F5A">
        <w:rPr>
          <w:i/>
          <w:iCs/>
          <w:sz w:val="21"/>
          <w:szCs w:val="21"/>
        </w:rPr>
        <w:t>Time Was</w:t>
      </w:r>
      <w:r w:rsidRPr="002C2F5A">
        <w:rPr>
          <w:sz w:val="21"/>
          <w:szCs w:val="21"/>
        </w:rPr>
        <w:t xml:space="preserve">, </w:t>
      </w:r>
      <w:r w:rsidRPr="002C2F5A">
        <w:rPr>
          <w:i/>
          <w:iCs/>
          <w:sz w:val="21"/>
          <w:szCs w:val="21"/>
        </w:rPr>
        <w:t>Yesteryear</w:t>
      </w:r>
      <w:r w:rsidRPr="002C2F5A">
        <w:rPr>
          <w:sz w:val="21"/>
          <w:szCs w:val="21"/>
        </w:rPr>
        <w:t xml:space="preserve">, and </w:t>
      </w:r>
      <w:r w:rsidRPr="002C2F5A">
        <w:rPr>
          <w:i/>
          <w:iCs/>
          <w:sz w:val="21"/>
          <w:szCs w:val="21"/>
        </w:rPr>
        <w:t>Remember When</w:t>
      </w:r>
      <w:r w:rsidRPr="002C2F5A">
        <w:rPr>
          <w:sz w:val="21"/>
          <w:szCs w:val="21"/>
        </w:rPr>
        <w:t xml:space="preserve">. He appears frequently on </w:t>
      </w:r>
      <w:r w:rsidRPr="002C2F5A">
        <w:rPr>
          <w:i/>
          <w:iCs/>
          <w:sz w:val="21"/>
          <w:szCs w:val="21"/>
        </w:rPr>
        <w:t>Imus in the Morning</w:t>
      </w:r>
      <w:r w:rsidRPr="002C2F5A">
        <w:rPr>
          <w:sz w:val="21"/>
          <w:szCs w:val="21"/>
        </w:rPr>
        <w:t xml:space="preserve">, </w:t>
      </w:r>
      <w:proofErr w:type="spellStart"/>
      <w:r w:rsidRPr="002C2F5A">
        <w:rPr>
          <w:i/>
          <w:iCs/>
          <w:sz w:val="21"/>
          <w:szCs w:val="21"/>
        </w:rPr>
        <w:t>HuffPost</w:t>
      </w:r>
      <w:proofErr w:type="spellEnd"/>
      <w:r w:rsidRPr="002C2F5A">
        <w:rPr>
          <w:i/>
          <w:iCs/>
          <w:sz w:val="21"/>
          <w:szCs w:val="21"/>
        </w:rPr>
        <w:t xml:space="preserve"> Live</w:t>
      </w:r>
      <w:r w:rsidRPr="002C2F5A">
        <w:rPr>
          <w:sz w:val="21"/>
          <w:szCs w:val="21"/>
        </w:rPr>
        <w:t xml:space="preserve"> and other interview programs</w:t>
      </w:r>
      <w:r>
        <w:rPr>
          <w:sz w:val="21"/>
          <w:szCs w:val="21"/>
        </w:rPr>
        <w:t>,</w:t>
      </w:r>
      <w:r w:rsidRPr="002C2F5A">
        <w:rPr>
          <w:sz w:val="21"/>
          <w:szCs w:val="21"/>
        </w:rPr>
        <w:t xml:space="preserve"> including </w:t>
      </w:r>
      <w:r w:rsidRPr="002C2F5A">
        <w:rPr>
          <w:i/>
          <w:iCs/>
          <w:sz w:val="21"/>
          <w:szCs w:val="21"/>
        </w:rPr>
        <w:t xml:space="preserve">Late Night with Jimmy Fallon </w:t>
      </w:r>
      <w:r w:rsidRPr="002C2F5A">
        <w:rPr>
          <w:sz w:val="21"/>
          <w:szCs w:val="21"/>
        </w:rPr>
        <w:t xml:space="preserve">and </w:t>
      </w:r>
      <w:r w:rsidRPr="002C2F5A">
        <w:rPr>
          <w:i/>
          <w:iCs/>
          <w:sz w:val="21"/>
          <w:szCs w:val="21"/>
        </w:rPr>
        <w:t xml:space="preserve">The Late </w:t>
      </w:r>
      <w:proofErr w:type="spellStart"/>
      <w:r w:rsidRPr="002C2F5A">
        <w:rPr>
          <w:i/>
          <w:iCs/>
          <w:sz w:val="21"/>
          <w:szCs w:val="21"/>
        </w:rPr>
        <w:t>Late</w:t>
      </w:r>
      <w:proofErr w:type="spellEnd"/>
      <w:r w:rsidRPr="002C2F5A">
        <w:rPr>
          <w:i/>
          <w:iCs/>
          <w:sz w:val="21"/>
          <w:szCs w:val="21"/>
        </w:rPr>
        <w:t xml:space="preserve"> Show with Craig Ferguson</w:t>
      </w:r>
      <w:r w:rsidRPr="002C2F5A">
        <w:rPr>
          <w:sz w:val="21"/>
          <w:szCs w:val="21"/>
        </w:rPr>
        <w:t xml:space="preserve">, and </w:t>
      </w:r>
      <w:r w:rsidRPr="002C2F5A">
        <w:rPr>
          <w:i/>
          <w:iCs/>
          <w:sz w:val="21"/>
          <w:szCs w:val="21"/>
        </w:rPr>
        <w:t xml:space="preserve">The Dave Hill Explosion; </w:t>
      </w:r>
      <w:r w:rsidRPr="002C2F5A">
        <w:rPr>
          <w:sz w:val="21"/>
          <w:szCs w:val="21"/>
        </w:rPr>
        <w:lastRenderedPageBreak/>
        <w:t xml:space="preserve">he was nominated for his eleventh Emmy Award in 2012 for the HBO comedy special </w:t>
      </w:r>
      <w:r w:rsidRPr="002C2F5A">
        <w:rPr>
          <w:i/>
          <w:iCs/>
          <w:sz w:val="21"/>
          <w:szCs w:val="21"/>
        </w:rPr>
        <w:t xml:space="preserve">Mel Brooks and Dick </w:t>
      </w:r>
      <w:proofErr w:type="spellStart"/>
      <w:r w:rsidRPr="002C2F5A">
        <w:rPr>
          <w:i/>
          <w:iCs/>
          <w:sz w:val="21"/>
          <w:szCs w:val="21"/>
        </w:rPr>
        <w:t>Cavett</w:t>
      </w:r>
      <w:proofErr w:type="spellEnd"/>
      <w:r w:rsidRPr="002C2F5A">
        <w:rPr>
          <w:i/>
          <w:iCs/>
          <w:sz w:val="21"/>
          <w:szCs w:val="21"/>
        </w:rPr>
        <w:t xml:space="preserve"> Together Again.  </w:t>
      </w:r>
    </w:p>
    <w:p w14:paraId="43455A9E" w14:textId="77777777" w:rsidR="000D524B" w:rsidRPr="002C2F5A" w:rsidRDefault="000D524B" w:rsidP="000D524B">
      <w:pPr>
        <w:pStyle w:val="NoSpacing"/>
        <w:spacing w:before="2" w:line="360" w:lineRule="auto"/>
        <w:ind w:firstLine="720"/>
        <w:rPr>
          <w:sz w:val="21"/>
          <w:szCs w:val="21"/>
        </w:rPr>
      </w:pPr>
      <w:r w:rsidRPr="002C2F5A">
        <w:rPr>
          <w:sz w:val="21"/>
          <w:szCs w:val="21"/>
        </w:rPr>
        <w:t xml:space="preserve">Dick </w:t>
      </w:r>
      <w:proofErr w:type="spellStart"/>
      <w:r w:rsidRPr="002C2F5A">
        <w:rPr>
          <w:sz w:val="21"/>
          <w:szCs w:val="21"/>
        </w:rPr>
        <w:t>Cavett</w:t>
      </w:r>
      <w:proofErr w:type="spellEnd"/>
      <w:r w:rsidRPr="002C2F5A">
        <w:rPr>
          <w:sz w:val="21"/>
          <w:szCs w:val="21"/>
        </w:rPr>
        <w:t xml:space="preserve"> was born in Kearney, Nebraska</w:t>
      </w:r>
      <w:r>
        <w:rPr>
          <w:sz w:val="21"/>
          <w:szCs w:val="21"/>
        </w:rPr>
        <w:t>,</w:t>
      </w:r>
      <w:r w:rsidRPr="002C2F5A">
        <w:rPr>
          <w:sz w:val="21"/>
          <w:szCs w:val="21"/>
        </w:rPr>
        <w:t xml:space="preserve"> in 1936. Growing up in Lincoln, Nebraska, </w:t>
      </w:r>
      <w:proofErr w:type="spellStart"/>
      <w:r w:rsidRPr="002C2F5A">
        <w:rPr>
          <w:sz w:val="21"/>
          <w:szCs w:val="21"/>
        </w:rPr>
        <w:t>Cavett</w:t>
      </w:r>
      <w:proofErr w:type="spellEnd"/>
      <w:r w:rsidRPr="002C2F5A">
        <w:rPr>
          <w:sz w:val="21"/>
          <w:szCs w:val="21"/>
        </w:rPr>
        <w:t xml:space="preserve"> won national fame as a trophy-winning teenage magician and was a state champion in gymnastics on the pommel horse. In 1954, he earned a scholarship to Yale University</w:t>
      </w:r>
      <w:r>
        <w:rPr>
          <w:sz w:val="21"/>
          <w:szCs w:val="21"/>
        </w:rPr>
        <w:t>,</w:t>
      </w:r>
      <w:r w:rsidRPr="002C2F5A">
        <w:rPr>
          <w:sz w:val="21"/>
          <w:szCs w:val="21"/>
        </w:rPr>
        <w:t xml:space="preserve"> where he majored in English and </w:t>
      </w:r>
      <w:r>
        <w:rPr>
          <w:sz w:val="21"/>
          <w:szCs w:val="21"/>
        </w:rPr>
        <w:t>d</w:t>
      </w:r>
      <w:r w:rsidRPr="002C2F5A">
        <w:rPr>
          <w:sz w:val="21"/>
          <w:szCs w:val="21"/>
        </w:rPr>
        <w:t xml:space="preserve">rama. At Yale he appeared in numerous radio and stage productions, while spending his summers working at the Oregon and Stratford (Connecticut) Shakespeare Festivals and the Williamstown (Massachusetts) Theatre Festival. </w:t>
      </w:r>
    </w:p>
    <w:p w14:paraId="56B22E5F" w14:textId="77777777" w:rsidR="000D524B" w:rsidRPr="002C2F5A" w:rsidRDefault="000D524B" w:rsidP="000D524B">
      <w:pPr>
        <w:pStyle w:val="NoSpacing"/>
        <w:spacing w:before="2" w:line="360" w:lineRule="auto"/>
        <w:ind w:firstLine="720"/>
        <w:rPr>
          <w:i/>
          <w:iCs/>
          <w:sz w:val="21"/>
          <w:szCs w:val="21"/>
        </w:rPr>
      </w:pPr>
      <w:r w:rsidRPr="002C2F5A">
        <w:rPr>
          <w:sz w:val="21"/>
          <w:szCs w:val="21"/>
        </w:rPr>
        <w:t xml:space="preserve">He enjoyed making numerous appearances with his fellow Nebraskan and friend Johnny Carson on </w:t>
      </w:r>
      <w:r w:rsidRPr="002C2F5A">
        <w:rPr>
          <w:i/>
          <w:iCs/>
          <w:sz w:val="21"/>
          <w:szCs w:val="21"/>
        </w:rPr>
        <w:t xml:space="preserve">The Tonight Show, </w:t>
      </w:r>
      <w:r w:rsidRPr="002C2F5A">
        <w:rPr>
          <w:sz w:val="21"/>
          <w:szCs w:val="21"/>
        </w:rPr>
        <w:t xml:space="preserve">where he started as a joke writer for Jack </w:t>
      </w:r>
      <w:proofErr w:type="spellStart"/>
      <w:r w:rsidRPr="002C2F5A">
        <w:rPr>
          <w:sz w:val="21"/>
          <w:szCs w:val="21"/>
        </w:rPr>
        <w:t>Paar</w:t>
      </w:r>
      <w:proofErr w:type="spellEnd"/>
      <w:r w:rsidRPr="002C2F5A">
        <w:rPr>
          <w:sz w:val="21"/>
          <w:szCs w:val="21"/>
        </w:rPr>
        <w:t xml:space="preserve">. Twice the host of </w:t>
      </w:r>
      <w:r w:rsidRPr="002C2F5A">
        <w:rPr>
          <w:i/>
          <w:iCs/>
          <w:sz w:val="21"/>
          <w:szCs w:val="21"/>
        </w:rPr>
        <w:t xml:space="preserve">Saturday Night Live, </w:t>
      </w:r>
      <w:r w:rsidRPr="002C2F5A">
        <w:rPr>
          <w:sz w:val="21"/>
          <w:szCs w:val="21"/>
        </w:rPr>
        <w:t xml:space="preserve">he also </w:t>
      </w:r>
      <w:r>
        <w:rPr>
          <w:sz w:val="21"/>
          <w:szCs w:val="21"/>
        </w:rPr>
        <w:t xml:space="preserve">appeared </w:t>
      </w:r>
      <w:r w:rsidRPr="002C2F5A">
        <w:rPr>
          <w:sz w:val="21"/>
          <w:szCs w:val="21"/>
        </w:rPr>
        <w:t>on</w:t>
      </w:r>
      <w:r>
        <w:rPr>
          <w:sz w:val="21"/>
          <w:szCs w:val="21"/>
        </w:rPr>
        <w:t xml:space="preserve"> two </w:t>
      </w:r>
      <w:r w:rsidRPr="002C2F5A">
        <w:rPr>
          <w:sz w:val="21"/>
          <w:szCs w:val="21"/>
        </w:rPr>
        <w:t>Kraft comedy specials with George Burns and Groucho Marx</w:t>
      </w:r>
      <w:r w:rsidRPr="002C2F5A">
        <w:rPr>
          <w:i/>
          <w:iCs/>
          <w:sz w:val="21"/>
          <w:szCs w:val="21"/>
        </w:rPr>
        <w:t xml:space="preserve">, </w:t>
      </w:r>
      <w:r w:rsidRPr="002C2F5A">
        <w:rPr>
          <w:sz w:val="21"/>
          <w:szCs w:val="21"/>
        </w:rPr>
        <w:t>and over the years</w:t>
      </w:r>
      <w:r w:rsidRPr="002C2F5A">
        <w:rPr>
          <w:i/>
          <w:iCs/>
          <w:sz w:val="21"/>
          <w:szCs w:val="21"/>
        </w:rPr>
        <w:t xml:space="preserve"> </w:t>
      </w:r>
      <w:r w:rsidRPr="002C2F5A">
        <w:rPr>
          <w:sz w:val="21"/>
          <w:szCs w:val="21"/>
        </w:rPr>
        <w:t xml:space="preserve">he has made guest appearances on such television programs as </w:t>
      </w:r>
      <w:r w:rsidRPr="002C2F5A">
        <w:rPr>
          <w:i/>
          <w:iCs/>
          <w:sz w:val="21"/>
          <w:szCs w:val="21"/>
        </w:rPr>
        <w:t xml:space="preserve">The Odd Couple, Cheers, Kate &amp; Allie, Kraft Music Hall, The Ed Sullivan Show, The Carol Burnett Show, The Dean Martin Show, The Bob Hope Show, The Simpsons, All My Children, The Edge of Night, </w:t>
      </w:r>
      <w:r w:rsidRPr="002C2F5A">
        <w:rPr>
          <w:sz w:val="21"/>
          <w:szCs w:val="21"/>
        </w:rPr>
        <w:t xml:space="preserve">HBO’s </w:t>
      </w:r>
      <w:r w:rsidRPr="002C2F5A">
        <w:rPr>
          <w:i/>
          <w:iCs/>
          <w:sz w:val="21"/>
          <w:szCs w:val="21"/>
        </w:rPr>
        <w:t>Bored to Death,</w:t>
      </w:r>
      <w:r w:rsidRPr="002C2F5A">
        <w:rPr>
          <w:sz w:val="21"/>
          <w:szCs w:val="21"/>
        </w:rPr>
        <w:t xml:space="preserve"> and</w:t>
      </w:r>
      <w:r w:rsidRPr="002C2F5A">
        <w:rPr>
          <w:i/>
          <w:iCs/>
          <w:sz w:val="21"/>
          <w:szCs w:val="21"/>
        </w:rPr>
        <w:t xml:space="preserve"> </w:t>
      </w:r>
      <w:r w:rsidRPr="002C2F5A">
        <w:rPr>
          <w:sz w:val="21"/>
          <w:szCs w:val="21"/>
        </w:rPr>
        <w:t xml:space="preserve">TBS’ </w:t>
      </w:r>
      <w:r w:rsidRPr="002C2F5A">
        <w:rPr>
          <w:i/>
          <w:iCs/>
          <w:sz w:val="21"/>
          <w:szCs w:val="21"/>
        </w:rPr>
        <w:t xml:space="preserve">Are We There Yet?  </w:t>
      </w:r>
    </w:p>
    <w:p w14:paraId="0CA9DD96" w14:textId="77777777" w:rsidR="000D524B" w:rsidRPr="002C2F5A" w:rsidRDefault="000D524B" w:rsidP="000D524B">
      <w:pPr>
        <w:pStyle w:val="NoSpacing"/>
        <w:spacing w:before="2" w:line="360" w:lineRule="auto"/>
        <w:ind w:firstLine="720"/>
        <w:rPr>
          <w:sz w:val="21"/>
          <w:szCs w:val="21"/>
        </w:rPr>
      </w:pPr>
      <w:r w:rsidRPr="002C2F5A">
        <w:rPr>
          <w:sz w:val="21"/>
          <w:szCs w:val="21"/>
        </w:rPr>
        <w:t>He is renowned for his success on game shows in their golden age. He was the host of the highly controversial</w:t>
      </w:r>
      <w:r w:rsidRPr="002C2F5A">
        <w:rPr>
          <w:i/>
          <w:iCs/>
          <w:sz w:val="21"/>
          <w:szCs w:val="21"/>
        </w:rPr>
        <w:t xml:space="preserve"> VD Blues </w:t>
      </w:r>
      <w:r w:rsidRPr="002C2F5A">
        <w:rPr>
          <w:sz w:val="21"/>
          <w:szCs w:val="21"/>
        </w:rPr>
        <w:t>in the early</w:t>
      </w:r>
      <w:r>
        <w:rPr>
          <w:sz w:val="21"/>
          <w:szCs w:val="21"/>
        </w:rPr>
        <w:t xml:space="preserve"> ’</w:t>
      </w:r>
      <w:r w:rsidRPr="002C2F5A">
        <w:rPr>
          <w:sz w:val="21"/>
          <w:szCs w:val="21"/>
        </w:rPr>
        <w:t>70s on PBS.  He has appeared in a dozen feature films</w:t>
      </w:r>
      <w:r>
        <w:rPr>
          <w:sz w:val="21"/>
          <w:szCs w:val="21"/>
        </w:rPr>
        <w:t>,</w:t>
      </w:r>
      <w:r w:rsidRPr="002C2F5A">
        <w:rPr>
          <w:sz w:val="21"/>
          <w:szCs w:val="21"/>
        </w:rPr>
        <w:t xml:space="preserve"> including </w:t>
      </w:r>
      <w:proofErr w:type="spellStart"/>
      <w:r w:rsidRPr="002C2F5A">
        <w:rPr>
          <w:i/>
          <w:iCs/>
          <w:sz w:val="21"/>
          <w:szCs w:val="21"/>
        </w:rPr>
        <w:t>Beetlejuice</w:t>
      </w:r>
      <w:proofErr w:type="spellEnd"/>
      <w:r w:rsidRPr="002C2F5A">
        <w:rPr>
          <w:sz w:val="21"/>
          <w:szCs w:val="21"/>
        </w:rPr>
        <w:t xml:space="preserve"> and </w:t>
      </w:r>
      <w:r w:rsidRPr="002C2F5A">
        <w:rPr>
          <w:i/>
          <w:iCs/>
          <w:sz w:val="21"/>
          <w:szCs w:val="21"/>
        </w:rPr>
        <w:t xml:space="preserve">Forrest Gump. </w:t>
      </w:r>
      <w:r w:rsidRPr="002C2F5A">
        <w:rPr>
          <w:sz w:val="21"/>
          <w:szCs w:val="21"/>
        </w:rPr>
        <w:t>More recently, he has appeared on many of the current radio and television interview shows, and is frequently sought for voice-over and emcee work.</w:t>
      </w:r>
    </w:p>
    <w:p w14:paraId="6BA68C9F" w14:textId="77777777" w:rsidR="000D524B" w:rsidRPr="002C2F5A" w:rsidRDefault="000D524B" w:rsidP="000D524B">
      <w:pPr>
        <w:pStyle w:val="NoSpacing"/>
        <w:spacing w:before="2" w:line="360" w:lineRule="auto"/>
        <w:ind w:firstLine="720"/>
        <w:rPr>
          <w:sz w:val="21"/>
          <w:szCs w:val="21"/>
        </w:rPr>
      </w:pPr>
      <w:r w:rsidRPr="002C2F5A">
        <w:rPr>
          <w:sz w:val="21"/>
          <w:szCs w:val="21"/>
        </w:rPr>
        <w:t xml:space="preserve">On the stage, </w:t>
      </w:r>
      <w:proofErr w:type="spellStart"/>
      <w:r w:rsidRPr="002C2F5A">
        <w:rPr>
          <w:sz w:val="21"/>
          <w:szCs w:val="21"/>
        </w:rPr>
        <w:t>Cavett</w:t>
      </w:r>
      <w:proofErr w:type="spellEnd"/>
      <w:r w:rsidRPr="002C2F5A">
        <w:rPr>
          <w:sz w:val="21"/>
          <w:szCs w:val="21"/>
        </w:rPr>
        <w:t xml:space="preserve"> made his Broadway debut in 1977 playing the leading role in </w:t>
      </w:r>
      <w:r w:rsidRPr="002C2F5A">
        <w:rPr>
          <w:i/>
          <w:iCs/>
          <w:sz w:val="21"/>
          <w:szCs w:val="21"/>
        </w:rPr>
        <w:t>Otherwise Engaged,</w:t>
      </w:r>
      <w:r w:rsidRPr="002C2F5A">
        <w:rPr>
          <w:sz w:val="21"/>
          <w:szCs w:val="21"/>
        </w:rPr>
        <w:t xml:space="preserve"> a British comedy by Simon Gray. </w:t>
      </w:r>
      <w:proofErr w:type="spellStart"/>
      <w:r w:rsidRPr="002C2F5A">
        <w:rPr>
          <w:sz w:val="21"/>
          <w:szCs w:val="21"/>
        </w:rPr>
        <w:t>Cavett</w:t>
      </w:r>
      <w:proofErr w:type="spellEnd"/>
      <w:r w:rsidRPr="002C2F5A">
        <w:rPr>
          <w:sz w:val="21"/>
          <w:szCs w:val="21"/>
        </w:rPr>
        <w:t xml:space="preserve"> returned to Broadway in 1988 in the role of the narrator in Stephen Sondheim’s </w:t>
      </w:r>
      <w:r w:rsidRPr="002C2F5A">
        <w:rPr>
          <w:i/>
          <w:iCs/>
          <w:sz w:val="21"/>
          <w:szCs w:val="21"/>
        </w:rPr>
        <w:t>Into the Woods.</w:t>
      </w:r>
      <w:r w:rsidRPr="002C2F5A">
        <w:rPr>
          <w:sz w:val="21"/>
          <w:szCs w:val="21"/>
        </w:rPr>
        <w:t xml:space="preserve"> From October 2000 through January of 2002 </w:t>
      </w:r>
      <w:proofErr w:type="spellStart"/>
      <w:r w:rsidRPr="002C2F5A">
        <w:rPr>
          <w:sz w:val="21"/>
          <w:szCs w:val="21"/>
        </w:rPr>
        <w:t>Cavett</w:t>
      </w:r>
      <w:proofErr w:type="spellEnd"/>
      <w:r w:rsidRPr="002C2F5A">
        <w:rPr>
          <w:sz w:val="21"/>
          <w:szCs w:val="21"/>
        </w:rPr>
        <w:t xml:space="preserve"> appeared as the narrator in the Broadway production of </w:t>
      </w:r>
      <w:r w:rsidRPr="002C2F5A">
        <w:rPr>
          <w:i/>
          <w:iCs/>
          <w:sz w:val="21"/>
          <w:szCs w:val="21"/>
        </w:rPr>
        <w:t xml:space="preserve">The Rocky Horror Show. </w:t>
      </w:r>
      <w:r w:rsidRPr="002C2F5A">
        <w:rPr>
          <w:sz w:val="21"/>
          <w:szCs w:val="21"/>
        </w:rPr>
        <w:t xml:space="preserve">He starred in an off-Broadway production of </w:t>
      </w:r>
      <w:r w:rsidRPr="002C2F5A">
        <w:rPr>
          <w:i/>
          <w:iCs/>
          <w:sz w:val="21"/>
          <w:szCs w:val="21"/>
        </w:rPr>
        <w:t>Hellman v. McCarthy</w:t>
      </w:r>
      <w:r w:rsidRPr="002C2F5A">
        <w:rPr>
          <w:sz w:val="21"/>
          <w:szCs w:val="21"/>
        </w:rPr>
        <w:t xml:space="preserve"> in 2014. </w:t>
      </w:r>
    </w:p>
    <w:p w14:paraId="08D8E4AE" w14:textId="77777777" w:rsidR="00993BF4" w:rsidRDefault="000D524B" w:rsidP="00993BF4">
      <w:pPr>
        <w:pStyle w:val="NoSpacing"/>
        <w:spacing w:before="2" w:line="360" w:lineRule="auto"/>
        <w:ind w:firstLine="720"/>
        <w:rPr>
          <w:sz w:val="21"/>
          <w:szCs w:val="21"/>
        </w:rPr>
      </w:pPr>
      <w:r w:rsidRPr="002C2F5A">
        <w:rPr>
          <w:sz w:val="21"/>
          <w:szCs w:val="21"/>
        </w:rPr>
        <w:t xml:space="preserve">In addition to his performing career, </w:t>
      </w:r>
      <w:proofErr w:type="spellStart"/>
      <w:r w:rsidRPr="002C2F5A">
        <w:rPr>
          <w:sz w:val="21"/>
          <w:szCs w:val="21"/>
        </w:rPr>
        <w:t>Cavett</w:t>
      </w:r>
      <w:proofErr w:type="spellEnd"/>
      <w:r w:rsidRPr="002C2F5A">
        <w:rPr>
          <w:sz w:val="21"/>
          <w:szCs w:val="21"/>
        </w:rPr>
        <w:t xml:space="preserve"> has </w:t>
      </w:r>
      <w:r>
        <w:rPr>
          <w:sz w:val="21"/>
          <w:szCs w:val="21"/>
        </w:rPr>
        <w:t>—</w:t>
      </w:r>
      <w:r w:rsidRPr="002C2F5A">
        <w:rPr>
          <w:sz w:val="21"/>
          <w:szCs w:val="21"/>
        </w:rPr>
        <w:t xml:space="preserve"> in collaboration with Christopher Porterfield </w:t>
      </w:r>
      <w:r>
        <w:rPr>
          <w:sz w:val="21"/>
          <w:szCs w:val="21"/>
        </w:rPr>
        <w:t>—</w:t>
      </w:r>
      <w:r w:rsidRPr="002C2F5A">
        <w:rPr>
          <w:sz w:val="21"/>
          <w:szCs w:val="21"/>
        </w:rPr>
        <w:t xml:space="preserve"> written two books: </w:t>
      </w:r>
      <w:proofErr w:type="spellStart"/>
      <w:r w:rsidRPr="002C2F5A">
        <w:rPr>
          <w:i/>
          <w:iCs/>
          <w:sz w:val="21"/>
          <w:szCs w:val="21"/>
        </w:rPr>
        <w:t>Cavett</w:t>
      </w:r>
      <w:proofErr w:type="spellEnd"/>
      <w:r w:rsidRPr="002C2F5A">
        <w:rPr>
          <w:i/>
          <w:iCs/>
          <w:sz w:val="21"/>
          <w:szCs w:val="21"/>
        </w:rPr>
        <w:t xml:space="preserve"> </w:t>
      </w:r>
      <w:r w:rsidRPr="002C2F5A">
        <w:rPr>
          <w:sz w:val="21"/>
          <w:szCs w:val="21"/>
        </w:rPr>
        <w:t xml:space="preserve">(1974) and </w:t>
      </w:r>
      <w:r w:rsidRPr="002C2F5A">
        <w:rPr>
          <w:i/>
          <w:iCs/>
          <w:sz w:val="21"/>
          <w:szCs w:val="21"/>
        </w:rPr>
        <w:t xml:space="preserve">Eye on </w:t>
      </w:r>
      <w:proofErr w:type="spellStart"/>
      <w:r w:rsidRPr="002C2F5A">
        <w:rPr>
          <w:i/>
          <w:iCs/>
          <w:sz w:val="21"/>
          <w:szCs w:val="21"/>
        </w:rPr>
        <w:t>Cavett</w:t>
      </w:r>
      <w:proofErr w:type="spellEnd"/>
      <w:r w:rsidRPr="002C2F5A">
        <w:rPr>
          <w:i/>
          <w:iCs/>
          <w:sz w:val="21"/>
          <w:szCs w:val="21"/>
        </w:rPr>
        <w:t xml:space="preserve"> </w:t>
      </w:r>
      <w:r w:rsidRPr="002C2F5A">
        <w:rPr>
          <w:sz w:val="21"/>
          <w:szCs w:val="21"/>
        </w:rPr>
        <w:t xml:space="preserve">(1983).  His latest book, published November 2010, is </w:t>
      </w:r>
      <w:r w:rsidRPr="002C2F5A">
        <w:rPr>
          <w:i/>
          <w:iCs/>
          <w:sz w:val="21"/>
          <w:szCs w:val="21"/>
        </w:rPr>
        <w:t xml:space="preserve">Talk Show: Confrontations, Pointed Commentary, and Off-Screen Secrets. </w:t>
      </w:r>
      <w:r w:rsidRPr="002C2F5A">
        <w:rPr>
          <w:sz w:val="21"/>
          <w:szCs w:val="21"/>
        </w:rPr>
        <w:t>A new book</w:t>
      </w:r>
      <w:r>
        <w:rPr>
          <w:sz w:val="21"/>
          <w:szCs w:val="21"/>
        </w:rPr>
        <w:t>,</w:t>
      </w:r>
      <w:r w:rsidRPr="002C2F5A">
        <w:rPr>
          <w:sz w:val="21"/>
          <w:szCs w:val="21"/>
        </w:rPr>
        <w:t xml:space="preserve"> </w:t>
      </w:r>
      <w:r w:rsidRPr="002C2F5A">
        <w:rPr>
          <w:i/>
          <w:iCs/>
          <w:sz w:val="21"/>
          <w:szCs w:val="21"/>
        </w:rPr>
        <w:t>Brief Encounters: Conversations, Magic Moments, and Assorted Hijinks</w:t>
      </w:r>
      <w:r>
        <w:rPr>
          <w:sz w:val="21"/>
          <w:szCs w:val="21"/>
        </w:rPr>
        <w:t xml:space="preserve">, </w:t>
      </w:r>
      <w:r w:rsidRPr="002C2F5A">
        <w:rPr>
          <w:sz w:val="21"/>
          <w:szCs w:val="21"/>
        </w:rPr>
        <w:t>will come out later in 2014</w:t>
      </w:r>
      <w:r w:rsidRPr="002C2F5A">
        <w:rPr>
          <w:i/>
          <w:iCs/>
          <w:sz w:val="21"/>
          <w:szCs w:val="21"/>
        </w:rPr>
        <w:t>. </w:t>
      </w:r>
      <w:r w:rsidRPr="002C2F5A">
        <w:rPr>
          <w:sz w:val="21"/>
          <w:szCs w:val="21"/>
        </w:rPr>
        <w:t xml:space="preserve">His work has been widely published in </w:t>
      </w:r>
      <w:r w:rsidRPr="002C2F5A">
        <w:rPr>
          <w:i/>
          <w:iCs/>
          <w:sz w:val="21"/>
          <w:szCs w:val="21"/>
        </w:rPr>
        <w:t xml:space="preserve">The New Yorker, TV Guide, Vanity Fair, </w:t>
      </w:r>
      <w:r w:rsidRPr="002C2F5A">
        <w:rPr>
          <w:sz w:val="21"/>
          <w:szCs w:val="21"/>
        </w:rPr>
        <w:t>and elsewhere</w:t>
      </w:r>
      <w:r w:rsidRPr="002C2F5A">
        <w:rPr>
          <w:i/>
          <w:iCs/>
          <w:sz w:val="21"/>
          <w:szCs w:val="21"/>
        </w:rPr>
        <w:t>.  </w:t>
      </w:r>
      <w:proofErr w:type="spellStart"/>
      <w:r w:rsidRPr="002C2F5A">
        <w:rPr>
          <w:sz w:val="21"/>
          <w:szCs w:val="21"/>
        </w:rPr>
        <w:t>Cavett</w:t>
      </w:r>
      <w:proofErr w:type="spellEnd"/>
      <w:r w:rsidRPr="002C2F5A">
        <w:rPr>
          <w:sz w:val="21"/>
          <w:szCs w:val="21"/>
        </w:rPr>
        <w:t xml:space="preserve"> has written an online opinion column for the </w:t>
      </w:r>
      <w:r w:rsidRPr="002C2F5A">
        <w:rPr>
          <w:i/>
          <w:iCs/>
          <w:sz w:val="21"/>
          <w:szCs w:val="21"/>
        </w:rPr>
        <w:t xml:space="preserve">New York Times </w:t>
      </w:r>
      <w:r w:rsidRPr="002C2F5A">
        <w:rPr>
          <w:sz w:val="21"/>
          <w:szCs w:val="21"/>
        </w:rPr>
        <w:t>since 2007. </w:t>
      </w:r>
      <w:r w:rsidR="00993BF4">
        <w:rPr>
          <w:sz w:val="21"/>
          <w:szCs w:val="21"/>
        </w:rPr>
        <w:t xml:space="preserve"> </w:t>
      </w:r>
      <w:proofErr w:type="spellStart"/>
      <w:r w:rsidRPr="002C2F5A">
        <w:rPr>
          <w:sz w:val="21"/>
          <w:szCs w:val="21"/>
        </w:rPr>
        <w:t>Cavett</w:t>
      </w:r>
      <w:proofErr w:type="spellEnd"/>
      <w:r w:rsidRPr="002C2F5A">
        <w:rPr>
          <w:sz w:val="21"/>
          <w:szCs w:val="21"/>
        </w:rPr>
        <w:t xml:space="preserve"> lives in New York City and Montauk, New York</w:t>
      </w:r>
      <w:r>
        <w:rPr>
          <w:sz w:val="21"/>
          <w:szCs w:val="21"/>
        </w:rPr>
        <w:t>,</w:t>
      </w:r>
      <w:r w:rsidRPr="002C2F5A">
        <w:rPr>
          <w:sz w:val="21"/>
          <w:szCs w:val="21"/>
        </w:rPr>
        <w:t xml:space="preserve"> with his wife</w:t>
      </w:r>
      <w:r>
        <w:rPr>
          <w:sz w:val="21"/>
          <w:szCs w:val="21"/>
        </w:rPr>
        <w:t>,</w:t>
      </w:r>
      <w:r w:rsidRPr="002C2F5A">
        <w:rPr>
          <w:sz w:val="21"/>
          <w:szCs w:val="21"/>
        </w:rPr>
        <w:t xml:space="preserve"> Martha Rogers, Ph.D.</w:t>
      </w:r>
      <w:r>
        <w:rPr>
          <w:sz w:val="21"/>
          <w:szCs w:val="21"/>
        </w:rPr>
        <w:t>,</w:t>
      </w:r>
      <w:r w:rsidRPr="002C2F5A">
        <w:rPr>
          <w:sz w:val="21"/>
          <w:szCs w:val="21"/>
        </w:rPr>
        <w:t xml:space="preserve"> and his adorable shelter dog</w:t>
      </w:r>
      <w:r>
        <w:rPr>
          <w:sz w:val="21"/>
          <w:szCs w:val="21"/>
        </w:rPr>
        <w:t>,</w:t>
      </w:r>
      <w:r w:rsidRPr="002C2F5A">
        <w:rPr>
          <w:sz w:val="21"/>
          <w:szCs w:val="21"/>
        </w:rPr>
        <w:t xml:space="preserve"> Riley. </w:t>
      </w:r>
    </w:p>
    <w:p w14:paraId="1EB11951" w14:textId="77777777" w:rsidR="00645C86" w:rsidRDefault="00645C86" w:rsidP="00993BF4">
      <w:pPr>
        <w:pStyle w:val="NoSpacing"/>
        <w:rPr>
          <w:b/>
        </w:rPr>
      </w:pPr>
    </w:p>
    <w:p w14:paraId="0B250AED" w14:textId="77777777" w:rsidR="00645C86" w:rsidRDefault="00645C86" w:rsidP="00993BF4">
      <w:pPr>
        <w:pStyle w:val="NoSpacing"/>
        <w:rPr>
          <w:b/>
        </w:rPr>
      </w:pPr>
    </w:p>
    <w:p w14:paraId="5D44B476" w14:textId="03C98D47" w:rsidR="007D1DCA" w:rsidRPr="00993BF4" w:rsidRDefault="007D1DCA" w:rsidP="00993BF4">
      <w:pPr>
        <w:pStyle w:val="NoSpacing"/>
        <w:rPr>
          <w:b/>
        </w:rPr>
      </w:pPr>
      <w:r w:rsidRPr="00993BF4">
        <w:rPr>
          <w:b/>
        </w:rPr>
        <w:lastRenderedPageBreak/>
        <w:t>Wesley K. Clark</w:t>
      </w:r>
    </w:p>
    <w:p w14:paraId="6FB7EC69" w14:textId="4A107453" w:rsidR="00762C9F" w:rsidRPr="00993BF4" w:rsidRDefault="00762C9F" w:rsidP="00993BF4">
      <w:pPr>
        <w:pStyle w:val="NoSpacing"/>
        <w:rPr>
          <w:i/>
        </w:rPr>
      </w:pPr>
      <w:r w:rsidRPr="00993BF4">
        <w:rPr>
          <w:i/>
        </w:rPr>
        <w:t xml:space="preserve">Businessman/Educator/Writer/Commentator </w:t>
      </w:r>
    </w:p>
    <w:p w14:paraId="053C9419" w14:textId="77777777" w:rsidR="00762C9F" w:rsidRDefault="00762C9F" w:rsidP="00762C9F">
      <w:pPr>
        <w:pStyle w:val="NoSpacing"/>
        <w:spacing w:line="360" w:lineRule="auto"/>
        <w:rPr>
          <w:sz w:val="21"/>
          <w:szCs w:val="21"/>
        </w:rPr>
      </w:pPr>
    </w:p>
    <w:p w14:paraId="000A4745" w14:textId="77777777" w:rsidR="00762C9F" w:rsidRDefault="00762C9F" w:rsidP="00762C9F">
      <w:pPr>
        <w:pStyle w:val="NoSpacing"/>
        <w:spacing w:line="360" w:lineRule="auto"/>
        <w:rPr>
          <w:sz w:val="21"/>
          <w:szCs w:val="21"/>
        </w:rPr>
      </w:pPr>
      <w:r w:rsidRPr="00762C9F">
        <w:rPr>
          <w:sz w:val="21"/>
          <w:szCs w:val="21"/>
        </w:rPr>
        <w:t xml:space="preserve">General Clark serves as Chairman and CEO of Wesley K. Clark &amp; Associates, a strategic consulting firm; Co-Chairman of Growth Energy; senior fellow at UCLA's </w:t>
      </w:r>
      <w:proofErr w:type="spellStart"/>
      <w:r w:rsidRPr="00762C9F">
        <w:rPr>
          <w:sz w:val="21"/>
          <w:szCs w:val="21"/>
        </w:rPr>
        <w:t>Burkle</w:t>
      </w:r>
      <w:proofErr w:type="spellEnd"/>
      <w:r w:rsidRPr="00762C9F">
        <w:rPr>
          <w:sz w:val="21"/>
          <w:szCs w:val="21"/>
        </w:rPr>
        <w:t xml:space="preserve"> Center for International Relations; Advisor at the Blackstone Group; Director of International Crisis Group; Founding Chair of City Year Little Rock/North Little Rock; Chairman of </w:t>
      </w:r>
      <w:proofErr w:type="spellStart"/>
      <w:r w:rsidRPr="00762C9F">
        <w:rPr>
          <w:sz w:val="21"/>
          <w:szCs w:val="21"/>
        </w:rPr>
        <w:t>Enverra</w:t>
      </w:r>
      <w:proofErr w:type="spellEnd"/>
      <w:r w:rsidRPr="00762C9F">
        <w:rPr>
          <w:sz w:val="21"/>
          <w:szCs w:val="21"/>
        </w:rPr>
        <w:t xml:space="preserve"> Inc., a banking and strategic advisory firm; as well as numerous corporate boards. General Clark has authored three books and serves as a member of the Clinton Global Initiative's Energy &amp; Climate Change Advisory Board, and ACORE's Advisory Board, and Chairman of the Little Rock Airport Commission. </w:t>
      </w:r>
    </w:p>
    <w:p w14:paraId="772833C4" w14:textId="77777777" w:rsidR="00762C9F" w:rsidRDefault="00762C9F" w:rsidP="00762C9F">
      <w:pPr>
        <w:pStyle w:val="NoSpacing"/>
        <w:spacing w:line="360" w:lineRule="auto"/>
        <w:ind w:firstLine="720"/>
        <w:rPr>
          <w:sz w:val="21"/>
          <w:szCs w:val="21"/>
        </w:rPr>
      </w:pPr>
      <w:r w:rsidRPr="00762C9F">
        <w:rPr>
          <w:sz w:val="21"/>
          <w:szCs w:val="21"/>
        </w:rPr>
        <w:t>Clark retired a four star general after 38 years in the United States Army. He graduated first in his class at West Point and completed degrees in Philosophy, Politics and Economics at Oxford University (B.A. and M.A.) as a Rhodes Scholar. While serving in Vietnam, he commanded an infantry company in combat, where he was severely wounded and evacuated home on a stretcher. He later commanded at the battalion, brigade and division level, and served in a number of significant staff positions, including service as the Director Strategic Plans and Policy (J-5). In his last assignment as Supreme Allied Commander Europe he led NATO forces to victory in Operation Allied Force, saving 1.5 million Albanians from ethnic cleansing.  </w:t>
      </w:r>
    </w:p>
    <w:p w14:paraId="5DA5F192" w14:textId="5C56EF3F" w:rsidR="00762C9F" w:rsidRPr="00762C9F" w:rsidRDefault="00762C9F" w:rsidP="00762C9F">
      <w:pPr>
        <w:pStyle w:val="NoSpacing"/>
        <w:spacing w:line="360" w:lineRule="auto"/>
        <w:ind w:firstLine="720"/>
        <w:rPr>
          <w:sz w:val="21"/>
          <w:szCs w:val="21"/>
        </w:rPr>
      </w:pPr>
      <w:r w:rsidRPr="00762C9F">
        <w:rPr>
          <w:sz w:val="21"/>
          <w:szCs w:val="21"/>
        </w:rPr>
        <w:t>His awards include the Presidential Medal of Freedom, Defense Distinguished Service Medal (five awards), Silver star, bronze star, purple heart, honorary knighthoods from the British and Dutch governments, and numerous other awards from other governments, including award of Commander of the Legion of Honor (France).</w:t>
      </w:r>
    </w:p>
    <w:p w14:paraId="4E4297A9" w14:textId="77777777" w:rsidR="00762C9F" w:rsidRPr="00762C9F" w:rsidRDefault="00762C9F" w:rsidP="007D1DCA">
      <w:pPr>
        <w:pStyle w:val="NoSpacing"/>
        <w:spacing w:before="2"/>
        <w:rPr>
          <w:sz w:val="21"/>
          <w:szCs w:val="21"/>
        </w:rPr>
      </w:pPr>
    </w:p>
    <w:p w14:paraId="2FCBFADE" w14:textId="77777777" w:rsidR="007D1DCA" w:rsidRDefault="007D1DCA" w:rsidP="007D1DCA">
      <w:pPr>
        <w:pStyle w:val="NoSpacing"/>
        <w:spacing w:before="2"/>
        <w:rPr>
          <w:b/>
          <w:sz w:val="21"/>
          <w:szCs w:val="21"/>
        </w:rPr>
      </w:pPr>
    </w:p>
    <w:p w14:paraId="0B8AEE68" w14:textId="77777777" w:rsidR="007D1DCA" w:rsidRPr="007D1DCA" w:rsidRDefault="007D1DCA" w:rsidP="007D1DCA">
      <w:pPr>
        <w:pStyle w:val="NoSpacing"/>
        <w:spacing w:before="2"/>
        <w:rPr>
          <w:b/>
          <w:sz w:val="21"/>
          <w:szCs w:val="21"/>
        </w:rPr>
      </w:pPr>
      <w:r w:rsidRPr="007D1DCA">
        <w:rPr>
          <w:b/>
          <w:sz w:val="21"/>
          <w:szCs w:val="21"/>
        </w:rPr>
        <w:t xml:space="preserve">Fredrik </w:t>
      </w:r>
      <w:proofErr w:type="spellStart"/>
      <w:r w:rsidRPr="007D1DCA">
        <w:rPr>
          <w:b/>
          <w:sz w:val="21"/>
          <w:szCs w:val="21"/>
        </w:rPr>
        <w:t>Logevall</w:t>
      </w:r>
      <w:proofErr w:type="spellEnd"/>
    </w:p>
    <w:p w14:paraId="4D8314C7" w14:textId="38C0F35B" w:rsidR="007D1DCA" w:rsidRPr="007D1DCA" w:rsidRDefault="007D1DCA" w:rsidP="007D1DCA">
      <w:pPr>
        <w:pStyle w:val="NoSpacing"/>
        <w:spacing w:before="2"/>
        <w:rPr>
          <w:i/>
          <w:sz w:val="21"/>
          <w:szCs w:val="21"/>
        </w:rPr>
      </w:pPr>
      <w:r w:rsidRPr="007D1DCA">
        <w:rPr>
          <w:i/>
          <w:sz w:val="21"/>
          <w:szCs w:val="21"/>
        </w:rPr>
        <w:t>Historian/Author</w:t>
      </w:r>
    </w:p>
    <w:p w14:paraId="59DEA594" w14:textId="77777777" w:rsidR="007D1DCA" w:rsidRDefault="007D1DCA" w:rsidP="007D1DCA">
      <w:pPr>
        <w:pStyle w:val="NoSpacing"/>
        <w:spacing w:before="2" w:line="360" w:lineRule="auto"/>
        <w:rPr>
          <w:sz w:val="21"/>
          <w:szCs w:val="21"/>
        </w:rPr>
      </w:pPr>
    </w:p>
    <w:p w14:paraId="5356664E" w14:textId="77777777" w:rsidR="008824F3" w:rsidRDefault="008824F3" w:rsidP="008824F3">
      <w:pPr>
        <w:spacing w:line="360" w:lineRule="auto"/>
        <w:rPr>
          <w:sz w:val="21"/>
          <w:szCs w:val="21"/>
        </w:rPr>
      </w:pPr>
      <w:r w:rsidRPr="008824F3">
        <w:rPr>
          <w:sz w:val="21"/>
          <w:szCs w:val="21"/>
        </w:rPr>
        <w:t xml:space="preserve">Fredrik </w:t>
      </w:r>
      <w:proofErr w:type="spellStart"/>
      <w:r w:rsidRPr="008824F3">
        <w:rPr>
          <w:sz w:val="21"/>
          <w:szCs w:val="21"/>
        </w:rPr>
        <w:t>Logevall</w:t>
      </w:r>
      <w:proofErr w:type="spellEnd"/>
      <w:r w:rsidRPr="008824F3">
        <w:rPr>
          <w:sz w:val="21"/>
          <w:szCs w:val="21"/>
        </w:rPr>
        <w:t xml:space="preserve"> is the Stephen and Madeline </w:t>
      </w:r>
      <w:proofErr w:type="spellStart"/>
      <w:r w:rsidRPr="008824F3">
        <w:rPr>
          <w:sz w:val="21"/>
          <w:szCs w:val="21"/>
        </w:rPr>
        <w:t>Anbinder</w:t>
      </w:r>
      <w:proofErr w:type="spellEnd"/>
      <w:r w:rsidRPr="008824F3">
        <w:rPr>
          <w:sz w:val="21"/>
          <w:szCs w:val="21"/>
        </w:rPr>
        <w:t xml:space="preserve"> Professor of History at Cornell University, where he serves as vice provost for international affairs as well as director of the Mario </w:t>
      </w:r>
      <w:proofErr w:type="spellStart"/>
      <w:r w:rsidRPr="008824F3">
        <w:rPr>
          <w:sz w:val="21"/>
          <w:szCs w:val="21"/>
        </w:rPr>
        <w:t>Einaudi</w:t>
      </w:r>
      <w:proofErr w:type="spellEnd"/>
      <w:r w:rsidRPr="008824F3">
        <w:rPr>
          <w:sz w:val="21"/>
          <w:szCs w:val="21"/>
        </w:rPr>
        <w:t xml:space="preserve"> Center for International Studies. He is the author or editor of nine books, most recently </w:t>
      </w:r>
      <w:r w:rsidRPr="008824F3">
        <w:rPr>
          <w:i/>
          <w:sz w:val="21"/>
          <w:szCs w:val="21"/>
        </w:rPr>
        <w:t>Embers of War: The Fall of an Empire and the Making of America’s Vietnam</w:t>
      </w:r>
      <w:r w:rsidRPr="008824F3">
        <w:rPr>
          <w:sz w:val="21"/>
          <w:szCs w:val="21"/>
        </w:rPr>
        <w:t xml:space="preserve"> (Random House, 2012), which won the 2013 Pulitzer Prize for History and the 2013 Francis Parkman Prize, awarded by the Society of American Historians to the book that “exemplifies the union of the historian and the artist.” </w:t>
      </w:r>
    </w:p>
    <w:p w14:paraId="17DD9E95" w14:textId="349F96E7" w:rsidR="008824F3" w:rsidRPr="008824F3" w:rsidRDefault="008824F3" w:rsidP="008824F3">
      <w:pPr>
        <w:spacing w:line="360" w:lineRule="auto"/>
        <w:ind w:firstLine="720"/>
        <w:rPr>
          <w:sz w:val="21"/>
          <w:szCs w:val="21"/>
        </w:rPr>
      </w:pPr>
      <w:r w:rsidRPr="008824F3">
        <w:rPr>
          <w:sz w:val="21"/>
          <w:szCs w:val="21"/>
        </w:rPr>
        <w:t xml:space="preserve"> It also received the 2013 American Library in Paris Book Award and the 2013 Arthur Ross Book Award from the Council on Foreign Relations.  </w:t>
      </w:r>
      <w:proofErr w:type="spellStart"/>
      <w:r w:rsidRPr="008824F3">
        <w:rPr>
          <w:sz w:val="21"/>
          <w:szCs w:val="21"/>
        </w:rPr>
        <w:t>Logevall’s</w:t>
      </w:r>
      <w:proofErr w:type="spellEnd"/>
      <w:r w:rsidRPr="008824F3">
        <w:rPr>
          <w:sz w:val="21"/>
          <w:szCs w:val="21"/>
        </w:rPr>
        <w:t xml:space="preserve"> commentary has been featured on CBS, BBC, CNN International, and National Public Radio, and his reviews and essays have appeared in </w:t>
      </w:r>
      <w:r w:rsidRPr="008824F3">
        <w:rPr>
          <w:i/>
          <w:sz w:val="21"/>
          <w:szCs w:val="21"/>
        </w:rPr>
        <w:t>The New York Times,</w:t>
      </w:r>
      <w:r w:rsidRPr="008824F3">
        <w:rPr>
          <w:sz w:val="21"/>
          <w:szCs w:val="21"/>
        </w:rPr>
        <w:t xml:space="preserve"> </w:t>
      </w:r>
      <w:r w:rsidRPr="008824F3">
        <w:rPr>
          <w:i/>
          <w:sz w:val="21"/>
          <w:szCs w:val="21"/>
        </w:rPr>
        <w:t>The Washington Post</w:t>
      </w:r>
      <w:r w:rsidRPr="008824F3">
        <w:rPr>
          <w:sz w:val="21"/>
          <w:szCs w:val="21"/>
        </w:rPr>
        <w:t xml:space="preserve">, the </w:t>
      </w:r>
      <w:r w:rsidRPr="008824F3">
        <w:rPr>
          <w:i/>
          <w:sz w:val="21"/>
          <w:szCs w:val="21"/>
        </w:rPr>
        <w:t>Los Angeles Times</w:t>
      </w:r>
      <w:r w:rsidRPr="008824F3">
        <w:rPr>
          <w:sz w:val="21"/>
          <w:szCs w:val="21"/>
        </w:rPr>
        <w:t xml:space="preserve">, </w:t>
      </w:r>
      <w:r w:rsidRPr="008824F3">
        <w:rPr>
          <w:i/>
          <w:sz w:val="21"/>
          <w:szCs w:val="21"/>
        </w:rPr>
        <w:t>Politico</w:t>
      </w:r>
      <w:r w:rsidRPr="008824F3">
        <w:rPr>
          <w:sz w:val="21"/>
          <w:szCs w:val="21"/>
        </w:rPr>
        <w:t xml:space="preserve">, and </w:t>
      </w:r>
      <w:r w:rsidRPr="008824F3">
        <w:rPr>
          <w:i/>
          <w:sz w:val="21"/>
          <w:szCs w:val="21"/>
        </w:rPr>
        <w:t>Foreign Affairs</w:t>
      </w:r>
      <w:r w:rsidRPr="008824F3">
        <w:rPr>
          <w:sz w:val="21"/>
          <w:szCs w:val="21"/>
        </w:rPr>
        <w:t>, among other publications.  He is immediate past president of the Society for Historians of American Foreign Relations.</w:t>
      </w:r>
    </w:p>
    <w:p w14:paraId="3B506FCB" w14:textId="77777777" w:rsidR="008824F3" w:rsidRPr="008824F3" w:rsidRDefault="008824F3" w:rsidP="008824F3">
      <w:pPr>
        <w:pStyle w:val="NoSpacing"/>
        <w:spacing w:before="2" w:line="360" w:lineRule="auto"/>
        <w:rPr>
          <w:sz w:val="21"/>
          <w:szCs w:val="21"/>
        </w:rPr>
      </w:pPr>
    </w:p>
    <w:p w14:paraId="465810A1" w14:textId="6BE8B7C3" w:rsidR="00457A7D" w:rsidRPr="007D1DCA" w:rsidRDefault="00457A7D" w:rsidP="007D1DCA">
      <w:pPr>
        <w:pStyle w:val="NoSpacing"/>
        <w:spacing w:before="2"/>
        <w:rPr>
          <w:sz w:val="21"/>
          <w:szCs w:val="21"/>
        </w:rPr>
      </w:pPr>
      <w:r w:rsidRPr="002C2F5A">
        <w:rPr>
          <w:b/>
          <w:sz w:val="21"/>
          <w:szCs w:val="21"/>
        </w:rPr>
        <w:t>Timothy Naftali</w:t>
      </w:r>
    </w:p>
    <w:p w14:paraId="3B82D950" w14:textId="77777777" w:rsidR="00457A7D" w:rsidRPr="002C2F5A" w:rsidRDefault="00457A7D" w:rsidP="007D1DCA">
      <w:pPr>
        <w:pStyle w:val="NoSpacing"/>
        <w:spacing w:before="2"/>
        <w:rPr>
          <w:i/>
          <w:sz w:val="21"/>
          <w:szCs w:val="21"/>
        </w:rPr>
      </w:pPr>
      <w:r w:rsidRPr="002C2F5A">
        <w:rPr>
          <w:i/>
          <w:sz w:val="21"/>
          <w:szCs w:val="21"/>
        </w:rPr>
        <w:t>Historian/Author</w:t>
      </w:r>
    </w:p>
    <w:p w14:paraId="25D7B053" w14:textId="77777777" w:rsidR="00457A7D" w:rsidRPr="002C2F5A" w:rsidRDefault="00457A7D" w:rsidP="00457A7D">
      <w:pPr>
        <w:pStyle w:val="NoSpacing"/>
        <w:spacing w:before="2" w:line="360" w:lineRule="auto"/>
        <w:rPr>
          <w:i/>
          <w:sz w:val="21"/>
          <w:szCs w:val="21"/>
        </w:rPr>
      </w:pPr>
    </w:p>
    <w:p w14:paraId="5E9426F5" w14:textId="77777777" w:rsidR="00457A7D" w:rsidRPr="002C2F5A" w:rsidRDefault="00457A7D" w:rsidP="00457A7D">
      <w:pPr>
        <w:spacing w:line="360" w:lineRule="auto"/>
        <w:rPr>
          <w:color w:val="000000"/>
          <w:sz w:val="21"/>
          <w:szCs w:val="21"/>
        </w:rPr>
      </w:pPr>
      <w:r w:rsidRPr="002C2F5A">
        <w:rPr>
          <w:color w:val="000000"/>
          <w:sz w:val="21"/>
          <w:szCs w:val="21"/>
        </w:rPr>
        <w:t xml:space="preserve">Timothy Naftali is the </w:t>
      </w:r>
      <w:r>
        <w:rPr>
          <w:color w:val="000000"/>
          <w:sz w:val="21"/>
          <w:szCs w:val="21"/>
        </w:rPr>
        <w:t>h</w:t>
      </w:r>
      <w:r w:rsidRPr="002C2F5A">
        <w:rPr>
          <w:color w:val="000000"/>
          <w:sz w:val="21"/>
          <w:szCs w:val="21"/>
        </w:rPr>
        <w:t xml:space="preserve">ead of </w:t>
      </w:r>
      <w:proofErr w:type="spellStart"/>
      <w:r w:rsidRPr="002C2F5A">
        <w:rPr>
          <w:color w:val="000000"/>
          <w:sz w:val="21"/>
          <w:szCs w:val="21"/>
        </w:rPr>
        <w:t>Tamiment</w:t>
      </w:r>
      <w:proofErr w:type="spellEnd"/>
      <w:r w:rsidRPr="002C2F5A">
        <w:rPr>
          <w:color w:val="000000"/>
          <w:sz w:val="21"/>
          <w:szCs w:val="21"/>
        </w:rPr>
        <w:t xml:space="preserve"> Library &amp; Robert F. Wagner Labor Archives at New York University. Naftali was </w:t>
      </w:r>
      <w:r>
        <w:rPr>
          <w:color w:val="000000"/>
          <w:sz w:val="21"/>
          <w:szCs w:val="21"/>
        </w:rPr>
        <w:t>d</w:t>
      </w:r>
      <w:r w:rsidRPr="002C2F5A">
        <w:rPr>
          <w:color w:val="000000"/>
          <w:sz w:val="21"/>
          <w:szCs w:val="21"/>
        </w:rPr>
        <w:t xml:space="preserve">irector of the Richard Nixon Presidential Library and Museum, a division of the National Archives and Records Administration. </w:t>
      </w:r>
    </w:p>
    <w:p w14:paraId="74A777CB" w14:textId="77777777" w:rsidR="00457A7D" w:rsidRPr="002C2F5A" w:rsidRDefault="00457A7D" w:rsidP="00457A7D">
      <w:pPr>
        <w:spacing w:line="360" w:lineRule="auto"/>
        <w:ind w:firstLine="720"/>
        <w:rPr>
          <w:color w:val="000000"/>
          <w:sz w:val="21"/>
          <w:szCs w:val="21"/>
        </w:rPr>
      </w:pPr>
      <w:r w:rsidRPr="002C2F5A">
        <w:rPr>
          <w:color w:val="000000"/>
          <w:sz w:val="21"/>
          <w:szCs w:val="21"/>
        </w:rPr>
        <w:t xml:space="preserve">As the first director of the federal Nixon Library, Naftali oversaw the release of an estimated 1.3 million pages of presidential materials and 600 hours of Nixon tapes and the creation of nearly 150 video oral histories. He wrote and curated the </w:t>
      </w:r>
      <w:r>
        <w:rPr>
          <w:color w:val="000000"/>
          <w:sz w:val="21"/>
          <w:szCs w:val="21"/>
        </w:rPr>
        <w:t>l</w:t>
      </w:r>
      <w:r w:rsidRPr="002C2F5A">
        <w:rPr>
          <w:color w:val="000000"/>
          <w:sz w:val="21"/>
          <w:szCs w:val="21"/>
        </w:rPr>
        <w:t>ibrary’s widely praised multi-media Watergate Gallery, which opened in 2011.</w:t>
      </w:r>
    </w:p>
    <w:p w14:paraId="57AB8B13" w14:textId="77777777" w:rsidR="00457A7D" w:rsidRPr="002C2F5A" w:rsidRDefault="00457A7D" w:rsidP="00457A7D">
      <w:pPr>
        <w:spacing w:line="360" w:lineRule="auto"/>
        <w:ind w:firstLine="720"/>
        <w:rPr>
          <w:color w:val="000000"/>
          <w:sz w:val="21"/>
          <w:szCs w:val="21"/>
        </w:rPr>
      </w:pPr>
      <w:r w:rsidRPr="002C2F5A">
        <w:rPr>
          <w:color w:val="000000"/>
          <w:sz w:val="21"/>
          <w:szCs w:val="21"/>
        </w:rPr>
        <w:t xml:space="preserve">A native of Montreal, Naftali </w:t>
      </w:r>
      <w:r>
        <w:rPr>
          <w:color w:val="000000"/>
          <w:sz w:val="21"/>
          <w:szCs w:val="21"/>
        </w:rPr>
        <w:t>holds</w:t>
      </w:r>
      <w:r w:rsidRPr="002C2F5A">
        <w:rPr>
          <w:color w:val="000000"/>
          <w:sz w:val="21"/>
          <w:szCs w:val="21"/>
        </w:rPr>
        <w:t xml:space="preserve"> a B.A. from Yale, an M.A. in American Foreign Policy and International Economics from Johns Hopkins, and M.A. and Ph.D. degrees in </w:t>
      </w:r>
      <w:r>
        <w:rPr>
          <w:color w:val="000000"/>
          <w:sz w:val="21"/>
          <w:szCs w:val="21"/>
        </w:rPr>
        <w:t>h</w:t>
      </w:r>
      <w:r w:rsidRPr="002C2F5A">
        <w:rPr>
          <w:color w:val="000000"/>
          <w:sz w:val="21"/>
          <w:szCs w:val="21"/>
        </w:rPr>
        <w:t xml:space="preserve">istory from Harvard. He has taught at the University of Hawaii, Yale, the University of Virginia, and is currently an Adjunct Associate Professor at NYU. At the University of Virginia, he was the founding director of the Presidential Recordings Program at the Miller Center of Public Affairs, which transcribes and analyzes the John F. Kennedy, Lyndon B. Johnson and Richard Nixon tapes. </w:t>
      </w:r>
    </w:p>
    <w:p w14:paraId="6B033A22" w14:textId="77777777" w:rsidR="00457A7D" w:rsidRDefault="00457A7D" w:rsidP="00457A7D">
      <w:pPr>
        <w:spacing w:line="360" w:lineRule="auto"/>
        <w:ind w:firstLine="720"/>
      </w:pPr>
      <w:r>
        <w:rPr>
          <w:color w:val="000000"/>
          <w:sz w:val="21"/>
          <w:szCs w:val="21"/>
        </w:rPr>
        <w:t>Naftali is currently completing a presidential biography of John F. Kennedy. He is the author or co-author of four books, including </w:t>
      </w:r>
      <w:r>
        <w:rPr>
          <w:rStyle w:val="Emphasis"/>
          <w:color w:val="000000"/>
          <w:sz w:val="21"/>
          <w:szCs w:val="21"/>
          <w:bdr w:val="none" w:sz="0" w:space="0" w:color="auto" w:frame="1"/>
        </w:rPr>
        <w:t>One Hell of a Gamble: Khrushchev, Castro and Kennedy, 1958-1964; Blind Spot: The Secret History of American Counterterrorism;</w:t>
      </w:r>
      <w:r>
        <w:rPr>
          <w:color w:val="000000"/>
          <w:sz w:val="21"/>
          <w:szCs w:val="21"/>
          <w:bdr w:val="none" w:sz="0" w:space="0" w:color="auto" w:frame="1"/>
        </w:rPr>
        <w:t> </w:t>
      </w:r>
      <w:r>
        <w:rPr>
          <w:i/>
          <w:iCs/>
        </w:rPr>
        <w:t>George H.W. Bush: The American Presidents Series: The 41st President, 1989-1993</w:t>
      </w:r>
      <w:r>
        <w:t>; </w:t>
      </w:r>
      <w:r>
        <w:rPr>
          <w:color w:val="000000"/>
          <w:sz w:val="21"/>
          <w:szCs w:val="21"/>
        </w:rPr>
        <w:t>and </w:t>
      </w:r>
      <w:r>
        <w:rPr>
          <w:rStyle w:val="Emphasis"/>
          <w:color w:val="000000"/>
          <w:sz w:val="21"/>
          <w:szCs w:val="21"/>
          <w:bdr w:val="none" w:sz="0" w:space="0" w:color="auto" w:frame="1"/>
        </w:rPr>
        <w:t>Khrushchev’s Cold War: The Inside Story of an American Adversary,</w:t>
      </w:r>
      <w:r>
        <w:rPr>
          <w:color w:val="000000"/>
          <w:sz w:val="21"/>
          <w:szCs w:val="21"/>
          <w:bdr w:val="none" w:sz="0" w:space="0" w:color="auto" w:frame="1"/>
        </w:rPr>
        <w:t> </w:t>
      </w:r>
      <w:r>
        <w:rPr>
          <w:color w:val="000000"/>
          <w:sz w:val="21"/>
          <w:szCs w:val="21"/>
        </w:rPr>
        <w:t xml:space="preserve">which won the Duke of Westminster medal for military literature in 2007. </w:t>
      </w:r>
    </w:p>
    <w:p w14:paraId="2368EAAD" w14:textId="77777777" w:rsidR="000D524B" w:rsidRDefault="000D524B" w:rsidP="00AB7D72">
      <w:pPr>
        <w:pStyle w:val="NormalWeb"/>
        <w:spacing w:before="2" w:after="2"/>
        <w:rPr>
          <w:rFonts w:ascii="Georgia" w:hAnsi="Georgia"/>
          <w:b/>
          <w:bCs/>
          <w:sz w:val="21"/>
          <w:szCs w:val="21"/>
        </w:rPr>
      </w:pPr>
    </w:p>
    <w:p w14:paraId="7A09E7B7" w14:textId="77777777" w:rsidR="00457A7D" w:rsidRDefault="00457A7D" w:rsidP="00457A7D">
      <w:pPr>
        <w:pStyle w:val="NoSpacing"/>
        <w:spacing w:before="2" w:line="360" w:lineRule="auto"/>
        <w:rPr>
          <w:sz w:val="21"/>
          <w:szCs w:val="21"/>
        </w:rPr>
      </w:pPr>
    </w:p>
    <w:p w14:paraId="690B59B4" w14:textId="77777777" w:rsidR="00457A7D" w:rsidRPr="002C2F5A" w:rsidRDefault="00457A7D" w:rsidP="00457A7D">
      <w:pPr>
        <w:pStyle w:val="NoSpacing"/>
        <w:spacing w:before="2" w:line="360" w:lineRule="auto"/>
        <w:jc w:val="center"/>
        <w:rPr>
          <w:sz w:val="21"/>
          <w:szCs w:val="21"/>
        </w:rPr>
      </w:pPr>
      <w:bookmarkStart w:id="0" w:name="_GoBack"/>
      <w:bookmarkEnd w:id="0"/>
      <w:r>
        <w:rPr>
          <w:sz w:val="21"/>
          <w:szCs w:val="21"/>
        </w:rPr>
        <w:t>###</w:t>
      </w:r>
    </w:p>
    <w:p w14:paraId="737D42E7" w14:textId="77777777" w:rsidR="00457A7D" w:rsidRPr="00590EA7" w:rsidRDefault="00457A7D" w:rsidP="00457A7D"/>
    <w:p w14:paraId="283D8501" w14:textId="415829B3" w:rsidR="00FC3A4D" w:rsidRPr="00EE00DD" w:rsidRDefault="00EE00DD" w:rsidP="008E02D9">
      <w:pPr>
        <w:pStyle w:val="NoSpacing"/>
        <w:rPr>
          <w:sz w:val="16"/>
          <w:szCs w:val="16"/>
        </w:rPr>
      </w:pPr>
      <w:r w:rsidRPr="00EE00DD">
        <w:rPr>
          <w:sz w:val="16"/>
          <w:szCs w:val="16"/>
        </w:rPr>
        <w:t>Final 03.17.15</w:t>
      </w:r>
    </w:p>
    <w:sectPr w:rsidR="00FC3A4D" w:rsidRPr="00EE00DD" w:rsidSect="005E6689">
      <w:headerReference w:type="default" r:id="rId12"/>
      <w:headerReference w:type="first" r:id="rId13"/>
      <w:footerReference w:type="first" r:id="rId14"/>
      <w:pgSz w:w="12240" w:h="15840" w:code="1"/>
      <w:pgMar w:top="504" w:right="1440" w:bottom="810" w:left="2880" w:header="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B08E1" w14:textId="77777777" w:rsidR="004643DB" w:rsidRDefault="004643DB">
      <w:r>
        <w:separator/>
      </w:r>
    </w:p>
  </w:endnote>
  <w:endnote w:type="continuationSeparator" w:id="0">
    <w:p w14:paraId="7B4C6FC7" w14:textId="77777777" w:rsidR="004643DB" w:rsidRDefault="0046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FFF00" w14:textId="77777777" w:rsidR="00FC3A4D" w:rsidRDefault="00EE00DD">
    <w:pPr>
      <w:pStyle w:val="Footer"/>
    </w:pPr>
  </w:p>
  <w:p w14:paraId="41A681EF" w14:textId="77777777" w:rsidR="00FC3A4D" w:rsidRDefault="00EE00DD">
    <w:pPr>
      <w:pStyle w:val="Footer"/>
    </w:pPr>
  </w:p>
  <w:p w14:paraId="2BD38CFC" w14:textId="77777777" w:rsidR="00FC3A4D" w:rsidRDefault="00EE00DD">
    <w:pPr>
      <w:pStyle w:val="Footer"/>
    </w:pPr>
  </w:p>
  <w:p w14:paraId="6DD46D3F" w14:textId="77777777" w:rsidR="00FC3A4D" w:rsidRDefault="00EE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EA196" w14:textId="77777777" w:rsidR="004643DB" w:rsidRDefault="004643DB">
      <w:r>
        <w:separator/>
      </w:r>
    </w:p>
  </w:footnote>
  <w:footnote w:type="continuationSeparator" w:id="0">
    <w:p w14:paraId="00B28807" w14:textId="77777777" w:rsidR="004643DB" w:rsidRDefault="004643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367CA" w14:textId="77777777" w:rsidR="00FC3A4D" w:rsidRDefault="00EE00DD">
    <w:pPr>
      <w:pStyle w:val="Header"/>
    </w:pPr>
  </w:p>
  <w:p w14:paraId="09F19397" w14:textId="77777777" w:rsidR="00FC3A4D" w:rsidRDefault="00EE00DD">
    <w:pPr>
      <w:pStyle w:val="Header"/>
    </w:pPr>
  </w:p>
  <w:p w14:paraId="13B7CE37" w14:textId="77777777" w:rsidR="00FC3A4D" w:rsidRDefault="00EE00DD">
    <w:pPr>
      <w:pStyle w:val="Header"/>
    </w:pPr>
  </w:p>
  <w:p w14:paraId="0D6EDCF7" w14:textId="77777777" w:rsidR="00FC3A4D" w:rsidRDefault="00EE00DD">
    <w:pPr>
      <w:pStyle w:val="Header"/>
    </w:pPr>
  </w:p>
  <w:p w14:paraId="711FA00E" w14:textId="77777777" w:rsidR="00FC3A4D" w:rsidRDefault="00EE00DD">
    <w:pPr>
      <w:pStyle w:val="Header"/>
    </w:pPr>
  </w:p>
  <w:p w14:paraId="654C3F5B" w14:textId="77777777" w:rsidR="00FC3A4D" w:rsidRDefault="00EE00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6AB1F" w14:textId="2BF2214C" w:rsidR="00FC3A4D" w:rsidRDefault="005E6689" w:rsidP="005E6689">
    <w:pPr>
      <w:pStyle w:val="Header"/>
      <w:ind w:left="-2880"/>
    </w:pPr>
    <w:r>
      <w:rPr>
        <w:noProof/>
      </w:rPr>
      <w:drawing>
        <wp:inline distT="0" distB="0" distL="0" distR="0" wp14:anchorId="02F42E2A" wp14:editId="6D79610F">
          <wp:extent cx="7824171" cy="286579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Vtop.jpg"/>
                  <pic:cNvPicPr/>
                </pic:nvPicPr>
                <pic:blipFill>
                  <a:blip r:embed="rId1">
                    <a:extLst>
                      <a:ext uri="{28A0092B-C50C-407E-A947-70E740481C1C}">
                        <a14:useLocalDpi xmlns:a14="http://schemas.microsoft.com/office/drawing/2010/main" val="0"/>
                      </a:ext>
                    </a:extLst>
                  </a:blip>
                  <a:stretch>
                    <a:fillRect/>
                  </a:stretch>
                </pic:blipFill>
                <pic:spPr>
                  <a:xfrm>
                    <a:off x="0" y="0"/>
                    <a:ext cx="7824171" cy="286579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8673"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370"/>
    <w:rsid w:val="00070F77"/>
    <w:rsid w:val="000D524B"/>
    <w:rsid w:val="0015600C"/>
    <w:rsid w:val="00457A7D"/>
    <w:rsid w:val="004643DB"/>
    <w:rsid w:val="00527D05"/>
    <w:rsid w:val="0057682B"/>
    <w:rsid w:val="005E6689"/>
    <w:rsid w:val="00645C86"/>
    <w:rsid w:val="00762C9F"/>
    <w:rsid w:val="007D1DCA"/>
    <w:rsid w:val="008824F3"/>
    <w:rsid w:val="008E02D9"/>
    <w:rsid w:val="0090775B"/>
    <w:rsid w:val="00993BF4"/>
    <w:rsid w:val="009A63C0"/>
    <w:rsid w:val="00AB7D72"/>
    <w:rsid w:val="00AD27A2"/>
    <w:rsid w:val="00B04F99"/>
    <w:rsid w:val="00B84370"/>
    <w:rsid w:val="00EE00DD"/>
    <w:rsid w:val="00F6246B"/>
    <w:rsid w:val="00FC7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2E46E10E"/>
  <w14:defaultImageDpi w14:val="300"/>
  <w15:docId w15:val="{8BCA5678-6BF0-4F5F-B129-6D7440C0A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pPr>
      <w:spacing w:line="317" w:lineRule="auto"/>
    </w:pPr>
    <w:rPr>
      <w:rFonts w:ascii="Georgia" w:hAnsi="Georgia"/>
      <w:kern w:val="16"/>
      <w:sz w:val="22"/>
    </w:rPr>
  </w:style>
  <w:style w:type="paragraph" w:styleId="Heading1">
    <w:name w:val="heading 1"/>
    <w:next w:val="Normal"/>
    <w:qFormat/>
    <w:pPr>
      <w:keepNext/>
      <w:spacing w:after="65" w:line="247" w:lineRule="auto"/>
      <w:outlineLvl w:val="0"/>
    </w:pPr>
    <w:rPr>
      <w:rFonts w:ascii="Georgia" w:hAnsi="Georgia"/>
      <w:kern w:val="20"/>
      <w:sz w:val="28"/>
    </w:rPr>
  </w:style>
  <w:style w:type="paragraph" w:styleId="Heading2">
    <w:name w:val="heading 2"/>
    <w:next w:val="Normal"/>
    <w:qFormat/>
    <w:pPr>
      <w:keepNext/>
      <w:spacing w:after="65" w:line="247" w:lineRule="auto"/>
      <w:outlineLvl w:val="1"/>
    </w:pPr>
    <w:rPr>
      <w:rFonts w:ascii="Georgia" w:hAnsi="Georgia"/>
      <w:i/>
      <w:kern w:val="18"/>
      <w:sz w:val="24"/>
    </w:rPr>
  </w:style>
  <w:style w:type="paragraph" w:styleId="Heading3">
    <w:name w:val="heading 3"/>
    <w:next w:val="Normal"/>
    <w:qFormat/>
    <w:pPr>
      <w:keepNext/>
      <w:spacing w:line="317" w:lineRule="auto"/>
      <w:outlineLvl w:val="2"/>
    </w:pPr>
    <w:rPr>
      <w:rFonts w:ascii="Georgia" w:hAnsi="Georgia"/>
      <w:b/>
      <w:kern w:val="1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pPr>
      <w:ind w:firstLine="374"/>
    </w:pPr>
  </w:style>
  <w:style w:type="character" w:styleId="Hyperlink">
    <w:name w:val="Hyperlink"/>
    <w:basedOn w:val="DefaultParagraphFont"/>
    <w:rPr>
      <w:color w:val="000000"/>
      <w:u w:val="none"/>
    </w:rPr>
  </w:style>
  <w:style w:type="character" w:styleId="FollowedHyperlink">
    <w:name w:val="FollowedHyperlink"/>
    <w:basedOn w:val="DefaultParagraphFont"/>
    <w:rPr>
      <w:color w:val="000000"/>
      <w:u w:val="none"/>
    </w:rPr>
  </w:style>
  <w:style w:type="paragraph" w:styleId="BalloonText">
    <w:name w:val="Balloon Text"/>
    <w:basedOn w:val="Normal"/>
    <w:link w:val="BalloonTextChar"/>
    <w:uiPriority w:val="99"/>
    <w:semiHidden/>
    <w:unhideWhenUsed/>
    <w:rsid w:val="00AD27A2"/>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D27A2"/>
    <w:rPr>
      <w:rFonts w:ascii="Lucida Grande" w:hAnsi="Lucida Grande"/>
      <w:kern w:val="16"/>
      <w:sz w:val="18"/>
      <w:szCs w:val="18"/>
    </w:rPr>
  </w:style>
  <w:style w:type="paragraph" w:styleId="NoSpacing">
    <w:name w:val="No Spacing"/>
    <w:uiPriority w:val="1"/>
    <w:qFormat/>
    <w:rsid w:val="008E02D9"/>
    <w:rPr>
      <w:rFonts w:ascii="Georgia" w:hAnsi="Georgia"/>
      <w:kern w:val="16"/>
      <w:sz w:val="22"/>
    </w:rPr>
  </w:style>
  <w:style w:type="paragraph" w:customStyle="1" w:styleId="PBSDateHeadline">
    <w:name w:val="PBS Date Headline"/>
    <w:basedOn w:val="Normal"/>
    <w:rsid w:val="00FC769E"/>
    <w:pPr>
      <w:spacing w:line="240" w:lineRule="auto"/>
      <w:jc w:val="center"/>
    </w:pPr>
    <w:rPr>
      <w:rFonts w:ascii="Times New Roman" w:hAnsi="Times New Roman"/>
      <w:b/>
      <w:kern w:val="0"/>
      <w:sz w:val="26"/>
      <w:szCs w:val="28"/>
    </w:rPr>
  </w:style>
  <w:style w:type="paragraph" w:customStyle="1" w:styleId="Small">
    <w:name w:val="Small"/>
    <w:basedOn w:val="Normal"/>
    <w:uiPriority w:val="99"/>
    <w:rsid w:val="00FC769E"/>
    <w:pPr>
      <w:spacing w:line="264" w:lineRule="auto"/>
    </w:pPr>
    <w:rPr>
      <w:sz w:val="19"/>
    </w:rPr>
  </w:style>
  <w:style w:type="character" w:styleId="Emphasis">
    <w:name w:val="Emphasis"/>
    <w:basedOn w:val="DefaultParagraphFont"/>
    <w:qFormat/>
    <w:rsid w:val="00FC769E"/>
    <w:rPr>
      <w:i/>
      <w:iCs/>
    </w:rPr>
  </w:style>
  <w:style w:type="character" w:styleId="Strong">
    <w:name w:val="Strong"/>
    <w:basedOn w:val="DefaultParagraphFont"/>
    <w:uiPriority w:val="22"/>
    <w:qFormat/>
    <w:rsid w:val="00FC769E"/>
    <w:rPr>
      <w:b/>
      <w:bCs/>
    </w:rPr>
  </w:style>
  <w:style w:type="paragraph" w:styleId="NormalWeb">
    <w:name w:val="Normal (Web)"/>
    <w:basedOn w:val="Normal"/>
    <w:uiPriority w:val="99"/>
    <w:semiHidden/>
    <w:unhideWhenUsed/>
    <w:rsid w:val="00AB7D72"/>
    <w:pPr>
      <w:spacing w:beforeLines="1" w:afterLines="1" w:line="240" w:lineRule="auto"/>
    </w:pPr>
    <w:rPr>
      <w:rFonts w:ascii="Times" w:eastAsiaTheme="minorHAnsi" w:hAnsi="Times"/>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193690">
      <w:bodyDiv w:val="1"/>
      <w:marLeft w:val="0"/>
      <w:marRight w:val="0"/>
      <w:marTop w:val="0"/>
      <w:marBottom w:val="0"/>
      <w:divBdr>
        <w:top w:val="none" w:sz="0" w:space="0" w:color="auto"/>
        <w:left w:val="none" w:sz="0" w:space="0" w:color="auto"/>
        <w:bottom w:val="none" w:sz="0" w:space="0" w:color="auto"/>
        <w:right w:val="none" w:sz="0" w:space="0" w:color="auto"/>
      </w:divBdr>
    </w:div>
    <w:div w:id="1272590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wnet-thirtee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Williamsd@wnet.org"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twitter.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ED0AB-010D-4417-A03D-3697D25A6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1347</Words>
  <Characters>7239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Letter to</vt:lpstr>
    </vt:vector>
  </TitlesOfParts>
  <Company>www.brandwares.com</Company>
  <LinksUpToDate>false</LinksUpToDate>
  <CharactersWithSpaces>8569</CharactersWithSpaces>
  <SharedDoc>false</SharedDoc>
  <HLinks>
    <vt:vector size="18" baseType="variant">
      <vt:variant>
        <vt:i4>7078000</vt:i4>
      </vt:variant>
      <vt:variant>
        <vt:i4>2510</vt:i4>
      </vt:variant>
      <vt:variant>
        <vt:i4>1025</vt:i4>
      </vt:variant>
      <vt:variant>
        <vt:i4>1</vt:i4>
      </vt:variant>
      <vt:variant>
        <vt:lpwstr>WNET_Corporate_RGB</vt:lpwstr>
      </vt:variant>
      <vt:variant>
        <vt:lpwstr/>
      </vt:variant>
      <vt:variant>
        <vt:i4>5701641</vt:i4>
      </vt:variant>
      <vt:variant>
        <vt:i4>2513</vt:i4>
      </vt:variant>
      <vt:variant>
        <vt:i4>1026</vt:i4>
      </vt:variant>
      <vt:variant>
        <vt:i4>1</vt:i4>
      </vt:variant>
      <vt:variant>
        <vt:lpwstr>WNET Address</vt:lpwstr>
      </vt:variant>
      <vt:variant>
        <vt:lpwstr/>
      </vt:variant>
      <vt:variant>
        <vt:i4>6750253</vt:i4>
      </vt:variant>
      <vt:variant>
        <vt:i4>2516</vt:i4>
      </vt:variant>
      <vt:variant>
        <vt:i4>1027</vt:i4>
      </vt:variant>
      <vt:variant>
        <vt:i4>1</vt:i4>
      </vt:variant>
      <vt:variant>
        <vt:lpwstr>MEDIA INFO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dc:title>
  <dc:subject/>
  <dc:creator>wnet wnet</dc:creator>
  <cp:keywords/>
  <cp:lastModifiedBy>Williams, Donna</cp:lastModifiedBy>
  <cp:revision>3</cp:revision>
  <cp:lastPrinted>2015-03-13T15:09:00Z</cp:lastPrinted>
  <dcterms:created xsi:type="dcterms:W3CDTF">2015-03-17T16:00:00Z</dcterms:created>
  <dcterms:modified xsi:type="dcterms:W3CDTF">2015-03-17T16:14:00Z</dcterms:modified>
</cp:coreProperties>
</file>