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26344" w14:textId="072CB2FA" w:rsidR="00FE64C1" w:rsidRDefault="00FE64C1" w:rsidP="00FE64C1">
      <w:pPr>
        <w:pStyle w:val="NormalWeb"/>
      </w:pPr>
      <w:r w:rsidRPr="00FE64C1">
        <w:rPr>
          <w:rFonts w:ascii="PalatinoLinotype" w:hAnsi="PalatinoLinotype"/>
          <w:b/>
          <w:bCs/>
          <w:color w:val="000000" w:themeColor="text1"/>
        </w:rPr>
        <w:t xml:space="preserve">Ken Burns </w:t>
      </w:r>
      <w:r>
        <w:rPr>
          <w:rFonts w:ascii="PalatinoLinotype" w:hAnsi="PalatinoLinotype"/>
          <w:color w:val="211E1E"/>
        </w:rPr>
        <w:t xml:space="preserve">has been making documentary films for almost </w:t>
      </w:r>
      <w:r w:rsidR="009C5557">
        <w:rPr>
          <w:rFonts w:ascii="PalatinoLinotype" w:hAnsi="PalatinoLinotype"/>
          <w:color w:val="211E1E"/>
        </w:rPr>
        <w:t>40</w:t>
      </w:r>
      <w:r>
        <w:rPr>
          <w:rFonts w:ascii="PalatinoLinotype" w:hAnsi="PalatinoLinotype"/>
          <w:color w:val="211E1E"/>
        </w:rPr>
        <w:t xml:space="preserve"> years. Since the Academy Award</w:t>
      </w:r>
      <w:r w:rsidR="009C5557">
        <w:rPr>
          <w:rFonts w:ascii="PalatinoLinotype" w:hAnsi="PalatinoLinotype"/>
          <w:color w:val="211E1E"/>
        </w:rPr>
        <w:t>-</w:t>
      </w:r>
      <w:r>
        <w:rPr>
          <w:rFonts w:ascii="PalatinoLinotype" w:hAnsi="PalatinoLinotype"/>
          <w:color w:val="211E1E"/>
        </w:rPr>
        <w:t xml:space="preserve">nominated </w:t>
      </w:r>
      <w:r>
        <w:rPr>
          <w:rFonts w:ascii="PalatinoLinotype" w:hAnsi="PalatinoLinotype"/>
          <w:i/>
          <w:iCs/>
          <w:color w:val="211E1E"/>
        </w:rPr>
        <w:t xml:space="preserve">Brooklyn Bridge </w:t>
      </w:r>
      <w:r>
        <w:rPr>
          <w:rFonts w:ascii="PalatinoLinotype" w:hAnsi="PalatinoLinotype"/>
          <w:color w:val="211E1E"/>
        </w:rPr>
        <w:t xml:space="preserve">in 1981, Ken has gone on to direct and produce some of the most acclaimed historical documentaries ever made, including </w:t>
      </w:r>
      <w:r>
        <w:rPr>
          <w:rFonts w:ascii="PalatinoLinotype" w:hAnsi="PalatinoLinotype"/>
          <w:i/>
          <w:iCs/>
          <w:color w:val="211E1E"/>
        </w:rPr>
        <w:t>The Civil War</w:t>
      </w:r>
      <w:r>
        <w:rPr>
          <w:rFonts w:ascii="PalatinoLinotype" w:hAnsi="PalatinoLinotype"/>
          <w:color w:val="211E1E"/>
        </w:rPr>
        <w:t xml:space="preserve">; </w:t>
      </w:r>
      <w:r>
        <w:rPr>
          <w:rFonts w:ascii="PalatinoLinotype" w:hAnsi="PalatinoLinotype"/>
          <w:i/>
          <w:iCs/>
          <w:color w:val="211E1E"/>
        </w:rPr>
        <w:t>Baseball</w:t>
      </w:r>
      <w:r>
        <w:rPr>
          <w:rFonts w:ascii="PalatinoLinotype" w:hAnsi="PalatinoLinotype"/>
          <w:color w:val="211E1E"/>
        </w:rPr>
        <w:t xml:space="preserve">; </w:t>
      </w:r>
      <w:r>
        <w:rPr>
          <w:rFonts w:ascii="PalatinoLinotype" w:hAnsi="PalatinoLinotype"/>
          <w:i/>
          <w:iCs/>
          <w:color w:val="211E1E"/>
        </w:rPr>
        <w:t>Jazz</w:t>
      </w:r>
      <w:r>
        <w:rPr>
          <w:rFonts w:ascii="PalatinoLinotype" w:hAnsi="PalatinoLinotype"/>
          <w:color w:val="211E1E"/>
        </w:rPr>
        <w:t xml:space="preserve">; </w:t>
      </w:r>
      <w:r>
        <w:rPr>
          <w:rFonts w:ascii="PalatinoLinotype" w:hAnsi="PalatinoLinotype"/>
          <w:i/>
          <w:iCs/>
          <w:color w:val="211E1E"/>
        </w:rPr>
        <w:t>The Statue of Liberty</w:t>
      </w:r>
      <w:r>
        <w:rPr>
          <w:rFonts w:ascii="PalatinoLinotype" w:hAnsi="PalatinoLinotype"/>
          <w:color w:val="211E1E"/>
        </w:rPr>
        <w:t xml:space="preserve">; </w:t>
      </w:r>
      <w:r>
        <w:rPr>
          <w:rFonts w:ascii="PalatinoLinotype" w:hAnsi="PalatinoLinotype"/>
          <w:i/>
          <w:iCs/>
          <w:color w:val="211E1E"/>
        </w:rPr>
        <w:t>Huey Long</w:t>
      </w:r>
      <w:r>
        <w:rPr>
          <w:rFonts w:ascii="PalatinoLinotype" w:hAnsi="PalatinoLinotype"/>
          <w:color w:val="211E1E"/>
        </w:rPr>
        <w:t xml:space="preserve">; </w:t>
      </w:r>
      <w:r>
        <w:rPr>
          <w:rFonts w:ascii="PalatinoLinotype" w:hAnsi="PalatinoLinotype"/>
          <w:i/>
          <w:iCs/>
          <w:color w:val="211E1E"/>
        </w:rPr>
        <w:t>Lewis and Clark: The Journey of the Corps of Discovery</w:t>
      </w:r>
      <w:r>
        <w:rPr>
          <w:rFonts w:ascii="PalatinoLinotype" w:hAnsi="PalatinoLinotype"/>
          <w:color w:val="211E1E"/>
        </w:rPr>
        <w:t xml:space="preserve">; </w:t>
      </w:r>
      <w:r>
        <w:rPr>
          <w:rFonts w:ascii="PalatinoLinotype" w:hAnsi="PalatinoLinotype"/>
          <w:i/>
          <w:iCs/>
          <w:color w:val="211E1E"/>
        </w:rPr>
        <w:t>Frank Lloyd Wright</w:t>
      </w:r>
      <w:r>
        <w:rPr>
          <w:rFonts w:ascii="PalatinoLinotype" w:hAnsi="PalatinoLinotype"/>
          <w:color w:val="211E1E"/>
        </w:rPr>
        <w:t xml:space="preserve">; </w:t>
      </w:r>
      <w:r>
        <w:rPr>
          <w:rFonts w:ascii="PalatinoLinotype" w:hAnsi="PalatinoLinotype"/>
          <w:i/>
          <w:iCs/>
          <w:color w:val="211E1E"/>
        </w:rPr>
        <w:t>Mark Twain</w:t>
      </w:r>
      <w:r>
        <w:rPr>
          <w:rFonts w:ascii="PalatinoLinotype" w:hAnsi="PalatinoLinotype"/>
          <w:color w:val="211E1E"/>
        </w:rPr>
        <w:t xml:space="preserve">; </w:t>
      </w:r>
      <w:r>
        <w:rPr>
          <w:rFonts w:ascii="PalatinoLinotype" w:hAnsi="PalatinoLinotype"/>
          <w:i/>
          <w:iCs/>
          <w:color w:val="211E1E"/>
        </w:rPr>
        <w:t>Unforgivable Blackness: The Rise and Fall of Jack Johnson</w:t>
      </w:r>
      <w:r>
        <w:rPr>
          <w:rFonts w:ascii="PalatinoLinotype" w:hAnsi="PalatinoLinotype"/>
          <w:color w:val="211E1E"/>
        </w:rPr>
        <w:t xml:space="preserve">; </w:t>
      </w:r>
      <w:r>
        <w:rPr>
          <w:rFonts w:ascii="PalatinoLinotype" w:hAnsi="PalatinoLinotype"/>
          <w:i/>
          <w:iCs/>
          <w:color w:val="211E1E"/>
        </w:rPr>
        <w:t>The War</w:t>
      </w:r>
      <w:r>
        <w:rPr>
          <w:rFonts w:ascii="PalatinoLinotype" w:hAnsi="PalatinoLinotype"/>
          <w:color w:val="211E1E"/>
        </w:rPr>
        <w:t xml:space="preserve">; </w:t>
      </w:r>
      <w:r>
        <w:rPr>
          <w:rFonts w:ascii="PalatinoLinotype" w:hAnsi="PalatinoLinotype"/>
          <w:i/>
          <w:iCs/>
          <w:color w:val="211E1E"/>
        </w:rPr>
        <w:t>The National Parks: America’s Best Idea</w:t>
      </w:r>
      <w:r>
        <w:rPr>
          <w:rFonts w:ascii="PalatinoLinotype" w:hAnsi="PalatinoLinotype"/>
          <w:color w:val="211E1E"/>
        </w:rPr>
        <w:t xml:space="preserve">; </w:t>
      </w:r>
      <w:r>
        <w:rPr>
          <w:rFonts w:ascii="PalatinoLinotype" w:hAnsi="PalatinoLinotype"/>
          <w:i/>
          <w:iCs/>
          <w:color w:val="211E1E"/>
        </w:rPr>
        <w:t>The Roosevelts: An Intimate History</w:t>
      </w:r>
      <w:r>
        <w:rPr>
          <w:rFonts w:ascii="PalatinoLinotype" w:hAnsi="PalatinoLinotype"/>
          <w:color w:val="211E1E"/>
        </w:rPr>
        <w:t xml:space="preserve">; </w:t>
      </w:r>
      <w:r>
        <w:rPr>
          <w:rFonts w:ascii="PalatinoLinotype" w:hAnsi="PalatinoLinotype"/>
          <w:i/>
          <w:iCs/>
          <w:color w:val="211E1E"/>
        </w:rPr>
        <w:t>Jackie Robinson</w:t>
      </w:r>
      <w:r>
        <w:rPr>
          <w:rFonts w:ascii="PalatinoLinotype" w:hAnsi="PalatinoLinotype"/>
          <w:color w:val="211E1E"/>
        </w:rPr>
        <w:t xml:space="preserve">; </w:t>
      </w:r>
      <w:r>
        <w:rPr>
          <w:rFonts w:ascii="PalatinoLinotype" w:hAnsi="PalatinoLinotype"/>
          <w:i/>
          <w:iCs/>
        </w:rPr>
        <w:t>The Vietnam War</w:t>
      </w:r>
      <w:r>
        <w:rPr>
          <w:rFonts w:ascii="PalatinoLinotype" w:hAnsi="PalatinoLinotype"/>
          <w:color w:val="211E1E"/>
        </w:rPr>
        <w:t xml:space="preserve"> and, most recently</w:t>
      </w:r>
      <w:r>
        <w:rPr>
          <w:rFonts w:ascii="PalatinoLinotype" w:hAnsi="PalatinoLinotype"/>
        </w:rPr>
        <w:t xml:space="preserve">, </w:t>
      </w:r>
      <w:r w:rsidRPr="00FE64C1">
        <w:rPr>
          <w:rFonts w:ascii="PalatinoLinotype" w:hAnsi="PalatinoLinotype"/>
          <w:i/>
          <w:iCs/>
        </w:rPr>
        <w:t>Country Music</w:t>
      </w:r>
      <w:r>
        <w:rPr>
          <w:rFonts w:ascii="PalatinoLinotype" w:hAnsi="PalatinoLinotype"/>
        </w:rPr>
        <w:t xml:space="preserve">. </w:t>
      </w:r>
    </w:p>
    <w:p w14:paraId="18470391" w14:textId="77777777" w:rsidR="00FE64C1" w:rsidRDefault="00FE64C1" w:rsidP="00FE64C1">
      <w:pPr>
        <w:pStyle w:val="NormalWeb"/>
      </w:pPr>
      <w:r>
        <w:rPr>
          <w:rFonts w:ascii="PalatinoLinotype" w:hAnsi="PalatinoLinotype"/>
          <w:color w:val="211E1E"/>
        </w:rPr>
        <w:t xml:space="preserve">A December 2002 poll conducted by </w:t>
      </w:r>
      <w:r>
        <w:rPr>
          <w:rFonts w:ascii="PalatinoLinotype" w:hAnsi="PalatinoLinotype"/>
          <w:i/>
          <w:iCs/>
          <w:color w:val="211E1E"/>
        </w:rPr>
        <w:t xml:space="preserve">Real Screen Magazine </w:t>
      </w:r>
      <w:r>
        <w:rPr>
          <w:rFonts w:ascii="PalatinoLinotype" w:hAnsi="PalatinoLinotype"/>
          <w:color w:val="211E1E"/>
        </w:rPr>
        <w:t xml:space="preserve">listed </w:t>
      </w:r>
      <w:r>
        <w:rPr>
          <w:rFonts w:ascii="PalatinoLinotype" w:hAnsi="PalatinoLinotype"/>
          <w:i/>
          <w:iCs/>
          <w:color w:val="211E1E"/>
        </w:rPr>
        <w:t xml:space="preserve">The Civil War </w:t>
      </w:r>
      <w:r>
        <w:rPr>
          <w:rFonts w:ascii="PalatinoLinotype" w:hAnsi="PalatinoLinotype"/>
          <w:color w:val="211E1E"/>
        </w:rPr>
        <w:t xml:space="preserve">as second only to Robert Flaherty’s </w:t>
      </w:r>
      <w:r>
        <w:rPr>
          <w:rFonts w:ascii="PalatinoLinotype" w:hAnsi="PalatinoLinotype"/>
          <w:i/>
          <w:iCs/>
          <w:color w:val="211E1E"/>
        </w:rPr>
        <w:t xml:space="preserve">Nanook of the North </w:t>
      </w:r>
      <w:r>
        <w:rPr>
          <w:rFonts w:ascii="PalatinoLinotype" w:hAnsi="PalatinoLinotype"/>
          <w:color w:val="211E1E"/>
        </w:rPr>
        <w:t xml:space="preserve">as the “most influential documentary of all time,” and named Ken Burns and Robert Flaherty as the “most influential documentary makers” of all time. In March 2009, David Zurawik of </w:t>
      </w:r>
      <w:r>
        <w:rPr>
          <w:rFonts w:ascii="PalatinoLinotype" w:hAnsi="PalatinoLinotype"/>
          <w:i/>
          <w:iCs/>
          <w:color w:val="211E1E"/>
        </w:rPr>
        <w:t xml:space="preserve">The Baltimore Sun </w:t>
      </w:r>
      <w:r>
        <w:rPr>
          <w:rFonts w:ascii="PalatinoLinotype" w:hAnsi="PalatinoLinotype"/>
          <w:color w:val="211E1E"/>
        </w:rPr>
        <w:t xml:space="preserve">said, “... Burns is not only the greatest documentarian of the day, but also the most influential filmmaker period. That includes feature filmmakers like George Lucas and Steven Spielberg. I say that because Burns not only turned millions of persons onto history with his films, he showed us a new way of looking at our collective past and ourselves.” The late historian Stephen Ambrose said of his films, “More Americans get their history from Ken Burns than any other source.” </w:t>
      </w:r>
    </w:p>
    <w:p w14:paraId="77609FAC" w14:textId="5FF2238E" w:rsidR="00FE64C1" w:rsidRDefault="00FE64C1" w:rsidP="00FE64C1">
      <w:pPr>
        <w:pStyle w:val="NormalWeb"/>
      </w:pPr>
      <w:r>
        <w:rPr>
          <w:rFonts w:ascii="PalatinoLinotype" w:hAnsi="PalatinoLinotype"/>
          <w:color w:val="211E1E"/>
        </w:rPr>
        <w:t xml:space="preserve">Future film projects include films on Ernest Hemingway and Muhammad Ali, among others. </w:t>
      </w:r>
    </w:p>
    <w:p w14:paraId="50DA8D0F" w14:textId="6E9E37A5" w:rsidR="00FE64C1" w:rsidRDefault="00FE64C1" w:rsidP="00FE64C1">
      <w:pPr>
        <w:pStyle w:val="NormalWeb"/>
      </w:pPr>
      <w:r>
        <w:rPr>
          <w:rFonts w:ascii="PalatinoLinotype" w:hAnsi="PalatinoLinotype"/>
          <w:color w:val="211E1E"/>
        </w:rPr>
        <w:t xml:space="preserve">Ken’s films have been honored with dozens of major awards, including </w:t>
      </w:r>
      <w:r w:rsidR="009C5557">
        <w:rPr>
          <w:rFonts w:ascii="PalatinoLinotype" w:hAnsi="PalatinoLinotype"/>
          <w:color w:val="211E1E"/>
        </w:rPr>
        <w:t>16</w:t>
      </w:r>
      <w:r>
        <w:rPr>
          <w:rFonts w:ascii="PalatinoLinotype" w:hAnsi="PalatinoLinotype"/>
          <w:color w:val="211E1E"/>
        </w:rPr>
        <w:t xml:space="preserve"> Emmy Awards, two Grammy Awards and two Oscar nominations</w:t>
      </w:r>
      <w:r w:rsidR="009C5557">
        <w:rPr>
          <w:rFonts w:ascii="PalatinoLinotype" w:hAnsi="PalatinoLinotype"/>
          <w:color w:val="211E1E"/>
        </w:rPr>
        <w:t>.</w:t>
      </w:r>
      <w:r>
        <w:rPr>
          <w:rFonts w:ascii="PalatinoLinotype" w:hAnsi="PalatinoLinotype"/>
          <w:color w:val="211E1E"/>
        </w:rPr>
        <w:t xml:space="preserve"> </w:t>
      </w:r>
      <w:r w:rsidR="009C5557">
        <w:rPr>
          <w:rFonts w:ascii="PalatinoLinotype" w:hAnsi="PalatinoLinotype"/>
          <w:color w:val="211E1E"/>
        </w:rPr>
        <w:t>I</w:t>
      </w:r>
      <w:r>
        <w:rPr>
          <w:rFonts w:ascii="PalatinoLinotype" w:hAnsi="PalatinoLinotype"/>
          <w:color w:val="211E1E"/>
        </w:rPr>
        <w:t xml:space="preserve">n September 2008, at the News &amp; Documentary Emmy Awards, Ken was honored by the Academy of Television Arts &amp; Sciences with a Lifetime Achievement Award. </w:t>
      </w:r>
    </w:p>
    <w:p w14:paraId="487022BB" w14:textId="04306284" w:rsidR="00FE64C1" w:rsidRDefault="00FE64C1" w:rsidP="00FE64C1">
      <w:pPr>
        <w:pStyle w:val="NormalWeb"/>
      </w:pPr>
      <w:r w:rsidRPr="00FE64C1">
        <w:rPr>
          <w:rFonts w:ascii="PalatinoLinotype" w:hAnsi="PalatinoLinotype"/>
          <w:b/>
          <w:bCs/>
          <w:color w:val="000000" w:themeColor="text1"/>
        </w:rPr>
        <w:t xml:space="preserve">Sarah Burns </w:t>
      </w:r>
      <w:r>
        <w:rPr>
          <w:rFonts w:ascii="PalatinoLinotype" w:hAnsi="PalatinoLinotype"/>
          <w:color w:val="211E1E"/>
        </w:rPr>
        <w:t xml:space="preserve">is the author of </w:t>
      </w:r>
      <w:r>
        <w:rPr>
          <w:rFonts w:ascii="PalatinoLinotype" w:hAnsi="PalatinoLinotype"/>
          <w:i/>
          <w:iCs/>
          <w:color w:val="211E1E"/>
        </w:rPr>
        <w:t xml:space="preserve">The Central Park Five: A Chronicle of a City Wilding </w:t>
      </w:r>
      <w:r>
        <w:rPr>
          <w:rFonts w:ascii="PalatinoLinotype" w:hAnsi="PalatinoLinotype"/>
          <w:color w:val="211E1E"/>
        </w:rPr>
        <w:t xml:space="preserve">(Knopf, 2011) and, along with David McMahon and Ken Burns, the producer, writer and director of the documentary </w:t>
      </w:r>
      <w:r>
        <w:rPr>
          <w:rFonts w:ascii="PalatinoLinotype" w:hAnsi="PalatinoLinotype"/>
          <w:i/>
          <w:iCs/>
          <w:color w:val="211E1E"/>
        </w:rPr>
        <w:t>The Central Park Five</w:t>
      </w:r>
      <w:r>
        <w:rPr>
          <w:rFonts w:ascii="PalatinoLinotype" w:hAnsi="PalatinoLinotype"/>
          <w:color w:val="211E1E"/>
        </w:rPr>
        <w:t>, about the five Black and Latino teenagers who were wrongly convicted in the</w:t>
      </w:r>
      <w:r w:rsidR="009A31AC">
        <w:rPr>
          <w:rFonts w:ascii="PalatinoLinotype" w:hAnsi="PalatinoLinotype"/>
          <w:color w:val="211E1E"/>
        </w:rPr>
        <w:t xml:space="preserve"> </w:t>
      </w:r>
      <w:r>
        <w:rPr>
          <w:rFonts w:ascii="PalatinoLinotype" w:hAnsi="PalatinoLinotype"/>
          <w:color w:val="211E1E"/>
        </w:rPr>
        <w:t xml:space="preserve">infamous Central Park Jogger rape of 1989. The film premiered at the Cannes Film Festival in 2012, was named the Best Non-Fiction film of 2012 by the New York Film Critics Circle and won a 2013 Peabody Award. </w:t>
      </w:r>
    </w:p>
    <w:p w14:paraId="10F143AB" w14:textId="6B3D6F34" w:rsidR="00FE64C1" w:rsidRDefault="00FE64C1" w:rsidP="00FE64C1">
      <w:pPr>
        <w:pStyle w:val="NormalWeb"/>
      </w:pPr>
      <w:r>
        <w:rPr>
          <w:rFonts w:ascii="PalatinoLinotype" w:hAnsi="PalatinoLinotype"/>
          <w:color w:val="211E1E"/>
        </w:rPr>
        <w:t>She produced and directed, along with David McMahon and Ken Burns, the two- part, four</w:t>
      </w:r>
      <w:r w:rsidR="009A31AC">
        <w:rPr>
          <w:rFonts w:ascii="PalatinoLinotype" w:hAnsi="PalatinoLinotype"/>
          <w:color w:val="211E1E"/>
        </w:rPr>
        <w:t>-</w:t>
      </w:r>
      <w:r>
        <w:rPr>
          <w:rFonts w:ascii="PalatinoLinotype" w:hAnsi="PalatinoLinotype"/>
          <w:color w:val="211E1E"/>
        </w:rPr>
        <w:t xml:space="preserve">hour </w:t>
      </w:r>
      <w:r>
        <w:rPr>
          <w:rFonts w:ascii="PalatinoLinotype" w:hAnsi="PalatinoLinotype"/>
          <w:i/>
          <w:iCs/>
          <w:color w:val="211E1E"/>
        </w:rPr>
        <w:t>Jackie Robinson</w:t>
      </w:r>
      <w:r>
        <w:rPr>
          <w:rFonts w:ascii="PalatinoLinotype" w:hAnsi="PalatinoLinotype"/>
          <w:color w:val="211E1E"/>
        </w:rPr>
        <w:t xml:space="preserve">, a biography of the celebrated baseball player and civil rights icon, which she wrote with McMahon. The film aired on PBS in April 2016 and she and McMahon were nominated for an Emmy for Outstanding Writing for a Nonfiction Program and won a WGA award for Documentary Script. </w:t>
      </w:r>
    </w:p>
    <w:p w14:paraId="12BDA189" w14:textId="77777777" w:rsidR="00FE64C1" w:rsidRDefault="00FE64C1" w:rsidP="00FE64C1">
      <w:pPr>
        <w:pStyle w:val="NormalWeb"/>
      </w:pPr>
      <w:r>
        <w:rPr>
          <w:rFonts w:ascii="PalatinoLinotype" w:hAnsi="PalatinoLinotype"/>
          <w:color w:val="211E1E"/>
        </w:rPr>
        <w:lastRenderedPageBreak/>
        <w:t xml:space="preserve">She recently finished a documentary about public housing in Atlanta called </w:t>
      </w:r>
      <w:r>
        <w:rPr>
          <w:rFonts w:ascii="PalatinoLinotype" w:hAnsi="PalatinoLinotype"/>
          <w:i/>
          <w:iCs/>
          <w:color w:val="211E1E"/>
        </w:rPr>
        <w:t xml:space="preserve">East Lake Meadows: A Public Housing Story </w:t>
      </w:r>
      <w:r>
        <w:rPr>
          <w:rFonts w:ascii="PalatinoLinotype" w:hAnsi="PalatinoLinotype"/>
          <w:color w:val="211E1E"/>
        </w:rPr>
        <w:t xml:space="preserve">and is working on a documentary series on the life of Muhammad Ali. </w:t>
      </w:r>
    </w:p>
    <w:p w14:paraId="3991673C" w14:textId="72F14858" w:rsidR="00FE64C1" w:rsidRDefault="00FE64C1" w:rsidP="00FE64C1">
      <w:pPr>
        <w:pStyle w:val="NormalWeb"/>
      </w:pPr>
      <w:r w:rsidRPr="00FE64C1">
        <w:rPr>
          <w:rFonts w:ascii="PalatinoLinotype" w:hAnsi="PalatinoLinotype"/>
          <w:b/>
          <w:bCs/>
          <w:color w:val="000000" w:themeColor="text1"/>
        </w:rPr>
        <w:t xml:space="preserve">David McMahon </w:t>
      </w:r>
      <w:r>
        <w:rPr>
          <w:rFonts w:ascii="PalatinoLinotype" w:hAnsi="PalatinoLinotype"/>
          <w:color w:val="211E1E"/>
        </w:rPr>
        <w:t xml:space="preserve">has been making award-winning documentary films for more than a decade. In 2010, along with Ken Burns and Lynn Novick, he wrote and produced </w:t>
      </w:r>
      <w:r>
        <w:rPr>
          <w:rFonts w:ascii="PalatinoLinotype" w:hAnsi="PalatinoLinotype"/>
          <w:i/>
          <w:iCs/>
          <w:color w:val="211E1E"/>
        </w:rPr>
        <w:t>The Tenth Inning</w:t>
      </w:r>
      <w:r>
        <w:rPr>
          <w:rFonts w:ascii="PalatinoLinotype" w:hAnsi="PalatinoLinotype"/>
          <w:color w:val="211E1E"/>
        </w:rPr>
        <w:t xml:space="preserve">, a two-part, four-hour update to their Emmy Award-winning series, </w:t>
      </w:r>
      <w:r>
        <w:rPr>
          <w:rFonts w:ascii="PalatinoLinotype" w:hAnsi="PalatinoLinotype"/>
          <w:i/>
          <w:iCs/>
          <w:color w:val="211E1E"/>
        </w:rPr>
        <w:t>Baseball</w:t>
      </w:r>
      <w:r>
        <w:rPr>
          <w:rFonts w:ascii="PalatinoLinotype" w:hAnsi="PalatinoLinotype"/>
          <w:color w:val="211E1E"/>
        </w:rPr>
        <w:t xml:space="preserve">. With Ken Burns and Sarah Burns, he wrote, produced and directed </w:t>
      </w:r>
      <w:r>
        <w:rPr>
          <w:rFonts w:ascii="PalatinoLinotype" w:hAnsi="PalatinoLinotype"/>
          <w:i/>
          <w:iCs/>
          <w:color w:val="211E1E"/>
        </w:rPr>
        <w:t>The Central Park Five</w:t>
      </w:r>
      <w:r>
        <w:rPr>
          <w:rFonts w:ascii="PalatinoLinotype" w:hAnsi="PalatinoLinotype"/>
          <w:color w:val="211E1E"/>
        </w:rPr>
        <w:t xml:space="preserve">, a two-hour film about the five teenagers who were wrongly convicted in the Central Park Jogger case of 1989, which won a Peabody Award and Best Non-Fiction Film of 2012 from The New York Film Critics Circle. </w:t>
      </w:r>
    </w:p>
    <w:p w14:paraId="1A32300E" w14:textId="77777777" w:rsidR="00FE64C1" w:rsidRDefault="00FE64C1" w:rsidP="00FE64C1">
      <w:pPr>
        <w:pStyle w:val="NormalWeb"/>
      </w:pPr>
      <w:r>
        <w:rPr>
          <w:rFonts w:ascii="PalatinoLinotype" w:hAnsi="PalatinoLinotype"/>
          <w:color w:val="211E1E"/>
        </w:rPr>
        <w:t xml:space="preserve">In 2016 he teamed with Ken Burns and Sarah Burns again to produce and direct </w:t>
      </w:r>
      <w:r>
        <w:rPr>
          <w:rFonts w:ascii="PalatinoLinotype" w:hAnsi="PalatinoLinotype"/>
          <w:i/>
          <w:iCs/>
          <w:color w:val="211E1E"/>
        </w:rPr>
        <w:t>Jackie Robinson</w:t>
      </w:r>
      <w:r>
        <w:rPr>
          <w:rFonts w:ascii="PalatinoLinotype" w:hAnsi="PalatinoLinotype"/>
          <w:color w:val="211E1E"/>
        </w:rPr>
        <w:t xml:space="preserve">, a two-part, four-hour biography of the baseball and civil rights icon, for which he and Sarah Burns received an Emmy nomination for Outstanding Writing for a Nonfiction Program and won a WGA Award for Documentary Script. </w:t>
      </w:r>
    </w:p>
    <w:p w14:paraId="126A58F6" w14:textId="5926F547" w:rsidR="00FE64C1" w:rsidRDefault="00FE64C1" w:rsidP="00FE64C1">
      <w:pPr>
        <w:pStyle w:val="NormalWeb"/>
      </w:pPr>
      <w:r>
        <w:rPr>
          <w:rFonts w:ascii="PalatinoLinotype" w:hAnsi="PalatinoLinotype"/>
          <w:color w:val="211E1E"/>
        </w:rPr>
        <w:t xml:space="preserve">He recently completed </w:t>
      </w:r>
      <w:r>
        <w:rPr>
          <w:rFonts w:ascii="PalatinoLinotype" w:hAnsi="PalatinoLinotype"/>
          <w:i/>
          <w:iCs/>
          <w:color w:val="211E1E"/>
        </w:rPr>
        <w:t xml:space="preserve">East Lake Meadows: A Public Housing Story, </w:t>
      </w:r>
      <w:r>
        <w:rPr>
          <w:rFonts w:ascii="PalatinoLinotype" w:hAnsi="PalatinoLinotype"/>
          <w:color w:val="211E1E"/>
        </w:rPr>
        <w:t>a two-hour film about a housing project in Atlanta</w:t>
      </w:r>
      <w:r w:rsidR="00DF0FDE">
        <w:rPr>
          <w:rFonts w:ascii="PalatinoLinotype" w:hAnsi="PalatinoLinotype"/>
          <w:color w:val="211E1E"/>
        </w:rPr>
        <w:t>,</w:t>
      </w:r>
      <w:r>
        <w:rPr>
          <w:rFonts w:ascii="PalatinoLinotype" w:hAnsi="PalatinoLinotype"/>
          <w:color w:val="211E1E"/>
        </w:rPr>
        <w:t xml:space="preserve"> and is curren</w:t>
      </w:r>
      <w:bookmarkStart w:id="0" w:name="_GoBack"/>
      <w:bookmarkEnd w:id="0"/>
      <w:r>
        <w:rPr>
          <w:rFonts w:ascii="PalatinoLinotype" w:hAnsi="PalatinoLinotype"/>
          <w:color w:val="211E1E"/>
        </w:rPr>
        <w:t xml:space="preserve">tly at work on a series on the life of Muhammad Ali. </w:t>
      </w:r>
    </w:p>
    <w:p w14:paraId="111A501C" w14:textId="77777777" w:rsidR="00B011D5" w:rsidRPr="00FE64C1" w:rsidRDefault="00B011D5" w:rsidP="00FE64C1">
      <w:pPr>
        <w:rPr>
          <w:b/>
          <w:bCs/>
        </w:rPr>
      </w:pPr>
    </w:p>
    <w:sectPr w:rsidR="00B011D5" w:rsidRPr="00FE64C1" w:rsidSect="00DB57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PalatinoLinotype">
    <w:altName w:val="Palatino Linotype"/>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4C1"/>
    <w:rsid w:val="00297301"/>
    <w:rsid w:val="007A6E1B"/>
    <w:rsid w:val="009A31AC"/>
    <w:rsid w:val="009C5557"/>
    <w:rsid w:val="00B011D5"/>
    <w:rsid w:val="00DB5774"/>
    <w:rsid w:val="00DF0FDE"/>
    <w:rsid w:val="00FE6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EB410"/>
  <w15:chartTrackingRefBased/>
  <w15:docId w15:val="{AD1F938D-4CEC-0245-BCFE-6F2F5DFD8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222222"/>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64C1"/>
    <w:pPr>
      <w:spacing w:before="100" w:beforeAutospacing="1" w:after="100" w:afterAutospacing="1"/>
    </w:pPr>
    <w:rPr>
      <w:rFonts w:eastAsia="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059212">
      <w:bodyDiv w:val="1"/>
      <w:marLeft w:val="0"/>
      <w:marRight w:val="0"/>
      <w:marTop w:val="0"/>
      <w:marBottom w:val="0"/>
      <w:divBdr>
        <w:top w:val="none" w:sz="0" w:space="0" w:color="auto"/>
        <w:left w:val="none" w:sz="0" w:space="0" w:color="auto"/>
        <w:bottom w:val="none" w:sz="0" w:space="0" w:color="auto"/>
        <w:right w:val="none" w:sz="0" w:space="0" w:color="auto"/>
      </w:divBdr>
      <w:divsChild>
        <w:div w:id="1023557418">
          <w:marLeft w:val="0"/>
          <w:marRight w:val="0"/>
          <w:marTop w:val="0"/>
          <w:marBottom w:val="0"/>
          <w:divBdr>
            <w:top w:val="none" w:sz="0" w:space="0" w:color="auto"/>
            <w:left w:val="none" w:sz="0" w:space="0" w:color="auto"/>
            <w:bottom w:val="none" w:sz="0" w:space="0" w:color="auto"/>
            <w:right w:val="none" w:sz="0" w:space="0" w:color="auto"/>
          </w:divBdr>
          <w:divsChild>
            <w:div w:id="1423523504">
              <w:marLeft w:val="0"/>
              <w:marRight w:val="0"/>
              <w:marTop w:val="0"/>
              <w:marBottom w:val="0"/>
              <w:divBdr>
                <w:top w:val="none" w:sz="0" w:space="0" w:color="auto"/>
                <w:left w:val="none" w:sz="0" w:space="0" w:color="auto"/>
                <w:bottom w:val="none" w:sz="0" w:space="0" w:color="auto"/>
                <w:right w:val="none" w:sz="0" w:space="0" w:color="auto"/>
              </w:divBdr>
              <w:divsChild>
                <w:div w:id="2127236653">
                  <w:marLeft w:val="0"/>
                  <w:marRight w:val="0"/>
                  <w:marTop w:val="0"/>
                  <w:marBottom w:val="0"/>
                  <w:divBdr>
                    <w:top w:val="none" w:sz="0" w:space="0" w:color="auto"/>
                    <w:left w:val="none" w:sz="0" w:space="0" w:color="auto"/>
                    <w:bottom w:val="none" w:sz="0" w:space="0" w:color="auto"/>
                    <w:right w:val="none" w:sz="0" w:space="0" w:color="auto"/>
                  </w:divBdr>
                </w:div>
              </w:divsChild>
            </w:div>
            <w:div w:id="1781299944">
              <w:marLeft w:val="0"/>
              <w:marRight w:val="0"/>
              <w:marTop w:val="0"/>
              <w:marBottom w:val="0"/>
              <w:divBdr>
                <w:top w:val="none" w:sz="0" w:space="0" w:color="auto"/>
                <w:left w:val="none" w:sz="0" w:space="0" w:color="auto"/>
                <w:bottom w:val="none" w:sz="0" w:space="0" w:color="auto"/>
                <w:right w:val="none" w:sz="0" w:space="0" w:color="auto"/>
              </w:divBdr>
              <w:divsChild>
                <w:div w:id="1469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89835">
          <w:marLeft w:val="0"/>
          <w:marRight w:val="0"/>
          <w:marTop w:val="0"/>
          <w:marBottom w:val="0"/>
          <w:divBdr>
            <w:top w:val="none" w:sz="0" w:space="0" w:color="auto"/>
            <w:left w:val="none" w:sz="0" w:space="0" w:color="auto"/>
            <w:bottom w:val="none" w:sz="0" w:space="0" w:color="auto"/>
            <w:right w:val="none" w:sz="0" w:space="0" w:color="auto"/>
          </w:divBdr>
          <w:divsChild>
            <w:div w:id="695426955">
              <w:marLeft w:val="0"/>
              <w:marRight w:val="0"/>
              <w:marTop w:val="0"/>
              <w:marBottom w:val="0"/>
              <w:divBdr>
                <w:top w:val="none" w:sz="0" w:space="0" w:color="auto"/>
                <w:left w:val="none" w:sz="0" w:space="0" w:color="auto"/>
                <w:bottom w:val="none" w:sz="0" w:space="0" w:color="auto"/>
                <w:right w:val="none" w:sz="0" w:space="0" w:color="auto"/>
              </w:divBdr>
              <w:divsChild>
                <w:div w:id="132739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3324</Characters>
  <Application>Microsoft Office Word</Application>
  <DocSecurity>0</DocSecurity>
  <Lines>27</Lines>
  <Paragraphs>7</Paragraphs>
  <ScaleCrop>false</ScaleCrop>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Burns</dc:creator>
  <cp:keywords/>
  <dc:description/>
  <cp:lastModifiedBy>Chris Pigott</cp:lastModifiedBy>
  <cp:revision>2</cp:revision>
  <dcterms:created xsi:type="dcterms:W3CDTF">2019-12-19T20:39:00Z</dcterms:created>
  <dcterms:modified xsi:type="dcterms:W3CDTF">2019-12-19T20:39:00Z</dcterms:modified>
</cp:coreProperties>
</file>