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C7D89" w14:textId="77777777" w:rsidR="00921C66" w:rsidRPr="00E52B6D" w:rsidRDefault="00921C66" w:rsidP="00F825B3">
      <w:pPr>
        <w:rPr>
          <w:rFonts w:ascii="Calibri" w:hAnsi="Calibri"/>
          <w:sz w:val="20"/>
          <w:szCs w:val="20"/>
        </w:rPr>
      </w:pPr>
    </w:p>
    <w:p w14:paraId="1554971C" w14:textId="77777777" w:rsidR="00141B8E" w:rsidRDefault="00141B8E" w:rsidP="00141B8E">
      <w:pPr>
        <w:jc w:val="center"/>
        <w:rPr>
          <w:rFonts w:ascii="Calibri" w:eastAsia="Calibri" w:hAnsi="Calibri" w:cs="Calibri"/>
          <w:b/>
          <w:sz w:val="20"/>
          <w:szCs w:val="20"/>
        </w:rPr>
      </w:pPr>
      <w:r>
        <w:rPr>
          <w:rFonts w:ascii="Calibri" w:eastAsia="Calibri" w:hAnsi="Calibri" w:cs="Calibri"/>
          <w:b/>
          <w:sz w:val="20"/>
          <w:szCs w:val="20"/>
        </w:rPr>
        <w:t>FRONTLINE and ProPublica Examine New York Residents’ Transition From</w:t>
      </w:r>
      <w:r>
        <w:rPr>
          <w:rFonts w:ascii="Calibri" w:eastAsia="Calibri" w:hAnsi="Calibri" w:cs="Calibri"/>
          <w:b/>
          <w:sz w:val="20"/>
          <w:szCs w:val="20"/>
        </w:rPr>
        <w:br/>
        <w:t xml:space="preserve">Institution to Independence in “Right to Fail” </w:t>
      </w:r>
    </w:p>
    <w:p w14:paraId="6935BC99" w14:textId="77777777" w:rsidR="00141B8E" w:rsidRDefault="00141B8E" w:rsidP="00141B8E">
      <w:pPr>
        <w:jc w:val="center"/>
        <w:rPr>
          <w:rFonts w:ascii="Calibri" w:eastAsia="Calibri" w:hAnsi="Calibri" w:cs="Calibri"/>
          <w:i/>
          <w:sz w:val="20"/>
          <w:szCs w:val="20"/>
        </w:rPr>
      </w:pPr>
    </w:p>
    <w:p w14:paraId="4D9138F6" w14:textId="77777777" w:rsidR="00141B8E" w:rsidRDefault="00141B8E" w:rsidP="00B30D0E">
      <w:pPr>
        <w:jc w:val="center"/>
        <w:outlineLvl w:val="0"/>
        <w:rPr>
          <w:rFonts w:ascii="Calibri" w:eastAsia="Calibri" w:hAnsi="Calibri" w:cs="Calibri"/>
          <w:i/>
          <w:sz w:val="20"/>
          <w:szCs w:val="20"/>
        </w:rPr>
      </w:pPr>
      <w:r>
        <w:rPr>
          <w:rFonts w:ascii="Calibri" w:eastAsia="Calibri" w:hAnsi="Calibri" w:cs="Calibri"/>
          <w:i/>
          <w:sz w:val="20"/>
          <w:szCs w:val="20"/>
        </w:rPr>
        <w:t>Right to Fail</w:t>
      </w:r>
    </w:p>
    <w:p w14:paraId="5743071D" w14:textId="77777777" w:rsidR="00141B8E" w:rsidRDefault="00141B8E" w:rsidP="00141B8E">
      <w:pPr>
        <w:jc w:val="center"/>
        <w:rPr>
          <w:rFonts w:ascii="Calibri" w:eastAsia="Calibri" w:hAnsi="Calibri" w:cs="Calibri"/>
          <w:sz w:val="20"/>
          <w:szCs w:val="20"/>
        </w:rPr>
      </w:pPr>
      <w:r>
        <w:rPr>
          <w:rFonts w:ascii="Calibri" w:eastAsia="Calibri" w:hAnsi="Calibri" w:cs="Calibri"/>
          <w:sz w:val="20"/>
          <w:szCs w:val="20"/>
        </w:rPr>
        <w:t>Tues. February 26, 2019, at 10/9c on PBS &amp; online</w:t>
      </w:r>
    </w:p>
    <w:p w14:paraId="4174C3E5" w14:textId="77777777" w:rsidR="00141B8E" w:rsidRDefault="00141B8E" w:rsidP="00141B8E">
      <w:pPr>
        <w:jc w:val="center"/>
        <w:rPr>
          <w:rFonts w:ascii="Calibri" w:eastAsia="Calibri" w:hAnsi="Calibri" w:cs="Calibri"/>
          <w:sz w:val="20"/>
          <w:szCs w:val="20"/>
        </w:rPr>
      </w:pPr>
      <w:r>
        <w:rPr>
          <w:rFonts w:ascii="Calibri" w:eastAsia="Calibri" w:hAnsi="Calibri" w:cs="Calibri"/>
          <w:sz w:val="20"/>
          <w:szCs w:val="20"/>
        </w:rPr>
        <w:t>pbs.org/front/right-to-fail</w:t>
      </w:r>
    </w:p>
    <w:p w14:paraId="378BF24C" w14:textId="77777777" w:rsidR="00141B8E" w:rsidRDefault="00141B8E" w:rsidP="00141B8E">
      <w:pPr>
        <w:jc w:val="center"/>
        <w:rPr>
          <w:rFonts w:ascii="Calibri" w:eastAsia="Calibri" w:hAnsi="Calibri" w:cs="Calibri"/>
          <w:sz w:val="20"/>
          <w:szCs w:val="20"/>
        </w:rPr>
      </w:pPr>
      <w:r>
        <w:rPr>
          <w:rFonts w:ascii="Calibri" w:eastAsia="Calibri" w:hAnsi="Calibri" w:cs="Calibri"/>
          <w:sz w:val="20"/>
          <w:szCs w:val="20"/>
        </w:rPr>
        <w:t>www.facebook.com/frontline | Twitter: @</w:t>
      </w:r>
      <w:proofErr w:type="spellStart"/>
      <w:r>
        <w:rPr>
          <w:rFonts w:ascii="Calibri" w:eastAsia="Calibri" w:hAnsi="Calibri" w:cs="Calibri"/>
          <w:sz w:val="20"/>
          <w:szCs w:val="20"/>
        </w:rPr>
        <w:t>frontlinepbs</w:t>
      </w:r>
      <w:proofErr w:type="spellEnd"/>
    </w:p>
    <w:p w14:paraId="0EDB19BD" w14:textId="77777777" w:rsidR="00141B8E" w:rsidRDefault="00141B8E" w:rsidP="00B30D0E">
      <w:pPr>
        <w:jc w:val="center"/>
        <w:outlineLvl w:val="0"/>
        <w:rPr>
          <w:rFonts w:ascii="Calibri" w:eastAsia="Calibri" w:hAnsi="Calibri" w:cs="Calibri"/>
          <w:sz w:val="20"/>
          <w:szCs w:val="20"/>
        </w:rPr>
      </w:pPr>
      <w:r>
        <w:rPr>
          <w:rFonts w:ascii="Calibri" w:eastAsia="Calibri" w:hAnsi="Calibri" w:cs="Calibri"/>
          <w:sz w:val="20"/>
          <w:szCs w:val="20"/>
        </w:rPr>
        <w:t>Instagram: @</w:t>
      </w:r>
      <w:proofErr w:type="spellStart"/>
      <w:r>
        <w:rPr>
          <w:rFonts w:ascii="Calibri" w:eastAsia="Calibri" w:hAnsi="Calibri" w:cs="Calibri"/>
          <w:sz w:val="20"/>
          <w:szCs w:val="20"/>
        </w:rPr>
        <w:t>frontlinepbs</w:t>
      </w:r>
      <w:proofErr w:type="spellEnd"/>
      <w:r>
        <w:rPr>
          <w:rFonts w:ascii="Calibri" w:eastAsia="Calibri" w:hAnsi="Calibri" w:cs="Calibri"/>
          <w:sz w:val="20"/>
          <w:szCs w:val="20"/>
        </w:rPr>
        <w:t xml:space="preserve"> | YouTube: youtube.com/frontline</w:t>
      </w:r>
    </w:p>
    <w:p w14:paraId="0677301F" w14:textId="77777777" w:rsidR="00141B8E" w:rsidRDefault="00141B8E" w:rsidP="00141B8E">
      <w:pPr>
        <w:rPr>
          <w:rFonts w:ascii="Calibri" w:eastAsia="Calibri" w:hAnsi="Calibri" w:cs="Calibri"/>
          <w:color w:val="000000"/>
          <w:sz w:val="20"/>
          <w:szCs w:val="20"/>
        </w:rPr>
      </w:pPr>
    </w:p>
    <w:p w14:paraId="257DBB2D" w14:textId="77777777" w:rsidR="00141B8E" w:rsidRDefault="00141B8E" w:rsidP="00141B8E">
      <w:pPr>
        <w:rPr>
          <w:rFonts w:ascii="Calibri" w:eastAsia="Calibri" w:hAnsi="Calibri" w:cs="Calibri"/>
          <w:color w:val="000000"/>
          <w:sz w:val="20"/>
          <w:szCs w:val="20"/>
        </w:rPr>
      </w:pPr>
    </w:p>
    <w:p w14:paraId="638283BD" w14:textId="77777777" w:rsidR="00141B8E" w:rsidRDefault="00141B8E" w:rsidP="00141B8E">
      <w:pPr>
        <w:rPr>
          <w:rFonts w:ascii="Calibri" w:eastAsia="Calibri" w:hAnsi="Calibri" w:cs="Calibri"/>
          <w:color w:val="000000"/>
          <w:sz w:val="20"/>
          <w:szCs w:val="20"/>
        </w:rPr>
      </w:pPr>
      <w:r>
        <w:rPr>
          <w:rFonts w:ascii="Calibri" w:eastAsia="Calibri" w:hAnsi="Calibri" w:cs="Calibri"/>
          <w:color w:val="000000"/>
          <w:sz w:val="20"/>
          <w:szCs w:val="20"/>
        </w:rPr>
        <w:t>In 2014, a federal judge ruled that New York State had violated the civil rights of people with severe mental illness by allowing them to languish in adult homes – gro</w:t>
      </w:r>
      <w:r w:rsidRPr="001D084A">
        <w:rPr>
          <w:rFonts w:ascii="Calibri" w:eastAsia="Calibri" w:hAnsi="Calibri" w:cs="Calibri"/>
          <w:sz w:val="20"/>
          <w:szCs w:val="20"/>
        </w:rPr>
        <w:t xml:space="preserve">up </w:t>
      </w:r>
      <w:r>
        <w:rPr>
          <w:rFonts w:ascii="Calibri" w:eastAsia="Calibri" w:hAnsi="Calibri" w:cs="Calibri"/>
          <w:color w:val="000000"/>
          <w:sz w:val="20"/>
          <w:szCs w:val="20"/>
        </w:rPr>
        <w:t xml:space="preserve">housing that had been plagued by allegations of abuse and neglect. </w:t>
      </w:r>
    </w:p>
    <w:p w14:paraId="2104D40F" w14:textId="77777777" w:rsidR="00141B8E" w:rsidRDefault="00141B8E" w:rsidP="00141B8E">
      <w:pPr>
        <w:rPr>
          <w:rFonts w:ascii="Calibri" w:eastAsia="Calibri" w:hAnsi="Calibri" w:cs="Calibri"/>
          <w:color w:val="000000"/>
          <w:sz w:val="20"/>
          <w:szCs w:val="20"/>
        </w:rPr>
      </w:pPr>
    </w:p>
    <w:p w14:paraId="51481A97" w14:textId="77777777" w:rsidR="00141B8E" w:rsidRDefault="00141B8E" w:rsidP="00141B8E">
      <w:pPr>
        <w:rPr>
          <w:rFonts w:ascii="Calibri" w:eastAsia="Calibri" w:hAnsi="Calibri" w:cs="Calibri"/>
          <w:color w:val="000000"/>
          <w:sz w:val="20"/>
          <w:szCs w:val="20"/>
        </w:rPr>
      </w:pPr>
      <w:r>
        <w:rPr>
          <w:rFonts w:ascii="Calibri" w:eastAsia="Calibri" w:hAnsi="Calibri" w:cs="Calibri"/>
          <w:color w:val="000000"/>
          <w:sz w:val="20"/>
          <w:szCs w:val="20"/>
        </w:rPr>
        <w:t xml:space="preserve">The landmark ruling gave a class of about 4,000 adult home residents the chance to move into their own subsidized and supported apartments, have the freedom to </w:t>
      </w:r>
      <w:r>
        <w:rPr>
          <w:rFonts w:ascii="Calibri" w:eastAsia="Calibri" w:hAnsi="Calibri" w:cs="Calibri"/>
          <w:color w:val="000000"/>
          <w:sz w:val="20"/>
          <w:szCs w:val="20"/>
          <w:highlight w:val="white"/>
        </w:rPr>
        <w:t xml:space="preserve">cook in their own kitchens, administer their own medication and budget their own expenses with help from private case management agencies. </w:t>
      </w:r>
    </w:p>
    <w:p w14:paraId="5630F636" w14:textId="77777777" w:rsidR="00141B8E" w:rsidRDefault="00141B8E" w:rsidP="00141B8E">
      <w:pPr>
        <w:rPr>
          <w:rFonts w:ascii="Calibri" w:eastAsia="Calibri" w:hAnsi="Calibri" w:cs="Calibri"/>
          <w:color w:val="000000"/>
          <w:sz w:val="20"/>
          <w:szCs w:val="20"/>
        </w:rPr>
      </w:pPr>
    </w:p>
    <w:p w14:paraId="2F6249EA" w14:textId="77777777" w:rsidR="00141B8E" w:rsidRDefault="00141B8E" w:rsidP="00141B8E">
      <w:pPr>
        <w:rPr>
          <w:rFonts w:ascii="Calibri" w:eastAsia="Calibri" w:hAnsi="Calibri" w:cs="Calibri"/>
          <w:color w:val="000000"/>
          <w:sz w:val="20"/>
          <w:szCs w:val="20"/>
        </w:rPr>
      </w:pPr>
      <w:r>
        <w:rPr>
          <w:rFonts w:ascii="Calibri" w:eastAsia="Calibri" w:hAnsi="Calibri" w:cs="Calibri"/>
          <w:color w:val="000000"/>
          <w:sz w:val="20"/>
          <w:szCs w:val="20"/>
        </w:rPr>
        <w:t>The ruling was front</w:t>
      </w:r>
      <w:r w:rsidRPr="001D084A">
        <w:rPr>
          <w:rFonts w:ascii="Calibri" w:eastAsia="Calibri" w:hAnsi="Calibri" w:cs="Calibri"/>
          <w:sz w:val="20"/>
          <w:szCs w:val="20"/>
        </w:rPr>
        <w:t>-</w:t>
      </w:r>
      <w:r>
        <w:rPr>
          <w:rFonts w:ascii="Calibri" w:eastAsia="Calibri" w:hAnsi="Calibri" w:cs="Calibri"/>
          <w:color w:val="000000"/>
          <w:sz w:val="20"/>
          <w:szCs w:val="20"/>
        </w:rPr>
        <w:t xml:space="preserve">page news, but until now, there’s been little known about how the plan to move people from institutions to independence has actually worked out. </w:t>
      </w:r>
    </w:p>
    <w:p w14:paraId="68BA56BE" w14:textId="77777777" w:rsidR="00141B8E" w:rsidRDefault="00141B8E" w:rsidP="00141B8E">
      <w:pPr>
        <w:rPr>
          <w:rFonts w:ascii="Calibri" w:eastAsia="Calibri" w:hAnsi="Calibri" w:cs="Calibri"/>
          <w:color w:val="000000"/>
          <w:sz w:val="20"/>
          <w:szCs w:val="20"/>
        </w:rPr>
      </w:pPr>
    </w:p>
    <w:p w14:paraId="4F9EB4D4" w14:textId="77777777" w:rsidR="00141B8E" w:rsidRDefault="00141B8E" w:rsidP="00141B8E">
      <w:pPr>
        <w:rPr>
          <w:rFonts w:ascii="Calibri" w:eastAsia="Calibri" w:hAnsi="Calibri" w:cs="Calibri"/>
          <w:i/>
          <w:sz w:val="20"/>
          <w:szCs w:val="20"/>
        </w:rPr>
      </w:pPr>
      <w:r>
        <w:rPr>
          <w:rFonts w:ascii="Calibri" w:eastAsia="Calibri" w:hAnsi="Calibri" w:cs="Calibri"/>
          <w:sz w:val="20"/>
          <w:szCs w:val="20"/>
        </w:rPr>
        <w:t xml:space="preserve">On Tuesday, Feb. 26, FRONTLINE and ProPublica go inside New York’s supported housing program in a special investigation called </w:t>
      </w:r>
      <w:r>
        <w:rPr>
          <w:rFonts w:ascii="Calibri" w:eastAsia="Calibri" w:hAnsi="Calibri" w:cs="Calibri"/>
          <w:b/>
          <w:i/>
          <w:sz w:val="20"/>
          <w:szCs w:val="20"/>
        </w:rPr>
        <w:t>Right to Fail</w:t>
      </w:r>
      <w:r>
        <w:rPr>
          <w:rFonts w:ascii="Calibri" w:eastAsia="Calibri" w:hAnsi="Calibri" w:cs="Calibri"/>
          <w:i/>
          <w:sz w:val="20"/>
          <w:szCs w:val="20"/>
        </w:rPr>
        <w:t xml:space="preserve"> </w:t>
      </w:r>
      <w:r>
        <w:rPr>
          <w:rFonts w:ascii="Calibri" w:eastAsia="Calibri" w:hAnsi="Calibri" w:cs="Calibri"/>
          <w:sz w:val="20"/>
          <w:szCs w:val="20"/>
        </w:rPr>
        <w:t xml:space="preserve">– exploring human struggles and </w:t>
      </w:r>
      <w:r>
        <w:rPr>
          <w:rFonts w:ascii="Calibri" w:eastAsia="Calibri" w:hAnsi="Calibri" w:cs="Calibri"/>
          <w:sz w:val="20"/>
          <w:szCs w:val="20"/>
          <w:highlight w:val="white"/>
        </w:rPr>
        <w:t xml:space="preserve">the complex debate behind giving people with severe mental illness the right to live independently and succeed on one’s own terms with the right support, but also the right to fail. </w:t>
      </w:r>
    </w:p>
    <w:p w14:paraId="168C01E2" w14:textId="77777777" w:rsidR="00141B8E" w:rsidRDefault="00141B8E" w:rsidP="00141B8E">
      <w:pPr>
        <w:rPr>
          <w:rFonts w:ascii="Calibri" w:eastAsia="Calibri" w:hAnsi="Calibri" w:cs="Calibri"/>
          <w:color w:val="000000"/>
          <w:sz w:val="20"/>
          <w:szCs w:val="20"/>
        </w:rPr>
      </w:pPr>
    </w:p>
    <w:p w14:paraId="1430FEEA" w14:textId="77777777" w:rsidR="00141B8E" w:rsidRDefault="00141B8E" w:rsidP="00141B8E">
      <w:pPr>
        <w:rPr>
          <w:rFonts w:ascii="Calibri" w:eastAsia="Calibri" w:hAnsi="Calibri" w:cs="Calibri"/>
          <w:color w:val="000000"/>
          <w:sz w:val="20"/>
          <w:szCs w:val="20"/>
        </w:rPr>
      </w:pPr>
      <w:r>
        <w:rPr>
          <w:rFonts w:ascii="Calibri" w:eastAsia="Calibri" w:hAnsi="Calibri" w:cs="Calibri"/>
          <w:color w:val="000000"/>
          <w:sz w:val="20"/>
          <w:szCs w:val="20"/>
        </w:rPr>
        <w:t>Through interviews</w:t>
      </w:r>
      <w:r>
        <w:rPr>
          <w:rFonts w:ascii="Calibri" w:eastAsia="Calibri" w:hAnsi="Calibri" w:cs="Calibri"/>
          <w:color w:val="000000"/>
          <w:sz w:val="20"/>
          <w:szCs w:val="20"/>
          <w:highlight w:val="white"/>
        </w:rPr>
        <w:t xml:space="preserve"> with mental health experts, caseworkers and health officials involved with the court ruling and the program, as well as people with mental illness trying to live independently, </w:t>
      </w:r>
      <w:r>
        <w:rPr>
          <w:rFonts w:ascii="Calibri" w:eastAsia="Calibri" w:hAnsi="Calibri" w:cs="Calibri"/>
          <w:color w:val="000000"/>
          <w:sz w:val="20"/>
          <w:szCs w:val="20"/>
        </w:rPr>
        <w:t>the joint investigation</w:t>
      </w:r>
      <w:r>
        <w:rPr>
          <w:rFonts w:ascii="Calibri" w:eastAsia="Calibri" w:hAnsi="Calibri" w:cs="Calibri"/>
          <w:i/>
          <w:color w:val="000000"/>
          <w:sz w:val="20"/>
          <w:szCs w:val="20"/>
        </w:rPr>
        <w:t xml:space="preserve"> </w:t>
      </w:r>
      <w:r>
        <w:rPr>
          <w:rFonts w:ascii="Calibri" w:eastAsia="Calibri" w:hAnsi="Calibri" w:cs="Calibri"/>
          <w:color w:val="000000"/>
          <w:sz w:val="20"/>
          <w:szCs w:val="20"/>
        </w:rPr>
        <w:t>finds that the transition into supported housing has in many instances prove</w:t>
      </w:r>
      <w:r w:rsidRPr="001D084A">
        <w:rPr>
          <w:rFonts w:ascii="Calibri" w:eastAsia="Calibri" w:hAnsi="Calibri" w:cs="Calibri"/>
          <w:sz w:val="20"/>
          <w:szCs w:val="20"/>
        </w:rPr>
        <w:t>n</w:t>
      </w:r>
      <w:r>
        <w:rPr>
          <w:rFonts w:ascii="Calibri" w:eastAsia="Calibri" w:hAnsi="Calibri" w:cs="Calibri"/>
          <w:color w:val="000000"/>
          <w:sz w:val="20"/>
          <w:szCs w:val="20"/>
        </w:rPr>
        <w:t xml:space="preserve"> perilous, and even deadly.</w:t>
      </w:r>
    </w:p>
    <w:p w14:paraId="36B0193F" w14:textId="77777777" w:rsidR="00141B8E" w:rsidRDefault="00141B8E" w:rsidP="00141B8E">
      <w:pPr>
        <w:rPr>
          <w:rFonts w:ascii="Calibri" w:eastAsia="Calibri" w:hAnsi="Calibri" w:cs="Calibri"/>
          <w:color w:val="000000"/>
          <w:sz w:val="20"/>
          <w:szCs w:val="20"/>
        </w:rPr>
      </w:pPr>
    </w:p>
    <w:p w14:paraId="1CC54F3E" w14:textId="68C1CE21" w:rsidR="00141B8E" w:rsidRDefault="00141B8E" w:rsidP="00141B8E">
      <w:pPr>
        <w:rPr>
          <w:rFonts w:ascii="Calibri" w:eastAsia="Calibri" w:hAnsi="Calibri" w:cs="Calibri"/>
          <w:color w:val="000000"/>
          <w:sz w:val="20"/>
          <w:szCs w:val="20"/>
        </w:rPr>
      </w:pPr>
      <w:r>
        <w:rPr>
          <w:rFonts w:ascii="Calibri" w:eastAsia="Calibri" w:hAnsi="Calibri" w:cs="Calibri"/>
          <w:color w:val="000000"/>
          <w:sz w:val="20"/>
          <w:szCs w:val="20"/>
        </w:rPr>
        <w:t xml:space="preserve">Correspondent Joaquin </w:t>
      </w:r>
      <w:proofErr w:type="spellStart"/>
      <w:r>
        <w:rPr>
          <w:rFonts w:ascii="Calibri" w:eastAsia="Calibri" w:hAnsi="Calibri" w:cs="Calibri"/>
          <w:color w:val="000000"/>
          <w:sz w:val="20"/>
          <w:szCs w:val="20"/>
        </w:rPr>
        <w:t>Sapien</w:t>
      </w:r>
      <w:proofErr w:type="spellEnd"/>
      <w:r>
        <w:rPr>
          <w:rFonts w:ascii="Calibri" w:eastAsia="Calibri" w:hAnsi="Calibri" w:cs="Calibri"/>
          <w:color w:val="000000"/>
          <w:sz w:val="20"/>
          <w:szCs w:val="20"/>
        </w:rPr>
        <w:t xml:space="preserve">, along with </w:t>
      </w:r>
      <w:r w:rsidR="009915C4">
        <w:rPr>
          <w:rFonts w:ascii="Calibri" w:eastAsia="Calibri" w:hAnsi="Calibri" w:cs="Calibri"/>
          <w:color w:val="000000"/>
          <w:sz w:val="20"/>
          <w:szCs w:val="20"/>
        </w:rPr>
        <w:t xml:space="preserve">Director </w:t>
      </w:r>
      <w:r>
        <w:rPr>
          <w:rFonts w:ascii="Calibri" w:eastAsia="Calibri" w:hAnsi="Calibri" w:cs="Calibri"/>
          <w:color w:val="000000"/>
          <w:sz w:val="20"/>
          <w:szCs w:val="20"/>
        </w:rPr>
        <w:t>Tom Jennings (</w:t>
      </w:r>
      <w:hyperlink r:id="rId8">
        <w:r>
          <w:rPr>
            <w:rFonts w:ascii="Calibri" w:eastAsia="Calibri" w:hAnsi="Calibri" w:cs="Calibri"/>
            <w:i/>
            <w:sz w:val="20"/>
            <w:szCs w:val="20"/>
            <w:u w:val="single"/>
          </w:rPr>
          <w:t>Being Mortal</w:t>
        </w:r>
      </w:hyperlink>
      <w:r>
        <w:rPr>
          <w:rFonts w:ascii="Calibri" w:eastAsia="Calibri" w:hAnsi="Calibri" w:cs="Calibri"/>
          <w:i/>
          <w:color w:val="000000"/>
          <w:sz w:val="20"/>
          <w:szCs w:val="20"/>
        </w:rPr>
        <w:t xml:space="preserve">, </w:t>
      </w:r>
      <w:hyperlink r:id="rId9">
        <w:r>
          <w:rPr>
            <w:rFonts w:ascii="Calibri" w:eastAsia="Calibri" w:hAnsi="Calibri" w:cs="Calibri"/>
            <w:i/>
            <w:sz w:val="20"/>
            <w:szCs w:val="20"/>
            <w:u w:val="single"/>
          </w:rPr>
          <w:t>American Terrorist</w:t>
        </w:r>
      </w:hyperlink>
      <w:r>
        <w:rPr>
          <w:rFonts w:ascii="Calibri" w:eastAsia="Calibri" w:hAnsi="Calibri" w:cs="Calibri"/>
          <w:i/>
          <w:color w:val="000000"/>
          <w:sz w:val="20"/>
          <w:szCs w:val="20"/>
        </w:rPr>
        <w:t xml:space="preserve">) </w:t>
      </w:r>
      <w:r>
        <w:rPr>
          <w:rFonts w:ascii="Calibri" w:eastAsia="Calibri" w:hAnsi="Calibri" w:cs="Calibri"/>
          <w:color w:val="000000"/>
          <w:sz w:val="20"/>
          <w:szCs w:val="20"/>
        </w:rPr>
        <w:t xml:space="preserve">and their colleagues, spent over a year investigating how the 2014 ruling has </w:t>
      </w:r>
      <w:r w:rsidRPr="001D084A">
        <w:rPr>
          <w:rFonts w:ascii="Calibri" w:eastAsia="Calibri" w:hAnsi="Calibri" w:cs="Calibri"/>
          <w:sz w:val="20"/>
          <w:szCs w:val="20"/>
        </w:rPr>
        <w:t>a</w:t>
      </w:r>
      <w:r>
        <w:rPr>
          <w:rFonts w:ascii="Calibri" w:eastAsia="Calibri" w:hAnsi="Calibri" w:cs="Calibri"/>
          <w:color w:val="000000"/>
          <w:sz w:val="20"/>
          <w:szCs w:val="20"/>
        </w:rPr>
        <w:t xml:space="preserve">ffected formerly institutionalized people living on their own. “There had been stories already on the bad state psychiatric hospitals and bad adult homes… [but] no one’s really explored what it looks like when people leave,” says </w:t>
      </w:r>
      <w:proofErr w:type="spellStart"/>
      <w:r>
        <w:rPr>
          <w:rFonts w:ascii="Calibri" w:eastAsia="Calibri" w:hAnsi="Calibri" w:cs="Calibri"/>
          <w:color w:val="000000"/>
          <w:sz w:val="20"/>
          <w:szCs w:val="20"/>
        </w:rPr>
        <w:t>Sapien</w:t>
      </w:r>
      <w:proofErr w:type="spellEnd"/>
      <w:r>
        <w:rPr>
          <w:rFonts w:ascii="Calibri" w:eastAsia="Calibri" w:hAnsi="Calibri" w:cs="Calibri"/>
          <w:color w:val="000000"/>
          <w:sz w:val="20"/>
          <w:szCs w:val="20"/>
        </w:rPr>
        <w:t xml:space="preserve">. </w:t>
      </w:r>
    </w:p>
    <w:p w14:paraId="587DD0B1" w14:textId="77777777" w:rsidR="00141B8E" w:rsidRDefault="00141B8E" w:rsidP="00141B8E">
      <w:pPr>
        <w:rPr>
          <w:rFonts w:ascii="Calibri" w:eastAsia="Calibri" w:hAnsi="Calibri" w:cs="Calibri"/>
          <w:sz w:val="20"/>
          <w:szCs w:val="20"/>
          <w:highlight w:val="white"/>
        </w:rPr>
      </w:pPr>
      <w:bookmarkStart w:id="0" w:name="_gjdgxs" w:colFirst="0" w:colLast="0"/>
      <w:bookmarkEnd w:id="0"/>
    </w:p>
    <w:p w14:paraId="6DBC07F7" w14:textId="77777777" w:rsidR="00141B8E" w:rsidRDefault="00141B8E" w:rsidP="00141B8E">
      <w:pPr>
        <w:rPr>
          <w:rFonts w:ascii="Calibri" w:eastAsia="Calibri" w:hAnsi="Calibri" w:cs="Calibri"/>
          <w:color w:val="333333"/>
          <w:sz w:val="20"/>
          <w:szCs w:val="20"/>
        </w:rPr>
      </w:pPr>
      <w:r>
        <w:rPr>
          <w:rFonts w:ascii="Calibri" w:eastAsia="Calibri" w:hAnsi="Calibri" w:cs="Calibri"/>
          <w:color w:val="000000"/>
          <w:sz w:val="20"/>
          <w:szCs w:val="20"/>
          <w:highlight w:val="white"/>
        </w:rPr>
        <w:t xml:space="preserve">The transition to supported housing is overseen </w:t>
      </w:r>
      <w:r w:rsidRPr="001D084A">
        <w:rPr>
          <w:rFonts w:ascii="Calibri" w:eastAsia="Calibri" w:hAnsi="Calibri" w:cs="Calibri"/>
          <w:sz w:val="20"/>
          <w:szCs w:val="20"/>
          <w:highlight w:val="white"/>
        </w:rPr>
        <w:t>primarily</w:t>
      </w:r>
      <w:r>
        <w:rPr>
          <w:rFonts w:ascii="Calibri" w:eastAsia="Calibri" w:hAnsi="Calibri" w:cs="Calibri"/>
          <w:color w:val="000000"/>
          <w:sz w:val="20"/>
          <w:szCs w:val="20"/>
          <w:highlight w:val="white"/>
        </w:rPr>
        <w:t xml:space="preserve"> by the Office of Mental Health – one </w:t>
      </w:r>
      <w:proofErr w:type="gramStart"/>
      <w:r>
        <w:rPr>
          <w:rFonts w:ascii="Calibri" w:eastAsia="Calibri" w:hAnsi="Calibri" w:cs="Calibri"/>
          <w:color w:val="000000"/>
          <w:sz w:val="20"/>
          <w:szCs w:val="20"/>
          <w:highlight w:val="white"/>
        </w:rPr>
        <w:t>of  the</w:t>
      </w:r>
      <w:proofErr w:type="gramEnd"/>
      <w:r>
        <w:rPr>
          <w:rFonts w:ascii="Calibri" w:eastAsia="Calibri" w:hAnsi="Calibri" w:cs="Calibri"/>
          <w:color w:val="000000"/>
          <w:sz w:val="20"/>
          <w:szCs w:val="20"/>
          <w:highlight w:val="white"/>
        </w:rPr>
        <w:t xml:space="preserve"> same government agenc</w:t>
      </w:r>
      <w:r w:rsidRPr="001D084A">
        <w:rPr>
          <w:rFonts w:ascii="Calibri" w:eastAsia="Calibri" w:hAnsi="Calibri" w:cs="Calibri"/>
          <w:sz w:val="20"/>
          <w:szCs w:val="20"/>
          <w:highlight w:val="white"/>
        </w:rPr>
        <w:t>ies that had been</w:t>
      </w:r>
      <w:r>
        <w:rPr>
          <w:rFonts w:ascii="Calibri" w:eastAsia="Calibri" w:hAnsi="Calibri" w:cs="Calibri"/>
          <w:color w:val="000000"/>
          <w:sz w:val="20"/>
          <w:szCs w:val="20"/>
          <w:highlight w:val="white"/>
        </w:rPr>
        <w:t xml:space="preserve"> sued over the quality of care in adult homes. And while the office told FRONTLINE and ProPublica the vast majority of former adult-home residents have thrived in their new homes</w:t>
      </w:r>
      <w:r>
        <w:rPr>
          <w:rFonts w:ascii="Calibri" w:eastAsia="Calibri" w:hAnsi="Calibri" w:cs="Calibri"/>
          <w:color w:val="000000"/>
          <w:sz w:val="20"/>
          <w:szCs w:val="20"/>
        </w:rPr>
        <w:t xml:space="preserve">, they acknowledged that a percentage did not succeed in supported housing. After repeated questioning, the agency revealed that 39 residents returned to adult homes and 33 had died. </w:t>
      </w:r>
    </w:p>
    <w:p w14:paraId="618A7D9F" w14:textId="77777777" w:rsidR="00141B8E" w:rsidRDefault="00141B8E" w:rsidP="00141B8E">
      <w:pPr>
        <w:rPr>
          <w:rFonts w:ascii="Calibri" w:eastAsia="Calibri" w:hAnsi="Calibri" w:cs="Calibri"/>
          <w:color w:val="000000"/>
          <w:sz w:val="20"/>
          <w:szCs w:val="20"/>
        </w:rPr>
      </w:pPr>
    </w:p>
    <w:p w14:paraId="1902365F" w14:textId="77777777" w:rsidR="00141B8E" w:rsidRDefault="00141B8E" w:rsidP="00141B8E">
      <w:pPr>
        <w:rPr>
          <w:rFonts w:ascii="Calibri" w:eastAsia="Calibri" w:hAnsi="Calibri" w:cs="Calibri"/>
          <w:color w:val="000000"/>
          <w:sz w:val="20"/>
          <w:szCs w:val="20"/>
          <w:highlight w:val="white"/>
        </w:rPr>
      </w:pPr>
      <w:r>
        <w:rPr>
          <w:rFonts w:ascii="Calibri" w:eastAsia="Calibri" w:hAnsi="Calibri" w:cs="Calibri"/>
          <w:i/>
          <w:color w:val="000000"/>
          <w:sz w:val="20"/>
          <w:szCs w:val="20"/>
          <w:highlight w:val="white"/>
        </w:rPr>
        <w:t xml:space="preserve">Right to Fail </w:t>
      </w:r>
      <w:r>
        <w:rPr>
          <w:rFonts w:ascii="Calibri" w:eastAsia="Calibri" w:hAnsi="Calibri" w:cs="Calibri"/>
          <w:color w:val="000000"/>
          <w:sz w:val="20"/>
          <w:szCs w:val="20"/>
          <w:highlight w:val="white"/>
        </w:rPr>
        <w:t xml:space="preserve">closely follows the journey of one 52-year-old man in the supported housing program named Nestor Bunch. Diagnosed with schizophrenia, Bunch had spent most of his life under some form of supervision, whether in a group home or psychiatric hospital. </w:t>
      </w:r>
      <w:r>
        <w:rPr>
          <w:rFonts w:ascii="Calibri" w:eastAsia="Calibri" w:hAnsi="Calibri" w:cs="Calibri"/>
          <w:color w:val="000000"/>
          <w:sz w:val="20"/>
          <w:szCs w:val="20"/>
        </w:rPr>
        <w:t xml:space="preserve">His medical assessment noted that he was hearing voices and believed he could heal others telepathically, but based on the 2014 court settlement, none of this disqualified him from living independently. </w:t>
      </w:r>
    </w:p>
    <w:p w14:paraId="04ECACC9" w14:textId="77777777" w:rsidR="00141B8E" w:rsidRDefault="00141B8E" w:rsidP="00141B8E">
      <w:pPr>
        <w:rPr>
          <w:rFonts w:ascii="Calibri" w:eastAsia="Calibri" w:hAnsi="Calibri" w:cs="Calibri"/>
          <w:color w:val="000000"/>
          <w:sz w:val="20"/>
          <w:szCs w:val="20"/>
          <w:highlight w:val="white"/>
        </w:rPr>
      </w:pPr>
    </w:p>
    <w:p w14:paraId="06AD5F6F" w14:textId="77777777" w:rsidR="00141B8E" w:rsidRDefault="00141B8E" w:rsidP="00141B8E">
      <w:pPr>
        <w:rPr>
          <w:rFonts w:ascii="Calibri" w:eastAsia="Calibri" w:hAnsi="Calibri" w:cs="Calibri"/>
          <w:color w:val="000000"/>
          <w:sz w:val="20"/>
          <w:szCs w:val="20"/>
        </w:rPr>
      </w:pPr>
      <w:r>
        <w:rPr>
          <w:rFonts w:ascii="Calibri" w:eastAsia="Calibri" w:hAnsi="Calibri" w:cs="Calibri"/>
          <w:color w:val="000000"/>
          <w:sz w:val="20"/>
          <w:szCs w:val="20"/>
          <w:highlight w:val="white"/>
        </w:rPr>
        <w:t>The film offers a window into how Bunch struggled in the supported housing program.  He became suicidal, witnessed the death of a new roommate, was hospitalized multiple times and doctors su</w:t>
      </w:r>
      <w:r w:rsidRPr="001D084A">
        <w:rPr>
          <w:rFonts w:ascii="Calibri" w:eastAsia="Calibri" w:hAnsi="Calibri" w:cs="Calibri"/>
          <w:sz w:val="20"/>
          <w:szCs w:val="20"/>
          <w:highlight w:val="white"/>
        </w:rPr>
        <w:t xml:space="preserve">spected he </w:t>
      </w:r>
      <w:r>
        <w:rPr>
          <w:rFonts w:ascii="Calibri" w:eastAsia="Calibri" w:hAnsi="Calibri" w:cs="Calibri"/>
          <w:color w:val="000000"/>
          <w:sz w:val="20"/>
          <w:szCs w:val="20"/>
          <w:highlight w:val="white"/>
        </w:rPr>
        <w:t>was beaten within an inch of his life – yet through it all, continued to say he want</w:t>
      </w:r>
      <w:r w:rsidRPr="001D084A">
        <w:rPr>
          <w:rFonts w:ascii="Calibri" w:eastAsia="Calibri" w:hAnsi="Calibri" w:cs="Calibri"/>
          <w:sz w:val="20"/>
          <w:szCs w:val="20"/>
          <w:highlight w:val="white"/>
        </w:rPr>
        <w:t>ed</w:t>
      </w:r>
      <w:r>
        <w:rPr>
          <w:rFonts w:ascii="Calibri" w:eastAsia="Calibri" w:hAnsi="Calibri" w:cs="Calibri"/>
          <w:sz w:val="20"/>
          <w:szCs w:val="20"/>
          <w:highlight w:val="white"/>
        </w:rPr>
        <w:t xml:space="preserve"> </w:t>
      </w:r>
      <w:r>
        <w:rPr>
          <w:rFonts w:ascii="Calibri" w:eastAsia="Calibri" w:hAnsi="Calibri" w:cs="Calibri"/>
          <w:color w:val="000000"/>
          <w:sz w:val="20"/>
          <w:szCs w:val="20"/>
          <w:highlight w:val="white"/>
        </w:rPr>
        <w:t>to live on his own.</w:t>
      </w:r>
    </w:p>
    <w:p w14:paraId="4432D295" w14:textId="77777777" w:rsidR="00141B8E" w:rsidRDefault="00141B8E" w:rsidP="00141B8E">
      <w:pPr>
        <w:rPr>
          <w:rFonts w:ascii="Calibri" w:eastAsia="Calibri" w:hAnsi="Calibri" w:cs="Calibri"/>
          <w:color w:val="000000"/>
          <w:sz w:val="20"/>
          <w:szCs w:val="20"/>
          <w:highlight w:val="white"/>
        </w:rPr>
      </w:pPr>
    </w:p>
    <w:p w14:paraId="6CC56CE0" w14:textId="77777777" w:rsidR="00141B8E" w:rsidRDefault="00141B8E" w:rsidP="00141B8E">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“These are not 24</w:t>
      </w:r>
      <w:r w:rsidRPr="001D084A">
        <w:rPr>
          <w:rFonts w:ascii="Calibri" w:eastAsia="Calibri" w:hAnsi="Calibri" w:cs="Calibri"/>
          <w:sz w:val="20"/>
          <w:szCs w:val="20"/>
          <w:highlight w:val="white"/>
        </w:rPr>
        <w:t>-</w:t>
      </w:r>
      <w:r>
        <w:rPr>
          <w:rFonts w:ascii="Calibri" w:eastAsia="Calibri" w:hAnsi="Calibri" w:cs="Calibri"/>
          <w:color w:val="000000"/>
          <w:sz w:val="20"/>
          <w:szCs w:val="20"/>
          <w:highlight w:val="white"/>
        </w:rPr>
        <w:t xml:space="preserve">hour supervised settings, nor were they intended to be,” says David </w:t>
      </w:r>
      <w:proofErr w:type="spellStart"/>
      <w:r>
        <w:rPr>
          <w:rFonts w:ascii="Calibri" w:eastAsia="Calibri" w:hAnsi="Calibri" w:cs="Calibri"/>
          <w:color w:val="000000"/>
          <w:sz w:val="20"/>
          <w:szCs w:val="20"/>
          <w:highlight w:val="white"/>
        </w:rPr>
        <w:t>Woodlock</w:t>
      </w:r>
      <w:proofErr w:type="spellEnd"/>
      <w:r>
        <w:rPr>
          <w:rFonts w:ascii="Calibri" w:eastAsia="Calibri" w:hAnsi="Calibri" w:cs="Calibri"/>
          <w:color w:val="000000"/>
          <w:sz w:val="20"/>
          <w:szCs w:val="20"/>
          <w:highlight w:val="white"/>
        </w:rPr>
        <w:t xml:space="preserve">, the CEO of one of the non-profit agencies that cared for Bunch.  </w:t>
      </w:r>
    </w:p>
    <w:p w14:paraId="6CEEC9E7" w14:textId="77777777" w:rsidR="00141B8E" w:rsidRDefault="00141B8E" w:rsidP="00141B8E">
      <w:pPr>
        <w:rPr>
          <w:rFonts w:ascii="Calibri" w:eastAsia="Calibri" w:hAnsi="Calibri" w:cs="Calibri"/>
          <w:color w:val="000000"/>
          <w:sz w:val="20"/>
          <w:szCs w:val="20"/>
          <w:highlight w:val="white"/>
        </w:rPr>
      </w:pPr>
    </w:p>
    <w:p w14:paraId="1FC49EED" w14:textId="77777777" w:rsidR="00141B8E" w:rsidRDefault="00141B8E" w:rsidP="00141B8E">
      <w:pPr>
        <w:rPr>
          <w:rFonts w:ascii="Calibri" w:eastAsia="Calibri" w:hAnsi="Calibri" w:cs="Calibri"/>
          <w:sz w:val="20"/>
          <w:szCs w:val="20"/>
        </w:rPr>
      </w:pPr>
      <w:r>
        <w:rPr>
          <w:rFonts w:ascii="Calibri" w:eastAsia="Calibri" w:hAnsi="Calibri" w:cs="Calibri"/>
          <w:sz w:val="20"/>
          <w:szCs w:val="20"/>
        </w:rPr>
        <w:t>“In order for somebody to have agency, dignity, integrity, they have to be able to make a choice,” says Antonia Lasicki, a supported housing advocate who serves as the executive director of the Association for Community Living. “I tend to take the position of more freedom is better than less freedom, but there are cases where you have to wonder.”</w:t>
      </w:r>
    </w:p>
    <w:p w14:paraId="5511B540" w14:textId="77777777" w:rsidR="00141B8E" w:rsidRDefault="00141B8E" w:rsidP="00141B8E">
      <w:pPr>
        <w:rPr>
          <w:rFonts w:ascii="Calibri" w:eastAsia="Calibri" w:hAnsi="Calibri" w:cs="Calibri"/>
          <w:color w:val="000000"/>
          <w:sz w:val="20"/>
          <w:szCs w:val="20"/>
          <w:highlight w:val="white"/>
        </w:rPr>
      </w:pPr>
    </w:p>
    <w:p w14:paraId="23633936" w14:textId="77777777" w:rsidR="00141B8E" w:rsidRDefault="00141B8E" w:rsidP="00141B8E">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Bunch’s story, and the stories of others profiled in </w:t>
      </w:r>
      <w:r>
        <w:rPr>
          <w:rFonts w:ascii="Calibri" w:eastAsia="Calibri" w:hAnsi="Calibri" w:cs="Calibri"/>
          <w:i/>
          <w:color w:val="000000"/>
          <w:sz w:val="20"/>
          <w:szCs w:val="20"/>
          <w:highlight w:val="white"/>
        </w:rPr>
        <w:t>Right to Fail</w:t>
      </w:r>
      <w:r>
        <w:rPr>
          <w:rFonts w:ascii="Calibri" w:eastAsia="Calibri" w:hAnsi="Calibri" w:cs="Calibri"/>
          <w:color w:val="000000"/>
          <w:sz w:val="20"/>
          <w:szCs w:val="20"/>
          <w:highlight w:val="white"/>
        </w:rPr>
        <w:t xml:space="preserve">, illustrate the extraordinary fragility of some former adult-home residents and the limits of the support they receive – exposing the risks at the heart of the supported housing program, and a system that, for many </w:t>
      </w:r>
      <w:r w:rsidRPr="001D084A">
        <w:rPr>
          <w:rFonts w:ascii="Calibri" w:eastAsia="Calibri" w:hAnsi="Calibri" w:cs="Calibri"/>
          <w:sz w:val="20"/>
          <w:szCs w:val="20"/>
          <w:highlight w:val="white"/>
        </w:rPr>
        <w:t>of the most vulnerable</w:t>
      </w:r>
      <w:r>
        <w:rPr>
          <w:rFonts w:ascii="Calibri" w:eastAsia="Calibri" w:hAnsi="Calibri" w:cs="Calibri"/>
          <w:color w:val="000000"/>
          <w:sz w:val="20"/>
          <w:szCs w:val="20"/>
          <w:highlight w:val="white"/>
        </w:rPr>
        <w:t xml:space="preserve">, has ultimately failed them. </w:t>
      </w:r>
    </w:p>
    <w:p w14:paraId="309681BE" w14:textId="77777777" w:rsidR="00141B8E" w:rsidRDefault="00141B8E" w:rsidP="00141B8E">
      <w:pPr>
        <w:rPr>
          <w:rFonts w:ascii="Calibri" w:eastAsia="Calibri" w:hAnsi="Calibri" w:cs="Calibri"/>
          <w:color w:val="000000"/>
          <w:sz w:val="20"/>
          <w:szCs w:val="20"/>
          <w:highlight w:val="white"/>
        </w:rPr>
      </w:pPr>
    </w:p>
    <w:p w14:paraId="18FC278C" w14:textId="77777777" w:rsidR="00141B8E" w:rsidRDefault="00141B8E" w:rsidP="00B30D0E">
      <w:pPr>
        <w:outlineLvl w:val="0"/>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Credits</w:t>
      </w:r>
    </w:p>
    <w:p w14:paraId="1C85F151" w14:textId="238252EF" w:rsidR="00141B8E" w:rsidRDefault="00141B8E" w:rsidP="00141B8E">
      <w:pPr>
        <w:rPr>
          <w:rFonts w:ascii="Calibri" w:eastAsia="Calibri" w:hAnsi="Calibri" w:cs="Calibri"/>
          <w:color w:val="000000"/>
          <w:sz w:val="20"/>
          <w:szCs w:val="20"/>
        </w:rPr>
      </w:pPr>
      <w:r>
        <w:rPr>
          <w:rFonts w:ascii="Calibri" w:eastAsia="Calibri" w:hAnsi="Calibri" w:cs="Calibri"/>
          <w:i/>
          <w:color w:val="000000"/>
          <w:sz w:val="20"/>
          <w:szCs w:val="20"/>
        </w:rPr>
        <w:t xml:space="preserve">Right to Fail </w:t>
      </w:r>
      <w:r>
        <w:rPr>
          <w:rFonts w:ascii="Calibri" w:eastAsia="Calibri" w:hAnsi="Calibri" w:cs="Calibri"/>
          <w:color w:val="000000"/>
          <w:sz w:val="20"/>
          <w:szCs w:val="20"/>
        </w:rPr>
        <w:t xml:space="preserve">is a FRONTLINE Production with 2over10 Media in partnership with ProPublica. The </w:t>
      </w:r>
      <w:r w:rsidR="009915C4">
        <w:rPr>
          <w:rFonts w:ascii="Calibri" w:eastAsia="Calibri" w:hAnsi="Calibri" w:cs="Calibri"/>
          <w:color w:val="000000"/>
          <w:sz w:val="20"/>
          <w:szCs w:val="20"/>
        </w:rPr>
        <w:t xml:space="preserve">director, </w:t>
      </w:r>
      <w:r>
        <w:rPr>
          <w:rFonts w:ascii="Calibri" w:eastAsia="Calibri" w:hAnsi="Calibri" w:cs="Calibri"/>
          <w:color w:val="000000"/>
          <w:sz w:val="20"/>
          <w:szCs w:val="20"/>
        </w:rPr>
        <w:t>producer and writer is Tom J</w:t>
      </w:r>
      <w:bookmarkStart w:id="1" w:name="_GoBack"/>
      <w:bookmarkEnd w:id="1"/>
      <w:r>
        <w:rPr>
          <w:rFonts w:ascii="Calibri" w:eastAsia="Calibri" w:hAnsi="Calibri" w:cs="Calibri"/>
          <w:color w:val="000000"/>
          <w:sz w:val="20"/>
          <w:szCs w:val="20"/>
        </w:rPr>
        <w:t xml:space="preserve">ennings. The reporter and correspondent is Joaquin </w:t>
      </w:r>
      <w:proofErr w:type="spellStart"/>
      <w:r>
        <w:rPr>
          <w:rFonts w:ascii="Calibri" w:eastAsia="Calibri" w:hAnsi="Calibri" w:cs="Calibri"/>
          <w:color w:val="000000"/>
          <w:sz w:val="20"/>
          <w:szCs w:val="20"/>
        </w:rPr>
        <w:t>Sapien</w:t>
      </w:r>
      <w:proofErr w:type="spellEnd"/>
      <w:r>
        <w:rPr>
          <w:rFonts w:ascii="Calibri" w:eastAsia="Calibri" w:hAnsi="Calibri" w:cs="Calibri"/>
          <w:color w:val="000000"/>
          <w:sz w:val="20"/>
          <w:szCs w:val="20"/>
        </w:rPr>
        <w:t>. The</w:t>
      </w:r>
      <w:r w:rsidR="00B30D0E">
        <w:rPr>
          <w:rFonts w:ascii="Calibri" w:eastAsia="Calibri" w:hAnsi="Calibri" w:cs="Calibri"/>
          <w:color w:val="000000"/>
          <w:sz w:val="20"/>
          <w:szCs w:val="20"/>
        </w:rPr>
        <w:t xml:space="preserve"> executive</w:t>
      </w:r>
      <w:r>
        <w:rPr>
          <w:rFonts w:ascii="Calibri" w:eastAsia="Calibri" w:hAnsi="Calibri" w:cs="Calibri"/>
          <w:color w:val="000000"/>
          <w:sz w:val="20"/>
          <w:szCs w:val="20"/>
        </w:rPr>
        <w:t xml:space="preserve"> producer of FRONTLINE is Raney Aronson-</w:t>
      </w:r>
      <w:proofErr w:type="spellStart"/>
      <w:r>
        <w:rPr>
          <w:rFonts w:ascii="Calibri" w:eastAsia="Calibri" w:hAnsi="Calibri" w:cs="Calibri"/>
          <w:color w:val="000000"/>
          <w:sz w:val="20"/>
          <w:szCs w:val="20"/>
        </w:rPr>
        <w:t>Rath</w:t>
      </w:r>
      <w:proofErr w:type="spellEnd"/>
      <w:r>
        <w:rPr>
          <w:rFonts w:ascii="Calibri" w:eastAsia="Calibri" w:hAnsi="Calibri" w:cs="Calibri"/>
          <w:color w:val="000000"/>
          <w:sz w:val="20"/>
          <w:szCs w:val="20"/>
        </w:rPr>
        <w:t xml:space="preserve">. </w:t>
      </w:r>
    </w:p>
    <w:p w14:paraId="59876087" w14:textId="77777777" w:rsidR="00141B8E" w:rsidRDefault="00141B8E" w:rsidP="00141B8E">
      <w:pPr>
        <w:rPr>
          <w:rFonts w:ascii="Calibri" w:eastAsia="Calibri" w:hAnsi="Calibri" w:cs="Calibri"/>
          <w:b/>
          <w:color w:val="4C4C4C"/>
          <w:sz w:val="20"/>
          <w:szCs w:val="20"/>
          <w:highlight w:val="white"/>
        </w:rPr>
      </w:pPr>
    </w:p>
    <w:p w14:paraId="398F0C69" w14:textId="77777777" w:rsidR="00141B8E" w:rsidRDefault="00141B8E" w:rsidP="00141B8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About FRONTLINE</w:t>
      </w:r>
      <w:r>
        <w:rPr>
          <w:rFonts w:ascii="Calibri" w:eastAsia="Calibri" w:hAnsi="Calibri" w:cs="Calibri"/>
          <w:color w:val="000000"/>
          <w:sz w:val="20"/>
          <w:szCs w:val="20"/>
        </w:rPr>
        <w:br/>
      </w:r>
      <w:proofErr w:type="spellStart"/>
      <w:r>
        <w:rPr>
          <w:rFonts w:ascii="Calibri" w:eastAsia="Calibri" w:hAnsi="Calibri" w:cs="Calibri"/>
          <w:color w:val="000000"/>
          <w:sz w:val="20"/>
          <w:szCs w:val="20"/>
        </w:rPr>
        <w:t>FRONTLINE</w:t>
      </w:r>
      <w:proofErr w:type="spellEnd"/>
      <w:r>
        <w:rPr>
          <w:rFonts w:ascii="Calibri" w:eastAsia="Calibri" w:hAnsi="Calibri" w:cs="Calibri"/>
          <w:color w:val="000000"/>
          <w:sz w:val="20"/>
          <w:szCs w:val="20"/>
        </w:rPr>
        <w:t>, U.S. television’s longest running investigative documentary series, explores the issues of our times through powerful storytelling. FRONTLINE has won every major journalism and broadcasting award, including 91 Emmy Awards and 20 Peabody Awards. Visit </w:t>
      </w:r>
      <w:hyperlink r:id="rId10">
        <w:r>
          <w:rPr>
            <w:rFonts w:ascii="Calibri" w:eastAsia="Calibri" w:hAnsi="Calibri" w:cs="Calibri"/>
            <w:color w:val="000000"/>
            <w:sz w:val="20"/>
            <w:szCs w:val="20"/>
            <w:u w:val="single"/>
          </w:rPr>
          <w:t>pbs.org/frontline</w:t>
        </w:r>
      </w:hyperlink>
      <w:r>
        <w:rPr>
          <w:rFonts w:ascii="Calibri" w:eastAsia="Calibri" w:hAnsi="Calibri" w:cs="Calibri"/>
          <w:color w:val="000000"/>
          <w:sz w:val="20"/>
          <w:szCs w:val="20"/>
        </w:rPr>
        <w:t> and follow us on </w:t>
      </w:r>
      <w:hyperlink r:id="rId11">
        <w:r>
          <w:rPr>
            <w:rFonts w:ascii="Calibri" w:eastAsia="Calibri" w:hAnsi="Calibri" w:cs="Calibri"/>
            <w:color w:val="000000"/>
            <w:sz w:val="20"/>
            <w:szCs w:val="20"/>
            <w:u w:val="single"/>
          </w:rPr>
          <w:t>Twitter</w:t>
        </w:r>
      </w:hyperlink>
      <w:r>
        <w:rPr>
          <w:rFonts w:ascii="Calibri" w:eastAsia="Calibri" w:hAnsi="Calibri" w:cs="Calibri"/>
          <w:color w:val="000000"/>
          <w:sz w:val="20"/>
          <w:szCs w:val="20"/>
        </w:rPr>
        <w:t>, </w:t>
      </w:r>
      <w:hyperlink r:id="rId12">
        <w:r>
          <w:rPr>
            <w:rFonts w:ascii="Calibri" w:eastAsia="Calibri" w:hAnsi="Calibri" w:cs="Calibri"/>
            <w:color w:val="000000"/>
            <w:sz w:val="20"/>
            <w:szCs w:val="20"/>
            <w:u w:val="single"/>
          </w:rPr>
          <w:t>Facebook</w:t>
        </w:r>
      </w:hyperlink>
      <w:r>
        <w:rPr>
          <w:rFonts w:ascii="Calibri" w:eastAsia="Calibri" w:hAnsi="Calibri" w:cs="Calibri"/>
          <w:color w:val="000000"/>
          <w:sz w:val="20"/>
          <w:szCs w:val="20"/>
        </w:rPr>
        <w:t>, </w:t>
      </w:r>
      <w:hyperlink r:id="rId13">
        <w:r>
          <w:rPr>
            <w:rFonts w:ascii="Calibri" w:eastAsia="Calibri" w:hAnsi="Calibri" w:cs="Calibri"/>
            <w:color w:val="000000"/>
            <w:sz w:val="20"/>
            <w:szCs w:val="20"/>
            <w:u w:val="single"/>
          </w:rPr>
          <w:t>Instagram</w:t>
        </w:r>
      </w:hyperlink>
      <w:r>
        <w:rPr>
          <w:rFonts w:ascii="Calibri" w:eastAsia="Calibri" w:hAnsi="Calibri" w:cs="Calibri"/>
          <w:color w:val="000000"/>
          <w:sz w:val="20"/>
          <w:szCs w:val="20"/>
        </w:rPr>
        <w:t>, </w:t>
      </w:r>
      <w:hyperlink r:id="rId14">
        <w:r>
          <w:rPr>
            <w:rFonts w:ascii="Calibri" w:eastAsia="Calibri" w:hAnsi="Calibri" w:cs="Calibri"/>
            <w:color w:val="000000"/>
            <w:sz w:val="20"/>
            <w:szCs w:val="20"/>
            <w:u w:val="single"/>
          </w:rPr>
          <w:t>YouTube</w:t>
        </w:r>
      </w:hyperlink>
      <w:r>
        <w:rPr>
          <w:rFonts w:ascii="Calibri" w:eastAsia="Calibri" w:hAnsi="Calibri" w:cs="Calibri"/>
          <w:color w:val="000000"/>
          <w:sz w:val="20"/>
          <w:szCs w:val="20"/>
        </w:rPr>
        <w:t>, </w:t>
      </w:r>
      <w:hyperlink r:id="rId15">
        <w:r>
          <w:rPr>
            <w:rFonts w:ascii="Calibri" w:eastAsia="Calibri" w:hAnsi="Calibri" w:cs="Calibri"/>
            <w:color w:val="000000"/>
            <w:sz w:val="20"/>
            <w:szCs w:val="20"/>
            <w:u w:val="single"/>
          </w:rPr>
          <w:t>Tumblr</w:t>
        </w:r>
      </w:hyperlink>
      <w:r>
        <w:rPr>
          <w:rFonts w:ascii="Calibri" w:eastAsia="Calibri" w:hAnsi="Calibri" w:cs="Calibri"/>
          <w:color w:val="000000"/>
          <w:sz w:val="20"/>
          <w:szCs w:val="20"/>
        </w:rPr>
        <w:t xml:space="preserve"> and </w:t>
      </w:r>
      <w:hyperlink r:id="rId16">
        <w:r>
          <w:rPr>
            <w:rFonts w:ascii="Calibri" w:eastAsia="Calibri" w:hAnsi="Calibri" w:cs="Calibri"/>
            <w:color w:val="000000"/>
            <w:sz w:val="20"/>
            <w:szCs w:val="20"/>
            <w:u w:val="single"/>
          </w:rPr>
          <w:t>Google+</w:t>
        </w:r>
      </w:hyperlink>
      <w:r>
        <w:rPr>
          <w:rFonts w:ascii="Calibri" w:eastAsia="Calibri" w:hAnsi="Calibri" w:cs="Calibri"/>
          <w:color w:val="000000"/>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Pr>
          <w:rFonts w:ascii="Calibri" w:eastAsia="Calibri" w:hAnsi="Calibri" w:cs="Calibri"/>
          <w:color w:val="000000"/>
          <w:sz w:val="20"/>
          <w:szCs w:val="20"/>
        </w:rPr>
        <w:t>Glessner</w:t>
      </w:r>
      <w:proofErr w:type="spellEnd"/>
      <w:r>
        <w:rPr>
          <w:rFonts w:ascii="Calibri" w:eastAsia="Calibri" w:hAnsi="Calibri" w:cs="Calibri"/>
          <w:color w:val="000000"/>
          <w:sz w:val="20"/>
          <w:szCs w:val="20"/>
        </w:rPr>
        <w:t xml:space="preserve"> Family Trust and the FRONTLINE Journalism Fund with major support from Jon and Jo Ann </w:t>
      </w:r>
      <w:proofErr w:type="spellStart"/>
      <w:r>
        <w:rPr>
          <w:rFonts w:ascii="Calibri" w:eastAsia="Calibri" w:hAnsi="Calibri" w:cs="Calibri"/>
          <w:color w:val="000000"/>
          <w:sz w:val="20"/>
          <w:szCs w:val="20"/>
        </w:rPr>
        <w:t>Hagler</w:t>
      </w:r>
      <w:proofErr w:type="spellEnd"/>
      <w:r>
        <w:rPr>
          <w:rFonts w:ascii="Calibri" w:eastAsia="Calibri" w:hAnsi="Calibri" w:cs="Calibri"/>
          <w:color w:val="000000"/>
          <w:sz w:val="20"/>
          <w:szCs w:val="20"/>
        </w:rPr>
        <w:t xml:space="preserve"> on behalf of the Jon L. </w:t>
      </w:r>
      <w:proofErr w:type="spellStart"/>
      <w:r>
        <w:rPr>
          <w:rFonts w:ascii="Calibri" w:eastAsia="Calibri" w:hAnsi="Calibri" w:cs="Calibri"/>
          <w:color w:val="000000"/>
          <w:sz w:val="20"/>
          <w:szCs w:val="20"/>
        </w:rPr>
        <w:t>Hagler</w:t>
      </w:r>
      <w:proofErr w:type="spellEnd"/>
      <w:r>
        <w:rPr>
          <w:rFonts w:ascii="Calibri" w:eastAsia="Calibri" w:hAnsi="Calibri" w:cs="Calibri"/>
          <w:color w:val="000000"/>
          <w:sz w:val="20"/>
          <w:szCs w:val="20"/>
        </w:rPr>
        <w:t xml:space="preserve"> Foundation.</w:t>
      </w:r>
    </w:p>
    <w:p w14:paraId="3FDBEB2A" w14:textId="77777777" w:rsidR="00141B8E" w:rsidRDefault="00141B8E" w:rsidP="00141B8E">
      <w:pPr>
        <w:pBdr>
          <w:top w:val="nil"/>
          <w:left w:val="nil"/>
          <w:bottom w:val="nil"/>
          <w:right w:val="nil"/>
          <w:between w:val="nil"/>
        </w:pBdr>
        <w:rPr>
          <w:rFonts w:ascii="Calibri" w:eastAsia="Calibri" w:hAnsi="Calibri" w:cs="Calibri"/>
          <w:color w:val="000000"/>
          <w:sz w:val="20"/>
          <w:szCs w:val="20"/>
        </w:rPr>
      </w:pPr>
    </w:p>
    <w:p w14:paraId="72D98DFC" w14:textId="77777777" w:rsidR="00141B8E" w:rsidRDefault="00141B8E" w:rsidP="00141B8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About ProPublica</w:t>
      </w:r>
      <w:r>
        <w:rPr>
          <w:rFonts w:ascii="Calibri" w:eastAsia="Calibri" w:hAnsi="Calibri" w:cs="Calibri"/>
          <w:color w:val="000000"/>
          <w:sz w:val="20"/>
          <w:szCs w:val="20"/>
        </w:rPr>
        <w:br/>
      </w:r>
      <w:proofErr w:type="spellStart"/>
      <w:r>
        <w:rPr>
          <w:rFonts w:ascii="Calibri" w:eastAsia="Calibri" w:hAnsi="Calibri" w:cs="Calibri"/>
          <w:color w:val="000000"/>
          <w:sz w:val="20"/>
          <w:szCs w:val="20"/>
        </w:rPr>
        <w:t>ProPublica</w:t>
      </w:r>
      <w:proofErr w:type="spellEnd"/>
      <w:r>
        <w:rPr>
          <w:rFonts w:ascii="Calibri" w:eastAsia="Calibri" w:hAnsi="Calibri" w:cs="Calibri"/>
          <w:color w:val="000000"/>
          <w:sz w:val="20"/>
          <w:szCs w:val="20"/>
        </w:rPr>
        <w:t xml:space="preserve"> is an independent, nonprofit newsroom that produces investigative journalism in the public interest. With a team of more than 75 dedicated journalists, ProPublica covers a range of topics, focusing on stories with the potential to spur real-world impact. Its reporting has contributed to the passage of new laws; reversals of harmful policies and practices; and accountability for leaders at local, state and national levels. Since it began publishing in 2008, ProPublica has received four Pulitzer Prizes, three Peabody Awards, two Emmy Awards and </w:t>
      </w:r>
      <w:r w:rsidRPr="001D084A">
        <w:rPr>
          <w:rFonts w:ascii="Calibri" w:eastAsia="Calibri" w:hAnsi="Calibri" w:cs="Calibri"/>
          <w:sz w:val="20"/>
          <w:szCs w:val="20"/>
        </w:rPr>
        <w:t>seven</w:t>
      </w:r>
      <w:r>
        <w:rPr>
          <w:rFonts w:ascii="Calibri" w:eastAsia="Calibri" w:hAnsi="Calibri" w:cs="Calibri"/>
          <w:color w:val="000000"/>
          <w:sz w:val="20"/>
          <w:szCs w:val="20"/>
        </w:rPr>
        <w:t xml:space="preserve"> George Polk Awards, among others.</w:t>
      </w:r>
    </w:p>
    <w:p w14:paraId="1F28F3AF" w14:textId="77777777" w:rsidR="00141B8E" w:rsidRDefault="00141B8E" w:rsidP="00141B8E">
      <w:pPr>
        <w:rPr>
          <w:rFonts w:ascii="Calibri" w:eastAsia="Calibri" w:hAnsi="Calibri" w:cs="Calibri"/>
          <w:b/>
          <w:sz w:val="20"/>
          <w:szCs w:val="20"/>
        </w:rPr>
      </w:pPr>
    </w:p>
    <w:p w14:paraId="01195339" w14:textId="77777777" w:rsidR="00141B8E" w:rsidRDefault="00141B8E" w:rsidP="00B30D0E">
      <w:pPr>
        <w:outlineLvl w:val="0"/>
        <w:rPr>
          <w:rFonts w:ascii="Calibri" w:eastAsia="Calibri" w:hAnsi="Calibri" w:cs="Calibri"/>
          <w:sz w:val="20"/>
          <w:szCs w:val="20"/>
        </w:rPr>
      </w:pPr>
      <w:r>
        <w:rPr>
          <w:rFonts w:ascii="Calibri" w:eastAsia="Calibri" w:hAnsi="Calibri" w:cs="Calibri"/>
          <w:b/>
          <w:sz w:val="20"/>
          <w:szCs w:val="20"/>
        </w:rPr>
        <w:t xml:space="preserve">Press Contact: </w:t>
      </w:r>
      <w:hyperlink r:id="rId17">
        <w:r>
          <w:rPr>
            <w:rFonts w:ascii="Calibri" w:eastAsia="Calibri" w:hAnsi="Calibri" w:cs="Calibri"/>
            <w:sz w:val="20"/>
            <w:szCs w:val="20"/>
            <w:u w:val="single"/>
          </w:rPr>
          <w:t>frontlinemedia@wgbh.org</w:t>
        </w:r>
      </w:hyperlink>
      <w:r>
        <w:rPr>
          <w:rFonts w:ascii="Calibri" w:eastAsia="Calibri" w:hAnsi="Calibri" w:cs="Calibri"/>
          <w:sz w:val="20"/>
          <w:szCs w:val="20"/>
        </w:rPr>
        <w:t xml:space="preserve"> | 617-300-5312</w:t>
      </w:r>
    </w:p>
    <w:p w14:paraId="303FEBCE" w14:textId="67D2996B" w:rsidR="00F825B3" w:rsidRPr="00E52B6D" w:rsidRDefault="00F825B3" w:rsidP="00F825B3">
      <w:pPr>
        <w:rPr>
          <w:rFonts w:ascii="Calibri" w:eastAsia="Calibri" w:hAnsi="Calibri" w:cs="Calibri"/>
          <w:sz w:val="20"/>
          <w:szCs w:val="20"/>
        </w:rPr>
      </w:pPr>
    </w:p>
    <w:sectPr w:rsidR="00F825B3" w:rsidRPr="00E52B6D" w:rsidSect="00807B77">
      <w:headerReference w:type="even" r:id="rId18"/>
      <w:headerReference w:type="default"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1701E" w14:textId="77777777" w:rsidR="00084E22" w:rsidRDefault="00084E22">
      <w:r>
        <w:separator/>
      </w:r>
    </w:p>
  </w:endnote>
  <w:endnote w:type="continuationSeparator" w:id="0">
    <w:p w14:paraId="1AA9E60E" w14:textId="77777777" w:rsidR="00084E22" w:rsidRDefault="0008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MS Gothic">
    <w:panose1 w:val="020B0609070205080204"/>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charset w:val="00"/>
    <w:family w:val="auto"/>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swiss"/>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45F61CC5">
              <wp:simplePos x="0" y="0"/>
              <wp:positionH relativeFrom="column">
                <wp:posOffset>-1572317</wp:posOffset>
              </wp:positionH>
              <wp:positionV relativeFrom="paragraph">
                <wp:posOffset>-2963583</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a:extLst/>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4C3DE173" w14:textId="4AF17EE6" w:rsidR="000971DA" w:rsidRDefault="006033DC" w:rsidP="00A56739">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2CFA2EEA" w14:textId="632D6FCF" w:rsidR="00FE3E1A" w:rsidRDefault="00FE3E1A" w:rsidP="004C4248">
                          <w:pPr>
                            <w:jc w:val="center"/>
                          </w:pPr>
                          <w:r>
                            <w:br/>
                          </w:r>
                          <w:r w:rsidR="006033DC">
                            <w:rPr>
                              <w:noProof/>
                            </w:rPr>
                            <w:drawing>
                              <wp:inline distT="0" distB="0" distL="0" distR="0" wp14:anchorId="4AADAD7E" wp14:editId="61274E36">
                                <wp:extent cx="1086485" cy="208280"/>
                                <wp:effectExtent l="0" t="0" r="5715" b="0"/>
                                <wp:docPr id="1" name="Picture 1" descr="Heising-Si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sing-Simons-logo.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EB5561" id="_x0000_t202" coordsize="21600,21600" o:spt="202" path="m0,0l0,21600,21600,21600,21600,0xe">
              <v:stroke joinstyle="miter"/>
              <v:path gradientshapeok="t" o:connecttype="rect"/>
            </v:shapetype>
            <v:shape id="Text Box 9" o:spid="_x0000_s1027" type="#_x0000_t202" style="position:absolute;margin-left:-123.8pt;margin-top:-233.3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&#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4C3DE173" w14:textId="4AF17EE6" w:rsidR="000971DA" w:rsidRDefault="006033DC" w:rsidP="00A56739">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2CFA2EEA" w14:textId="632D6FCF" w:rsidR="00FE3E1A" w:rsidRDefault="00FE3E1A" w:rsidP="004C4248">
                    <w:pPr>
                      <w:jc w:val="center"/>
                    </w:pPr>
                    <w:r>
                      <w:br/>
                    </w:r>
                    <w:r w:rsidR="006033DC">
                      <w:rPr>
                        <w:noProof/>
                      </w:rPr>
                      <w:drawing>
                        <wp:inline distT="0" distB="0" distL="0" distR="0" wp14:anchorId="4AADAD7E" wp14:editId="61274E36">
                          <wp:extent cx="1086485" cy="208280"/>
                          <wp:effectExtent l="0" t="0" r="5715" b="0"/>
                          <wp:docPr id="1" name="Picture 1" descr="Heising-Si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sing-Simons-logo.pn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B30D0E" w:rsidRPr="00B30D0E">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E00FD" id="_x0000_t202" coordsize="21600,21600" o:spt="202" path="m0,0l0,21600,21600,21600,21600,0xe">
              <v:stroke joinstyle="miter"/>
              <v:path gradientshapeok="t" o:connecttype="rect"/>
            </v:shapetype>
            <v:shape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&#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141B8E" w:rsidRPr="00141B8E">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A5C99" w14:textId="77777777" w:rsidR="00084E22" w:rsidRDefault="00084E22">
      <w:r>
        <w:separator/>
      </w:r>
    </w:p>
  </w:footnote>
  <w:footnote w:type="continuationSeparator" w:id="0">
    <w:p w14:paraId="78FF3A23" w14:textId="77777777" w:rsidR="00084E22" w:rsidRDefault="00084E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49494" w14:textId="1CD44303"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84D2" w14:textId="6BAE67E2"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F417" w14:textId="161B91F3"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37398BEE">
              <wp:simplePos x="0" y="0"/>
              <wp:positionH relativeFrom="column">
                <wp:posOffset>-1574800</wp:posOffset>
              </wp:positionH>
              <wp:positionV relativeFrom="paragraph">
                <wp:posOffset>3818636</wp:posOffset>
              </wp:positionV>
              <wp:extent cx="1371600" cy="23317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31720"/>
                      </a:xfrm>
                      <a:prstGeom prst="rect">
                        <a:avLst/>
                      </a:prstGeom>
                      <a:noFill/>
                      <a:ln>
                        <a:noFill/>
                      </a:ln>
                      <a:extLst/>
                    </wps:spPr>
                    <wps:txbx>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357362" id="_x0000_t202" coordsize="21600,21600" o:spt="202" path="m0,0l0,21600,21600,21600,21600,0xe">
              <v:stroke joinstyle="miter"/>
              <v:path gradientshapeok="t" o:connecttype="rect"/>
            </v:shapetype>
            <v:shape id="Text Box 16" o:spid="_x0000_s1026" type="#_x0000_t202" style="position:absolute;left:0;text-align:left;margin-left:-124pt;margin-top:300.7pt;width:108pt;height:1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" filled="f" stroked="f">
              <v:textbox inset=",7.2pt,,7.2pt">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6">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7">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0">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0"/>
  </w:num>
  <w:num w:numId="4">
    <w:abstractNumId w:val="4"/>
  </w:num>
  <w:num w:numId="5">
    <w:abstractNumId w:val="15"/>
  </w:num>
  <w:num w:numId="6">
    <w:abstractNumId w:val="2"/>
  </w:num>
  <w:num w:numId="7">
    <w:abstractNumId w:val="12"/>
  </w:num>
  <w:num w:numId="8">
    <w:abstractNumId w:val="6"/>
  </w:num>
  <w:num w:numId="9">
    <w:abstractNumId w:val="7"/>
  </w:num>
  <w:num w:numId="10">
    <w:abstractNumId w:val="13"/>
  </w:num>
  <w:num w:numId="11">
    <w:abstractNumId w:val="16"/>
  </w:num>
  <w:num w:numId="12">
    <w:abstractNumId w:val="8"/>
  </w:num>
  <w:num w:numId="13">
    <w:abstractNumId w:val="9"/>
  </w:num>
  <w:num w:numId="14">
    <w:abstractNumId w:val="1"/>
  </w:num>
  <w:num w:numId="15">
    <w:abstractNumId w:val="3"/>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hideSpellingErrors/>
  <w:hideGrammaticalErrors/>
  <w:proofState w:spelling="clean"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5407"/>
    <w:rsid w:val="00015AAD"/>
    <w:rsid w:val="000166AC"/>
    <w:rsid w:val="00016840"/>
    <w:rsid w:val="00016B39"/>
    <w:rsid w:val="000170D7"/>
    <w:rsid w:val="000222A8"/>
    <w:rsid w:val="00026B49"/>
    <w:rsid w:val="00030765"/>
    <w:rsid w:val="00035E32"/>
    <w:rsid w:val="00040477"/>
    <w:rsid w:val="000419AE"/>
    <w:rsid w:val="00042FAA"/>
    <w:rsid w:val="000435C3"/>
    <w:rsid w:val="00043886"/>
    <w:rsid w:val="000441CD"/>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4E22"/>
    <w:rsid w:val="00085F88"/>
    <w:rsid w:val="0008775E"/>
    <w:rsid w:val="000904A6"/>
    <w:rsid w:val="00090AC8"/>
    <w:rsid w:val="00090AF4"/>
    <w:rsid w:val="000911DB"/>
    <w:rsid w:val="0009126B"/>
    <w:rsid w:val="000912F9"/>
    <w:rsid w:val="00091914"/>
    <w:rsid w:val="00093AFA"/>
    <w:rsid w:val="00096878"/>
    <w:rsid w:val="000971DA"/>
    <w:rsid w:val="000A1196"/>
    <w:rsid w:val="000A30C0"/>
    <w:rsid w:val="000A3E0C"/>
    <w:rsid w:val="000A65CF"/>
    <w:rsid w:val="000A7BF8"/>
    <w:rsid w:val="000B1E6E"/>
    <w:rsid w:val="000B1F8F"/>
    <w:rsid w:val="000B3F48"/>
    <w:rsid w:val="000B4B35"/>
    <w:rsid w:val="000B6026"/>
    <w:rsid w:val="000C0D6B"/>
    <w:rsid w:val="000C0FF8"/>
    <w:rsid w:val="000C1F45"/>
    <w:rsid w:val="000C5FD0"/>
    <w:rsid w:val="000C626C"/>
    <w:rsid w:val="000C660C"/>
    <w:rsid w:val="000C6908"/>
    <w:rsid w:val="000C6C1B"/>
    <w:rsid w:val="000C73B8"/>
    <w:rsid w:val="000D0CB4"/>
    <w:rsid w:val="000D1F08"/>
    <w:rsid w:val="000D1FFC"/>
    <w:rsid w:val="000D4490"/>
    <w:rsid w:val="000E0B60"/>
    <w:rsid w:val="000E51B9"/>
    <w:rsid w:val="000E5690"/>
    <w:rsid w:val="000E629A"/>
    <w:rsid w:val="000E6440"/>
    <w:rsid w:val="000F127A"/>
    <w:rsid w:val="000F2F44"/>
    <w:rsid w:val="000F68DF"/>
    <w:rsid w:val="00102660"/>
    <w:rsid w:val="00103156"/>
    <w:rsid w:val="00104A99"/>
    <w:rsid w:val="0010589E"/>
    <w:rsid w:val="0010713D"/>
    <w:rsid w:val="00110336"/>
    <w:rsid w:val="00110494"/>
    <w:rsid w:val="00110EE7"/>
    <w:rsid w:val="00110F39"/>
    <w:rsid w:val="0011571A"/>
    <w:rsid w:val="001167CD"/>
    <w:rsid w:val="0011773A"/>
    <w:rsid w:val="001221B1"/>
    <w:rsid w:val="00125D82"/>
    <w:rsid w:val="00126454"/>
    <w:rsid w:val="001264EF"/>
    <w:rsid w:val="00127C30"/>
    <w:rsid w:val="00131FBA"/>
    <w:rsid w:val="00134AA7"/>
    <w:rsid w:val="00136D48"/>
    <w:rsid w:val="00137169"/>
    <w:rsid w:val="00141B8E"/>
    <w:rsid w:val="00141C2C"/>
    <w:rsid w:val="001423BF"/>
    <w:rsid w:val="0014276F"/>
    <w:rsid w:val="00142A43"/>
    <w:rsid w:val="00143029"/>
    <w:rsid w:val="00143DE9"/>
    <w:rsid w:val="001443EC"/>
    <w:rsid w:val="0014541B"/>
    <w:rsid w:val="00145957"/>
    <w:rsid w:val="0015632F"/>
    <w:rsid w:val="001569F4"/>
    <w:rsid w:val="00161479"/>
    <w:rsid w:val="00161941"/>
    <w:rsid w:val="00162154"/>
    <w:rsid w:val="001646FE"/>
    <w:rsid w:val="00164F04"/>
    <w:rsid w:val="00164FC4"/>
    <w:rsid w:val="00165562"/>
    <w:rsid w:val="00167C3B"/>
    <w:rsid w:val="00170C80"/>
    <w:rsid w:val="001715D9"/>
    <w:rsid w:val="001724DC"/>
    <w:rsid w:val="00174417"/>
    <w:rsid w:val="001744A1"/>
    <w:rsid w:val="00175033"/>
    <w:rsid w:val="001760D9"/>
    <w:rsid w:val="001810D7"/>
    <w:rsid w:val="0018122F"/>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439"/>
    <w:rsid w:val="001B0F48"/>
    <w:rsid w:val="001B26D6"/>
    <w:rsid w:val="001B2F72"/>
    <w:rsid w:val="001B3E5C"/>
    <w:rsid w:val="001B4331"/>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E0838"/>
    <w:rsid w:val="001E2976"/>
    <w:rsid w:val="001E4064"/>
    <w:rsid w:val="001E51D7"/>
    <w:rsid w:val="001E7D05"/>
    <w:rsid w:val="001F06C2"/>
    <w:rsid w:val="001F0FC6"/>
    <w:rsid w:val="001F102D"/>
    <w:rsid w:val="00200F6B"/>
    <w:rsid w:val="002037FD"/>
    <w:rsid w:val="002054DE"/>
    <w:rsid w:val="0020608D"/>
    <w:rsid w:val="00210991"/>
    <w:rsid w:val="00210CD5"/>
    <w:rsid w:val="00211196"/>
    <w:rsid w:val="0021517C"/>
    <w:rsid w:val="0021760B"/>
    <w:rsid w:val="00220C45"/>
    <w:rsid w:val="00221974"/>
    <w:rsid w:val="00225CA9"/>
    <w:rsid w:val="00226308"/>
    <w:rsid w:val="002306A7"/>
    <w:rsid w:val="00230857"/>
    <w:rsid w:val="00230AF7"/>
    <w:rsid w:val="0023691A"/>
    <w:rsid w:val="00237896"/>
    <w:rsid w:val="00240215"/>
    <w:rsid w:val="0024097D"/>
    <w:rsid w:val="00240AD9"/>
    <w:rsid w:val="002416FF"/>
    <w:rsid w:val="00241D60"/>
    <w:rsid w:val="002436F7"/>
    <w:rsid w:val="00244040"/>
    <w:rsid w:val="002451B7"/>
    <w:rsid w:val="00247E9D"/>
    <w:rsid w:val="00250816"/>
    <w:rsid w:val="002518AD"/>
    <w:rsid w:val="0025208E"/>
    <w:rsid w:val="002569C0"/>
    <w:rsid w:val="00260AAB"/>
    <w:rsid w:val="002673D0"/>
    <w:rsid w:val="002748D9"/>
    <w:rsid w:val="002760A1"/>
    <w:rsid w:val="00277050"/>
    <w:rsid w:val="00285532"/>
    <w:rsid w:val="0028556D"/>
    <w:rsid w:val="0029181A"/>
    <w:rsid w:val="002929ED"/>
    <w:rsid w:val="00294363"/>
    <w:rsid w:val="00294FAA"/>
    <w:rsid w:val="00294FCC"/>
    <w:rsid w:val="002958BE"/>
    <w:rsid w:val="00295E37"/>
    <w:rsid w:val="0029698E"/>
    <w:rsid w:val="002A0195"/>
    <w:rsid w:val="002A121D"/>
    <w:rsid w:val="002A1FCA"/>
    <w:rsid w:val="002A2F29"/>
    <w:rsid w:val="002A3981"/>
    <w:rsid w:val="002A52D4"/>
    <w:rsid w:val="002A5947"/>
    <w:rsid w:val="002A6606"/>
    <w:rsid w:val="002B0220"/>
    <w:rsid w:val="002B1573"/>
    <w:rsid w:val="002B1CD7"/>
    <w:rsid w:val="002B3039"/>
    <w:rsid w:val="002B4760"/>
    <w:rsid w:val="002C0148"/>
    <w:rsid w:val="002C1DB7"/>
    <w:rsid w:val="002C2A49"/>
    <w:rsid w:val="002C3CBC"/>
    <w:rsid w:val="002C594D"/>
    <w:rsid w:val="002C5EE5"/>
    <w:rsid w:val="002C6878"/>
    <w:rsid w:val="002D03FF"/>
    <w:rsid w:val="002D1406"/>
    <w:rsid w:val="002D4E6F"/>
    <w:rsid w:val="002D52E3"/>
    <w:rsid w:val="002D6283"/>
    <w:rsid w:val="002D7CFC"/>
    <w:rsid w:val="002E1CEC"/>
    <w:rsid w:val="002E3953"/>
    <w:rsid w:val="002E4B56"/>
    <w:rsid w:val="002E5ACD"/>
    <w:rsid w:val="002E6B0F"/>
    <w:rsid w:val="002F0036"/>
    <w:rsid w:val="002F10D6"/>
    <w:rsid w:val="002F19AE"/>
    <w:rsid w:val="002F4A74"/>
    <w:rsid w:val="002F5436"/>
    <w:rsid w:val="002F5BD2"/>
    <w:rsid w:val="002F79C9"/>
    <w:rsid w:val="00300B4D"/>
    <w:rsid w:val="00306A6D"/>
    <w:rsid w:val="003115BE"/>
    <w:rsid w:val="0031178E"/>
    <w:rsid w:val="0031523D"/>
    <w:rsid w:val="00316217"/>
    <w:rsid w:val="00316C09"/>
    <w:rsid w:val="00317F81"/>
    <w:rsid w:val="00325F77"/>
    <w:rsid w:val="003262DE"/>
    <w:rsid w:val="0032699F"/>
    <w:rsid w:val="00330C8B"/>
    <w:rsid w:val="0033377D"/>
    <w:rsid w:val="003349F2"/>
    <w:rsid w:val="00335C1C"/>
    <w:rsid w:val="003416F8"/>
    <w:rsid w:val="00342711"/>
    <w:rsid w:val="00344257"/>
    <w:rsid w:val="00346CA7"/>
    <w:rsid w:val="00347A5D"/>
    <w:rsid w:val="003521EA"/>
    <w:rsid w:val="0035294D"/>
    <w:rsid w:val="003536FC"/>
    <w:rsid w:val="00354408"/>
    <w:rsid w:val="003552ED"/>
    <w:rsid w:val="00356A32"/>
    <w:rsid w:val="00356D43"/>
    <w:rsid w:val="00357808"/>
    <w:rsid w:val="00361EF0"/>
    <w:rsid w:val="0036221C"/>
    <w:rsid w:val="00363239"/>
    <w:rsid w:val="00363380"/>
    <w:rsid w:val="00363BB6"/>
    <w:rsid w:val="00367226"/>
    <w:rsid w:val="003677F4"/>
    <w:rsid w:val="00374798"/>
    <w:rsid w:val="00377900"/>
    <w:rsid w:val="00380F2E"/>
    <w:rsid w:val="00381BCB"/>
    <w:rsid w:val="00386AED"/>
    <w:rsid w:val="00387794"/>
    <w:rsid w:val="00390900"/>
    <w:rsid w:val="00392D84"/>
    <w:rsid w:val="003947A3"/>
    <w:rsid w:val="00394A99"/>
    <w:rsid w:val="003A1941"/>
    <w:rsid w:val="003A1C4F"/>
    <w:rsid w:val="003A1FEA"/>
    <w:rsid w:val="003A232F"/>
    <w:rsid w:val="003A581F"/>
    <w:rsid w:val="003A6BB1"/>
    <w:rsid w:val="003B16F1"/>
    <w:rsid w:val="003B239F"/>
    <w:rsid w:val="003B2553"/>
    <w:rsid w:val="003B4AA2"/>
    <w:rsid w:val="003B4C3A"/>
    <w:rsid w:val="003B52A5"/>
    <w:rsid w:val="003B55AF"/>
    <w:rsid w:val="003B5CC1"/>
    <w:rsid w:val="003B6B49"/>
    <w:rsid w:val="003B7FD2"/>
    <w:rsid w:val="003C03D6"/>
    <w:rsid w:val="003C0D23"/>
    <w:rsid w:val="003C0D62"/>
    <w:rsid w:val="003C1B94"/>
    <w:rsid w:val="003C2EDD"/>
    <w:rsid w:val="003C3043"/>
    <w:rsid w:val="003C67D9"/>
    <w:rsid w:val="003C6A8E"/>
    <w:rsid w:val="003C7BF8"/>
    <w:rsid w:val="003C7EDE"/>
    <w:rsid w:val="003C7F73"/>
    <w:rsid w:val="003D1E9B"/>
    <w:rsid w:val="003D2A8F"/>
    <w:rsid w:val="003D34BA"/>
    <w:rsid w:val="003D4829"/>
    <w:rsid w:val="003D4C3A"/>
    <w:rsid w:val="003D5209"/>
    <w:rsid w:val="003E1CEA"/>
    <w:rsid w:val="003E3283"/>
    <w:rsid w:val="003E6D8F"/>
    <w:rsid w:val="003F1FA2"/>
    <w:rsid w:val="003F26A7"/>
    <w:rsid w:val="003F30A7"/>
    <w:rsid w:val="003F3320"/>
    <w:rsid w:val="003F4468"/>
    <w:rsid w:val="003F7A32"/>
    <w:rsid w:val="004011AF"/>
    <w:rsid w:val="004026B8"/>
    <w:rsid w:val="00403113"/>
    <w:rsid w:val="0040578C"/>
    <w:rsid w:val="004065EF"/>
    <w:rsid w:val="00406B62"/>
    <w:rsid w:val="00406CB1"/>
    <w:rsid w:val="00406DBB"/>
    <w:rsid w:val="00412B07"/>
    <w:rsid w:val="00414235"/>
    <w:rsid w:val="00415134"/>
    <w:rsid w:val="0041724B"/>
    <w:rsid w:val="00420AAF"/>
    <w:rsid w:val="00420F54"/>
    <w:rsid w:val="00421A2F"/>
    <w:rsid w:val="00421F84"/>
    <w:rsid w:val="00422453"/>
    <w:rsid w:val="0042269B"/>
    <w:rsid w:val="0042541D"/>
    <w:rsid w:val="0042585A"/>
    <w:rsid w:val="00425FB4"/>
    <w:rsid w:val="004279E6"/>
    <w:rsid w:val="00431A58"/>
    <w:rsid w:val="00432618"/>
    <w:rsid w:val="00432BFA"/>
    <w:rsid w:val="004338FC"/>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036"/>
    <w:rsid w:val="00452463"/>
    <w:rsid w:val="00453D7E"/>
    <w:rsid w:val="004578E6"/>
    <w:rsid w:val="00461D0C"/>
    <w:rsid w:val="004622F1"/>
    <w:rsid w:val="00463D5A"/>
    <w:rsid w:val="00465897"/>
    <w:rsid w:val="0046606D"/>
    <w:rsid w:val="00466553"/>
    <w:rsid w:val="0047059F"/>
    <w:rsid w:val="00472C03"/>
    <w:rsid w:val="00473525"/>
    <w:rsid w:val="00473E60"/>
    <w:rsid w:val="004751C2"/>
    <w:rsid w:val="00476004"/>
    <w:rsid w:val="00476707"/>
    <w:rsid w:val="00477968"/>
    <w:rsid w:val="004819D6"/>
    <w:rsid w:val="0048256C"/>
    <w:rsid w:val="00482B03"/>
    <w:rsid w:val="00482DB3"/>
    <w:rsid w:val="00484854"/>
    <w:rsid w:val="00484F2E"/>
    <w:rsid w:val="004878A6"/>
    <w:rsid w:val="00487D6A"/>
    <w:rsid w:val="00491630"/>
    <w:rsid w:val="00492EF0"/>
    <w:rsid w:val="00493B1B"/>
    <w:rsid w:val="0049770E"/>
    <w:rsid w:val="004A012F"/>
    <w:rsid w:val="004A065C"/>
    <w:rsid w:val="004A0F72"/>
    <w:rsid w:val="004A1276"/>
    <w:rsid w:val="004A2E40"/>
    <w:rsid w:val="004A3955"/>
    <w:rsid w:val="004A568B"/>
    <w:rsid w:val="004B04C3"/>
    <w:rsid w:val="004B0528"/>
    <w:rsid w:val="004B1948"/>
    <w:rsid w:val="004B23C1"/>
    <w:rsid w:val="004B34A5"/>
    <w:rsid w:val="004B3D94"/>
    <w:rsid w:val="004B41EF"/>
    <w:rsid w:val="004B5302"/>
    <w:rsid w:val="004B53AE"/>
    <w:rsid w:val="004C03A4"/>
    <w:rsid w:val="004C4248"/>
    <w:rsid w:val="004C53D1"/>
    <w:rsid w:val="004C6A6A"/>
    <w:rsid w:val="004C781B"/>
    <w:rsid w:val="004C7BEB"/>
    <w:rsid w:val="004D029D"/>
    <w:rsid w:val="004D2A2C"/>
    <w:rsid w:val="004D3AEE"/>
    <w:rsid w:val="004D3CF6"/>
    <w:rsid w:val="004D76E0"/>
    <w:rsid w:val="004E01F7"/>
    <w:rsid w:val="004E1640"/>
    <w:rsid w:val="004E451D"/>
    <w:rsid w:val="004E5C81"/>
    <w:rsid w:val="004E6936"/>
    <w:rsid w:val="004E6E6C"/>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77CF"/>
    <w:rsid w:val="00517900"/>
    <w:rsid w:val="00520E77"/>
    <w:rsid w:val="00521F3E"/>
    <w:rsid w:val="005227C6"/>
    <w:rsid w:val="00522F85"/>
    <w:rsid w:val="00523B00"/>
    <w:rsid w:val="00524964"/>
    <w:rsid w:val="00526357"/>
    <w:rsid w:val="005263A3"/>
    <w:rsid w:val="00526416"/>
    <w:rsid w:val="005313E0"/>
    <w:rsid w:val="00531DB1"/>
    <w:rsid w:val="005334B4"/>
    <w:rsid w:val="005354E7"/>
    <w:rsid w:val="005370F5"/>
    <w:rsid w:val="0053713B"/>
    <w:rsid w:val="00540680"/>
    <w:rsid w:val="005429D1"/>
    <w:rsid w:val="00545B47"/>
    <w:rsid w:val="00546C57"/>
    <w:rsid w:val="005536E9"/>
    <w:rsid w:val="00553DC3"/>
    <w:rsid w:val="0055419B"/>
    <w:rsid w:val="00554DA7"/>
    <w:rsid w:val="005621DC"/>
    <w:rsid w:val="00564D92"/>
    <w:rsid w:val="00566CC3"/>
    <w:rsid w:val="0056774B"/>
    <w:rsid w:val="005702AA"/>
    <w:rsid w:val="0057137E"/>
    <w:rsid w:val="0057161E"/>
    <w:rsid w:val="00571C39"/>
    <w:rsid w:val="00571C6C"/>
    <w:rsid w:val="00573FEC"/>
    <w:rsid w:val="0058259D"/>
    <w:rsid w:val="00582B05"/>
    <w:rsid w:val="00582DF2"/>
    <w:rsid w:val="005856F8"/>
    <w:rsid w:val="0058643C"/>
    <w:rsid w:val="00587A2E"/>
    <w:rsid w:val="0059079C"/>
    <w:rsid w:val="005908AC"/>
    <w:rsid w:val="00590EEB"/>
    <w:rsid w:val="00591208"/>
    <w:rsid w:val="00591CBA"/>
    <w:rsid w:val="00592F07"/>
    <w:rsid w:val="00593D83"/>
    <w:rsid w:val="00595B88"/>
    <w:rsid w:val="005A05EA"/>
    <w:rsid w:val="005A0F4E"/>
    <w:rsid w:val="005A1335"/>
    <w:rsid w:val="005A1881"/>
    <w:rsid w:val="005A1F74"/>
    <w:rsid w:val="005A2333"/>
    <w:rsid w:val="005A2772"/>
    <w:rsid w:val="005A3832"/>
    <w:rsid w:val="005A42FC"/>
    <w:rsid w:val="005A7943"/>
    <w:rsid w:val="005B1355"/>
    <w:rsid w:val="005B265D"/>
    <w:rsid w:val="005B289C"/>
    <w:rsid w:val="005B2A36"/>
    <w:rsid w:val="005B4E41"/>
    <w:rsid w:val="005C11DC"/>
    <w:rsid w:val="005C1DB9"/>
    <w:rsid w:val="005C20D0"/>
    <w:rsid w:val="005C2130"/>
    <w:rsid w:val="005C2339"/>
    <w:rsid w:val="005C3388"/>
    <w:rsid w:val="005C6B1A"/>
    <w:rsid w:val="005C6EF2"/>
    <w:rsid w:val="005D06A1"/>
    <w:rsid w:val="005D1D7C"/>
    <w:rsid w:val="005D32EE"/>
    <w:rsid w:val="005D3DA9"/>
    <w:rsid w:val="005D4A12"/>
    <w:rsid w:val="005D6B03"/>
    <w:rsid w:val="005E0E64"/>
    <w:rsid w:val="005E31B3"/>
    <w:rsid w:val="005E35AD"/>
    <w:rsid w:val="005E69D9"/>
    <w:rsid w:val="005F0130"/>
    <w:rsid w:val="005F0EE0"/>
    <w:rsid w:val="005F11B8"/>
    <w:rsid w:val="005F1596"/>
    <w:rsid w:val="005F5993"/>
    <w:rsid w:val="005F6102"/>
    <w:rsid w:val="00600183"/>
    <w:rsid w:val="006001DD"/>
    <w:rsid w:val="00600765"/>
    <w:rsid w:val="0060181F"/>
    <w:rsid w:val="006019AE"/>
    <w:rsid w:val="006024C9"/>
    <w:rsid w:val="006033DC"/>
    <w:rsid w:val="00603E5A"/>
    <w:rsid w:val="00604CE7"/>
    <w:rsid w:val="0060654C"/>
    <w:rsid w:val="006107C5"/>
    <w:rsid w:val="00611908"/>
    <w:rsid w:val="00612B43"/>
    <w:rsid w:val="00613493"/>
    <w:rsid w:val="00613A01"/>
    <w:rsid w:val="00614CAE"/>
    <w:rsid w:val="00617D9E"/>
    <w:rsid w:val="00617FFB"/>
    <w:rsid w:val="0062079D"/>
    <w:rsid w:val="006209AB"/>
    <w:rsid w:val="00620E95"/>
    <w:rsid w:val="00621D4A"/>
    <w:rsid w:val="00622984"/>
    <w:rsid w:val="00630222"/>
    <w:rsid w:val="006309F7"/>
    <w:rsid w:val="00630E24"/>
    <w:rsid w:val="006320A3"/>
    <w:rsid w:val="006321B0"/>
    <w:rsid w:val="0063274E"/>
    <w:rsid w:val="0063560C"/>
    <w:rsid w:val="006357EF"/>
    <w:rsid w:val="006368B5"/>
    <w:rsid w:val="0064020E"/>
    <w:rsid w:val="00641B5F"/>
    <w:rsid w:val="00642E01"/>
    <w:rsid w:val="00644453"/>
    <w:rsid w:val="006450BE"/>
    <w:rsid w:val="006505D1"/>
    <w:rsid w:val="0065084D"/>
    <w:rsid w:val="00653D78"/>
    <w:rsid w:val="0065554A"/>
    <w:rsid w:val="006626E6"/>
    <w:rsid w:val="0066542B"/>
    <w:rsid w:val="006658FD"/>
    <w:rsid w:val="0066674C"/>
    <w:rsid w:val="00667071"/>
    <w:rsid w:val="006706E3"/>
    <w:rsid w:val="00670716"/>
    <w:rsid w:val="00670A15"/>
    <w:rsid w:val="00671329"/>
    <w:rsid w:val="00672C05"/>
    <w:rsid w:val="00675AC9"/>
    <w:rsid w:val="00675C79"/>
    <w:rsid w:val="00684A7B"/>
    <w:rsid w:val="00684B81"/>
    <w:rsid w:val="00686D33"/>
    <w:rsid w:val="0068741D"/>
    <w:rsid w:val="00692750"/>
    <w:rsid w:val="006932C3"/>
    <w:rsid w:val="00694792"/>
    <w:rsid w:val="00695145"/>
    <w:rsid w:val="0069660B"/>
    <w:rsid w:val="006A08C7"/>
    <w:rsid w:val="006A0B5D"/>
    <w:rsid w:val="006A2D21"/>
    <w:rsid w:val="006A31B7"/>
    <w:rsid w:val="006A7198"/>
    <w:rsid w:val="006A7506"/>
    <w:rsid w:val="006B0212"/>
    <w:rsid w:val="006B2B7B"/>
    <w:rsid w:val="006B335C"/>
    <w:rsid w:val="006B4D0F"/>
    <w:rsid w:val="006B680B"/>
    <w:rsid w:val="006B6AD1"/>
    <w:rsid w:val="006B775E"/>
    <w:rsid w:val="006C2DD0"/>
    <w:rsid w:val="006C5994"/>
    <w:rsid w:val="006C6EE9"/>
    <w:rsid w:val="006D1DBA"/>
    <w:rsid w:val="006D2757"/>
    <w:rsid w:val="006D3F7E"/>
    <w:rsid w:val="006D4E26"/>
    <w:rsid w:val="006D59A4"/>
    <w:rsid w:val="006D743E"/>
    <w:rsid w:val="006E2AFE"/>
    <w:rsid w:val="006E44C5"/>
    <w:rsid w:val="006E63AC"/>
    <w:rsid w:val="006E6678"/>
    <w:rsid w:val="006F3B7F"/>
    <w:rsid w:val="006F3FB8"/>
    <w:rsid w:val="006F434C"/>
    <w:rsid w:val="006F4ADE"/>
    <w:rsid w:val="006F4CC7"/>
    <w:rsid w:val="006F56C0"/>
    <w:rsid w:val="006F7B40"/>
    <w:rsid w:val="007003D5"/>
    <w:rsid w:val="00700606"/>
    <w:rsid w:val="00706632"/>
    <w:rsid w:val="00706D12"/>
    <w:rsid w:val="00711255"/>
    <w:rsid w:val="00713143"/>
    <w:rsid w:val="007138AC"/>
    <w:rsid w:val="00713F6D"/>
    <w:rsid w:val="007156B8"/>
    <w:rsid w:val="00716139"/>
    <w:rsid w:val="00720479"/>
    <w:rsid w:val="00720535"/>
    <w:rsid w:val="00722BC1"/>
    <w:rsid w:val="00722D22"/>
    <w:rsid w:val="00724F16"/>
    <w:rsid w:val="007262FB"/>
    <w:rsid w:val="0072633A"/>
    <w:rsid w:val="00727A18"/>
    <w:rsid w:val="00732113"/>
    <w:rsid w:val="00732B97"/>
    <w:rsid w:val="00732F83"/>
    <w:rsid w:val="00734FB4"/>
    <w:rsid w:val="00735AB9"/>
    <w:rsid w:val="00736E04"/>
    <w:rsid w:val="0074069B"/>
    <w:rsid w:val="00745113"/>
    <w:rsid w:val="00747048"/>
    <w:rsid w:val="007508DF"/>
    <w:rsid w:val="00751A9C"/>
    <w:rsid w:val="00755D42"/>
    <w:rsid w:val="007579B4"/>
    <w:rsid w:val="00760A31"/>
    <w:rsid w:val="00761F67"/>
    <w:rsid w:val="00763853"/>
    <w:rsid w:val="00765035"/>
    <w:rsid w:val="00765937"/>
    <w:rsid w:val="00766434"/>
    <w:rsid w:val="00770E5E"/>
    <w:rsid w:val="00774F6B"/>
    <w:rsid w:val="00775E29"/>
    <w:rsid w:val="007765E7"/>
    <w:rsid w:val="007806CC"/>
    <w:rsid w:val="00780F2E"/>
    <w:rsid w:val="00781D64"/>
    <w:rsid w:val="00784706"/>
    <w:rsid w:val="00790CA4"/>
    <w:rsid w:val="00791FC5"/>
    <w:rsid w:val="00792008"/>
    <w:rsid w:val="0079681A"/>
    <w:rsid w:val="00796A6C"/>
    <w:rsid w:val="007976F2"/>
    <w:rsid w:val="007A2080"/>
    <w:rsid w:val="007A55AD"/>
    <w:rsid w:val="007A59C9"/>
    <w:rsid w:val="007A65C8"/>
    <w:rsid w:val="007A6636"/>
    <w:rsid w:val="007B3692"/>
    <w:rsid w:val="007B4E43"/>
    <w:rsid w:val="007B5883"/>
    <w:rsid w:val="007B63FB"/>
    <w:rsid w:val="007B68BF"/>
    <w:rsid w:val="007B6E1F"/>
    <w:rsid w:val="007B7746"/>
    <w:rsid w:val="007C028B"/>
    <w:rsid w:val="007C0772"/>
    <w:rsid w:val="007C1814"/>
    <w:rsid w:val="007C2172"/>
    <w:rsid w:val="007C23BF"/>
    <w:rsid w:val="007C2842"/>
    <w:rsid w:val="007C4432"/>
    <w:rsid w:val="007C69C6"/>
    <w:rsid w:val="007D12B7"/>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4893"/>
    <w:rsid w:val="00805F57"/>
    <w:rsid w:val="00806003"/>
    <w:rsid w:val="00806E52"/>
    <w:rsid w:val="00807235"/>
    <w:rsid w:val="008076BD"/>
    <w:rsid w:val="00807B77"/>
    <w:rsid w:val="00810A71"/>
    <w:rsid w:val="00811427"/>
    <w:rsid w:val="00812122"/>
    <w:rsid w:val="0081506C"/>
    <w:rsid w:val="00815854"/>
    <w:rsid w:val="00816C0C"/>
    <w:rsid w:val="0081705F"/>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53B"/>
    <w:rsid w:val="00862D2A"/>
    <w:rsid w:val="00864A98"/>
    <w:rsid w:val="008656CA"/>
    <w:rsid w:val="008662E4"/>
    <w:rsid w:val="00866F47"/>
    <w:rsid w:val="00866F5F"/>
    <w:rsid w:val="008716FF"/>
    <w:rsid w:val="00880CE5"/>
    <w:rsid w:val="00882771"/>
    <w:rsid w:val="00885BCA"/>
    <w:rsid w:val="008870E8"/>
    <w:rsid w:val="0089013E"/>
    <w:rsid w:val="00891589"/>
    <w:rsid w:val="008938FC"/>
    <w:rsid w:val="00894690"/>
    <w:rsid w:val="008947CA"/>
    <w:rsid w:val="00894C39"/>
    <w:rsid w:val="0089639F"/>
    <w:rsid w:val="0089662C"/>
    <w:rsid w:val="008978D7"/>
    <w:rsid w:val="00897DFD"/>
    <w:rsid w:val="008A2056"/>
    <w:rsid w:val="008A42A3"/>
    <w:rsid w:val="008A7147"/>
    <w:rsid w:val="008B11D6"/>
    <w:rsid w:val="008B26AE"/>
    <w:rsid w:val="008B2758"/>
    <w:rsid w:val="008B2F22"/>
    <w:rsid w:val="008B3A3A"/>
    <w:rsid w:val="008B4B55"/>
    <w:rsid w:val="008B4BBF"/>
    <w:rsid w:val="008B6006"/>
    <w:rsid w:val="008C2E63"/>
    <w:rsid w:val="008C4D1B"/>
    <w:rsid w:val="008C5E74"/>
    <w:rsid w:val="008C640E"/>
    <w:rsid w:val="008C6565"/>
    <w:rsid w:val="008D1132"/>
    <w:rsid w:val="008D16CC"/>
    <w:rsid w:val="008D34DA"/>
    <w:rsid w:val="008D356E"/>
    <w:rsid w:val="008D3A5D"/>
    <w:rsid w:val="008D43FE"/>
    <w:rsid w:val="008D5317"/>
    <w:rsid w:val="008D5F72"/>
    <w:rsid w:val="008D6BFF"/>
    <w:rsid w:val="008D6C41"/>
    <w:rsid w:val="008D7A9D"/>
    <w:rsid w:val="008E194A"/>
    <w:rsid w:val="008E6E47"/>
    <w:rsid w:val="008F170D"/>
    <w:rsid w:val="008F413D"/>
    <w:rsid w:val="008F5B3A"/>
    <w:rsid w:val="008F5C90"/>
    <w:rsid w:val="008F7FE4"/>
    <w:rsid w:val="00902BB1"/>
    <w:rsid w:val="00902FB9"/>
    <w:rsid w:val="009030EF"/>
    <w:rsid w:val="00903459"/>
    <w:rsid w:val="00903AC5"/>
    <w:rsid w:val="0090437A"/>
    <w:rsid w:val="00904F50"/>
    <w:rsid w:val="00906EE0"/>
    <w:rsid w:val="00906EEA"/>
    <w:rsid w:val="0090766C"/>
    <w:rsid w:val="00910D55"/>
    <w:rsid w:val="0091460D"/>
    <w:rsid w:val="00916154"/>
    <w:rsid w:val="0092061B"/>
    <w:rsid w:val="00921730"/>
    <w:rsid w:val="00921C66"/>
    <w:rsid w:val="009342E7"/>
    <w:rsid w:val="00935198"/>
    <w:rsid w:val="00935E6E"/>
    <w:rsid w:val="0093730C"/>
    <w:rsid w:val="0093770B"/>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15C4"/>
    <w:rsid w:val="00991B53"/>
    <w:rsid w:val="00993298"/>
    <w:rsid w:val="009960A1"/>
    <w:rsid w:val="00996112"/>
    <w:rsid w:val="009A0525"/>
    <w:rsid w:val="009A092A"/>
    <w:rsid w:val="009A129F"/>
    <w:rsid w:val="009A5C11"/>
    <w:rsid w:val="009B12F4"/>
    <w:rsid w:val="009B152C"/>
    <w:rsid w:val="009B1D46"/>
    <w:rsid w:val="009B674B"/>
    <w:rsid w:val="009C35DB"/>
    <w:rsid w:val="009C4215"/>
    <w:rsid w:val="009C53EB"/>
    <w:rsid w:val="009C6649"/>
    <w:rsid w:val="009C71BC"/>
    <w:rsid w:val="009D277C"/>
    <w:rsid w:val="009D4300"/>
    <w:rsid w:val="009D482D"/>
    <w:rsid w:val="009D799B"/>
    <w:rsid w:val="009E13A4"/>
    <w:rsid w:val="009E3E88"/>
    <w:rsid w:val="009E5873"/>
    <w:rsid w:val="009E5FCD"/>
    <w:rsid w:val="009E6199"/>
    <w:rsid w:val="009E7649"/>
    <w:rsid w:val="009E76DB"/>
    <w:rsid w:val="009E798B"/>
    <w:rsid w:val="009F37CA"/>
    <w:rsid w:val="009F3DAF"/>
    <w:rsid w:val="009F5226"/>
    <w:rsid w:val="009F538C"/>
    <w:rsid w:val="009F5986"/>
    <w:rsid w:val="009F7DFD"/>
    <w:rsid w:val="00A03A9D"/>
    <w:rsid w:val="00A04DA2"/>
    <w:rsid w:val="00A05536"/>
    <w:rsid w:val="00A05698"/>
    <w:rsid w:val="00A078D6"/>
    <w:rsid w:val="00A07D85"/>
    <w:rsid w:val="00A1077A"/>
    <w:rsid w:val="00A11489"/>
    <w:rsid w:val="00A12B52"/>
    <w:rsid w:val="00A145B9"/>
    <w:rsid w:val="00A14F39"/>
    <w:rsid w:val="00A1753A"/>
    <w:rsid w:val="00A2002B"/>
    <w:rsid w:val="00A20ADA"/>
    <w:rsid w:val="00A218C1"/>
    <w:rsid w:val="00A2269C"/>
    <w:rsid w:val="00A2368B"/>
    <w:rsid w:val="00A23D64"/>
    <w:rsid w:val="00A24708"/>
    <w:rsid w:val="00A24A60"/>
    <w:rsid w:val="00A263D5"/>
    <w:rsid w:val="00A31614"/>
    <w:rsid w:val="00A3276A"/>
    <w:rsid w:val="00A328CC"/>
    <w:rsid w:val="00A32EC2"/>
    <w:rsid w:val="00A332CF"/>
    <w:rsid w:val="00A336E7"/>
    <w:rsid w:val="00A37E1C"/>
    <w:rsid w:val="00A423E4"/>
    <w:rsid w:val="00A4280B"/>
    <w:rsid w:val="00A42B10"/>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57B33"/>
    <w:rsid w:val="00A62A79"/>
    <w:rsid w:val="00A62B00"/>
    <w:rsid w:val="00A643C8"/>
    <w:rsid w:val="00A722AF"/>
    <w:rsid w:val="00A75775"/>
    <w:rsid w:val="00A77829"/>
    <w:rsid w:val="00A81653"/>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12E8"/>
    <w:rsid w:val="00AE2843"/>
    <w:rsid w:val="00AE3FA4"/>
    <w:rsid w:val="00AE4EB8"/>
    <w:rsid w:val="00AF30A3"/>
    <w:rsid w:val="00AF3EE0"/>
    <w:rsid w:val="00B00B4E"/>
    <w:rsid w:val="00B00BBB"/>
    <w:rsid w:val="00B020BA"/>
    <w:rsid w:val="00B042C1"/>
    <w:rsid w:val="00B05B7E"/>
    <w:rsid w:val="00B06E2B"/>
    <w:rsid w:val="00B079F3"/>
    <w:rsid w:val="00B111FB"/>
    <w:rsid w:val="00B12957"/>
    <w:rsid w:val="00B15A8F"/>
    <w:rsid w:val="00B21350"/>
    <w:rsid w:val="00B30D0E"/>
    <w:rsid w:val="00B31973"/>
    <w:rsid w:val="00B333A7"/>
    <w:rsid w:val="00B336B6"/>
    <w:rsid w:val="00B33962"/>
    <w:rsid w:val="00B3429E"/>
    <w:rsid w:val="00B36763"/>
    <w:rsid w:val="00B36CD9"/>
    <w:rsid w:val="00B4141D"/>
    <w:rsid w:val="00B44D5D"/>
    <w:rsid w:val="00B44DFE"/>
    <w:rsid w:val="00B4693E"/>
    <w:rsid w:val="00B477A9"/>
    <w:rsid w:val="00B506F2"/>
    <w:rsid w:val="00B5278A"/>
    <w:rsid w:val="00B53184"/>
    <w:rsid w:val="00B61764"/>
    <w:rsid w:val="00B62029"/>
    <w:rsid w:val="00B629A8"/>
    <w:rsid w:val="00B635F0"/>
    <w:rsid w:val="00B6428C"/>
    <w:rsid w:val="00B653B5"/>
    <w:rsid w:val="00B665FE"/>
    <w:rsid w:val="00B67621"/>
    <w:rsid w:val="00B74AB6"/>
    <w:rsid w:val="00B76F0C"/>
    <w:rsid w:val="00B770D8"/>
    <w:rsid w:val="00B77377"/>
    <w:rsid w:val="00B81906"/>
    <w:rsid w:val="00B81D99"/>
    <w:rsid w:val="00B82D19"/>
    <w:rsid w:val="00B83AF4"/>
    <w:rsid w:val="00B84092"/>
    <w:rsid w:val="00B9112C"/>
    <w:rsid w:val="00B93CFA"/>
    <w:rsid w:val="00B94188"/>
    <w:rsid w:val="00B949D2"/>
    <w:rsid w:val="00B96BF8"/>
    <w:rsid w:val="00BA1AAB"/>
    <w:rsid w:val="00BA4AE5"/>
    <w:rsid w:val="00BA5765"/>
    <w:rsid w:val="00BA5826"/>
    <w:rsid w:val="00BB2736"/>
    <w:rsid w:val="00BC03AC"/>
    <w:rsid w:val="00BC069F"/>
    <w:rsid w:val="00BC0DE6"/>
    <w:rsid w:val="00BC14A9"/>
    <w:rsid w:val="00BC2CC8"/>
    <w:rsid w:val="00BC2E50"/>
    <w:rsid w:val="00BC3D75"/>
    <w:rsid w:val="00BC6DA4"/>
    <w:rsid w:val="00BC6FBD"/>
    <w:rsid w:val="00BC754B"/>
    <w:rsid w:val="00BD1A9A"/>
    <w:rsid w:val="00BD1C4A"/>
    <w:rsid w:val="00BD1F97"/>
    <w:rsid w:val="00BD3ED8"/>
    <w:rsid w:val="00BD42E1"/>
    <w:rsid w:val="00BD439C"/>
    <w:rsid w:val="00BD575B"/>
    <w:rsid w:val="00BE0510"/>
    <w:rsid w:val="00BE36EF"/>
    <w:rsid w:val="00BE6723"/>
    <w:rsid w:val="00BE6D93"/>
    <w:rsid w:val="00BE7412"/>
    <w:rsid w:val="00BF07B5"/>
    <w:rsid w:val="00BF339A"/>
    <w:rsid w:val="00BF3B9A"/>
    <w:rsid w:val="00BF3D0F"/>
    <w:rsid w:val="00C00099"/>
    <w:rsid w:val="00C00EC2"/>
    <w:rsid w:val="00C02CB4"/>
    <w:rsid w:val="00C0320B"/>
    <w:rsid w:val="00C0504F"/>
    <w:rsid w:val="00C054D9"/>
    <w:rsid w:val="00C05F95"/>
    <w:rsid w:val="00C06C57"/>
    <w:rsid w:val="00C074CB"/>
    <w:rsid w:val="00C128AC"/>
    <w:rsid w:val="00C135BF"/>
    <w:rsid w:val="00C148AF"/>
    <w:rsid w:val="00C16A40"/>
    <w:rsid w:val="00C1708F"/>
    <w:rsid w:val="00C20E80"/>
    <w:rsid w:val="00C218F9"/>
    <w:rsid w:val="00C235A1"/>
    <w:rsid w:val="00C300C2"/>
    <w:rsid w:val="00C30BF4"/>
    <w:rsid w:val="00C30F3B"/>
    <w:rsid w:val="00C31979"/>
    <w:rsid w:val="00C32386"/>
    <w:rsid w:val="00C327AE"/>
    <w:rsid w:val="00C32FF4"/>
    <w:rsid w:val="00C34760"/>
    <w:rsid w:val="00C37862"/>
    <w:rsid w:val="00C400B9"/>
    <w:rsid w:val="00C4111B"/>
    <w:rsid w:val="00C42279"/>
    <w:rsid w:val="00C4298D"/>
    <w:rsid w:val="00C52537"/>
    <w:rsid w:val="00C539D7"/>
    <w:rsid w:val="00C540AE"/>
    <w:rsid w:val="00C5592E"/>
    <w:rsid w:val="00C56532"/>
    <w:rsid w:val="00C56EA2"/>
    <w:rsid w:val="00C56FD4"/>
    <w:rsid w:val="00C572EB"/>
    <w:rsid w:val="00C57F26"/>
    <w:rsid w:val="00C627D6"/>
    <w:rsid w:val="00C63875"/>
    <w:rsid w:val="00C63E74"/>
    <w:rsid w:val="00C6436D"/>
    <w:rsid w:val="00C65203"/>
    <w:rsid w:val="00C6604E"/>
    <w:rsid w:val="00C714F7"/>
    <w:rsid w:val="00C71FB5"/>
    <w:rsid w:val="00C72D7D"/>
    <w:rsid w:val="00C75C6A"/>
    <w:rsid w:val="00C75EDC"/>
    <w:rsid w:val="00C76972"/>
    <w:rsid w:val="00C8082C"/>
    <w:rsid w:val="00C83533"/>
    <w:rsid w:val="00C83C46"/>
    <w:rsid w:val="00C850A5"/>
    <w:rsid w:val="00C87D99"/>
    <w:rsid w:val="00C9026E"/>
    <w:rsid w:val="00C90457"/>
    <w:rsid w:val="00C9162C"/>
    <w:rsid w:val="00C9274A"/>
    <w:rsid w:val="00C9420B"/>
    <w:rsid w:val="00C9471A"/>
    <w:rsid w:val="00CA36E1"/>
    <w:rsid w:val="00CA45F6"/>
    <w:rsid w:val="00CA5DE9"/>
    <w:rsid w:val="00CA5FBA"/>
    <w:rsid w:val="00CA7F7B"/>
    <w:rsid w:val="00CB01DC"/>
    <w:rsid w:val="00CB10FB"/>
    <w:rsid w:val="00CB1339"/>
    <w:rsid w:val="00CB4FBC"/>
    <w:rsid w:val="00CB70B5"/>
    <w:rsid w:val="00CC0996"/>
    <w:rsid w:val="00CC3583"/>
    <w:rsid w:val="00CC42CC"/>
    <w:rsid w:val="00CC788A"/>
    <w:rsid w:val="00CD09A8"/>
    <w:rsid w:val="00CD0EB0"/>
    <w:rsid w:val="00CD127C"/>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F0B07"/>
    <w:rsid w:val="00CF1E99"/>
    <w:rsid w:val="00CF2D0D"/>
    <w:rsid w:val="00CF3FAB"/>
    <w:rsid w:val="00CF5882"/>
    <w:rsid w:val="00CF74C6"/>
    <w:rsid w:val="00CF7BFF"/>
    <w:rsid w:val="00D023B0"/>
    <w:rsid w:val="00D02B3C"/>
    <w:rsid w:val="00D0569A"/>
    <w:rsid w:val="00D112DA"/>
    <w:rsid w:val="00D12C24"/>
    <w:rsid w:val="00D159E1"/>
    <w:rsid w:val="00D20265"/>
    <w:rsid w:val="00D20D46"/>
    <w:rsid w:val="00D21B0C"/>
    <w:rsid w:val="00D23007"/>
    <w:rsid w:val="00D275B6"/>
    <w:rsid w:val="00D27CFB"/>
    <w:rsid w:val="00D27DB9"/>
    <w:rsid w:val="00D31CD7"/>
    <w:rsid w:val="00D32253"/>
    <w:rsid w:val="00D32411"/>
    <w:rsid w:val="00D335DE"/>
    <w:rsid w:val="00D34DF1"/>
    <w:rsid w:val="00D36E0B"/>
    <w:rsid w:val="00D37925"/>
    <w:rsid w:val="00D4008D"/>
    <w:rsid w:val="00D401AF"/>
    <w:rsid w:val="00D4168B"/>
    <w:rsid w:val="00D44B13"/>
    <w:rsid w:val="00D4586F"/>
    <w:rsid w:val="00D45FDF"/>
    <w:rsid w:val="00D46785"/>
    <w:rsid w:val="00D46C9F"/>
    <w:rsid w:val="00D51B16"/>
    <w:rsid w:val="00D52487"/>
    <w:rsid w:val="00D528F9"/>
    <w:rsid w:val="00D52D5D"/>
    <w:rsid w:val="00D52FAE"/>
    <w:rsid w:val="00D54656"/>
    <w:rsid w:val="00D569B3"/>
    <w:rsid w:val="00D6041C"/>
    <w:rsid w:val="00D615FF"/>
    <w:rsid w:val="00D62954"/>
    <w:rsid w:val="00D70819"/>
    <w:rsid w:val="00D70DDE"/>
    <w:rsid w:val="00D71258"/>
    <w:rsid w:val="00D71693"/>
    <w:rsid w:val="00D721CA"/>
    <w:rsid w:val="00D73833"/>
    <w:rsid w:val="00D73B2B"/>
    <w:rsid w:val="00D74B5A"/>
    <w:rsid w:val="00D76042"/>
    <w:rsid w:val="00D77F6D"/>
    <w:rsid w:val="00D80062"/>
    <w:rsid w:val="00D82099"/>
    <w:rsid w:val="00D83EE5"/>
    <w:rsid w:val="00D86B2E"/>
    <w:rsid w:val="00D91A40"/>
    <w:rsid w:val="00D927D6"/>
    <w:rsid w:val="00D92B08"/>
    <w:rsid w:val="00D939A1"/>
    <w:rsid w:val="00D975DE"/>
    <w:rsid w:val="00DA12F7"/>
    <w:rsid w:val="00DA21C4"/>
    <w:rsid w:val="00DB6BDE"/>
    <w:rsid w:val="00DB6C4E"/>
    <w:rsid w:val="00DB7323"/>
    <w:rsid w:val="00DC3ECA"/>
    <w:rsid w:val="00DC4F5C"/>
    <w:rsid w:val="00DC53A2"/>
    <w:rsid w:val="00DC5ED6"/>
    <w:rsid w:val="00DD5A86"/>
    <w:rsid w:val="00DD7273"/>
    <w:rsid w:val="00DD7849"/>
    <w:rsid w:val="00DE0ED7"/>
    <w:rsid w:val="00DE41B2"/>
    <w:rsid w:val="00DE4D15"/>
    <w:rsid w:val="00DE555B"/>
    <w:rsid w:val="00DE6FB6"/>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39D4"/>
    <w:rsid w:val="00E14ACC"/>
    <w:rsid w:val="00E15251"/>
    <w:rsid w:val="00E159A4"/>
    <w:rsid w:val="00E15BC7"/>
    <w:rsid w:val="00E16088"/>
    <w:rsid w:val="00E22F09"/>
    <w:rsid w:val="00E23825"/>
    <w:rsid w:val="00E25CCD"/>
    <w:rsid w:val="00E27DFB"/>
    <w:rsid w:val="00E31389"/>
    <w:rsid w:val="00E32DD8"/>
    <w:rsid w:val="00E364CE"/>
    <w:rsid w:val="00E40683"/>
    <w:rsid w:val="00E406CA"/>
    <w:rsid w:val="00E42CCD"/>
    <w:rsid w:val="00E4730C"/>
    <w:rsid w:val="00E51E29"/>
    <w:rsid w:val="00E51F92"/>
    <w:rsid w:val="00E5278B"/>
    <w:rsid w:val="00E52B6D"/>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857D6"/>
    <w:rsid w:val="00E91E44"/>
    <w:rsid w:val="00E929A7"/>
    <w:rsid w:val="00E92ACB"/>
    <w:rsid w:val="00E96336"/>
    <w:rsid w:val="00E97BD6"/>
    <w:rsid w:val="00EA1019"/>
    <w:rsid w:val="00EA193F"/>
    <w:rsid w:val="00EA1B75"/>
    <w:rsid w:val="00EA4A90"/>
    <w:rsid w:val="00EA5AF7"/>
    <w:rsid w:val="00EA65B4"/>
    <w:rsid w:val="00EA6C89"/>
    <w:rsid w:val="00EA77F2"/>
    <w:rsid w:val="00EB052C"/>
    <w:rsid w:val="00EB4F47"/>
    <w:rsid w:val="00EB5EEE"/>
    <w:rsid w:val="00EC0041"/>
    <w:rsid w:val="00EC2953"/>
    <w:rsid w:val="00EC36BA"/>
    <w:rsid w:val="00EC4478"/>
    <w:rsid w:val="00EC4B49"/>
    <w:rsid w:val="00EC5B22"/>
    <w:rsid w:val="00EC705B"/>
    <w:rsid w:val="00EC7B61"/>
    <w:rsid w:val="00ED13F4"/>
    <w:rsid w:val="00ED20DE"/>
    <w:rsid w:val="00ED4CB4"/>
    <w:rsid w:val="00ED747F"/>
    <w:rsid w:val="00ED75A2"/>
    <w:rsid w:val="00EE0581"/>
    <w:rsid w:val="00EE3701"/>
    <w:rsid w:val="00EE51D0"/>
    <w:rsid w:val="00EE61BE"/>
    <w:rsid w:val="00EE68EC"/>
    <w:rsid w:val="00EF231C"/>
    <w:rsid w:val="00EF26AC"/>
    <w:rsid w:val="00EF2746"/>
    <w:rsid w:val="00EF5A63"/>
    <w:rsid w:val="00EF79EA"/>
    <w:rsid w:val="00F02CDA"/>
    <w:rsid w:val="00F03262"/>
    <w:rsid w:val="00F0473D"/>
    <w:rsid w:val="00F051D7"/>
    <w:rsid w:val="00F05D52"/>
    <w:rsid w:val="00F06755"/>
    <w:rsid w:val="00F074AB"/>
    <w:rsid w:val="00F1147A"/>
    <w:rsid w:val="00F159EB"/>
    <w:rsid w:val="00F15DF5"/>
    <w:rsid w:val="00F15EF1"/>
    <w:rsid w:val="00F16481"/>
    <w:rsid w:val="00F164E2"/>
    <w:rsid w:val="00F16EED"/>
    <w:rsid w:val="00F20D79"/>
    <w:rsid w:val="00F21005"/>
    <w:rsid w:val="00F2185B"/>
    <w:rsid w:val="00F24689"/>
    <w:rsid w:val="00F25486"/>
    <w:rsid w:val="00F2621D"/>
    <w:rsid w:val="00F268FE"/>
    <w:rsid w:val="00F27AD0"/>
    <w:rsid w:val="00F32E79"/>
    <w:rsid w:val="00F34D20"/>
    <w:rsid w:val="00F34F3F"/>
    <w:rsid w:val="00F35271"/>
    <w:rsid w:val="00F37A01"/>
    <w:rsid w:val="00F37C35"/>
    <w:rsid w:val="00F41325"/>
    <w:rsid w:val="00F414A0"/>
    <w:rsid w:val="00F425E5"/>
    <w:rsid w:val="00F43E47"/>
    <w:rsid w:val="00F456D5"/>
    <w:rsid w:val="00F47005"/>
    <w:rsid w:val="00F47057"/>
    <w:rsid w:val="00F502DE"/>
    <w:rsid w:val="00F50598"/>
    <w:rsid w:val="00F53248"/>
    <w:rsid w:val="00F54C3F"/>
    <w:rsid w:val="00F55892"/>
    <w:rsid w:val="00F5653E"/>
    <w:rsid w:val="00F6238E"/>
    <w:rsid w:val="00F66565"/>
    <w:rsid w:val="00F67BFF"/>
    <w:rsid w:val="00F71FE0"/>
    <w:rsid w:val="00F8095D"/>
    <w:rsid w:val="00F81915"/>
    <w:rsid w:val="00F825B3"/>
    <w:rsid w:val="00F85B02"/>
    <w:rsid w:val="00F913EF"/>
    <w:rsid w:val="00F91A36"/>
    <w:rsid w:val="00F91AB6"/>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65B9"/>
    <w:rsid w:val="00FC66B9"/>
    <w:rsid w:val="00FC7A87"/>
    <w:rsid w:val="00FD072A"/>
    <w:rsid w:val="00FD1C6F"/>
    <w:rsid w:val="00FD2F33"/>
    <w:rsid w:val="00FD3140"/>
    <w:rsid w:val="00FD43FC"/>
    <w:rsid w:val="00FD5117"/>
    <w:rsid w:val="00FD5CDA"/>
    <w:rsid w:val="00FD6DF8"/>
    <w:rsid w:val="00FE21F7"/>
    <w:rsid w:val="00FE3E1A"/>
    <w:rsid w:val="00FE628B"/>
    <w:rsid w:val="00FE6747"/>
    <w:rsid w:val="00FE73F8"/>
    <w:rsid w:val="00FE7468"/>
    <w:rsid w:val="00FE7493"/>
    <w:rsid w:val="00FE749B"/>
    <w:rsid w:val="00FE7C0D"/>
    <w:rsid w:val="00FF129F"/>
    <w:rsid w:val="00FF2125"/>
    <w:rsid w:val="00FF2797"/>
    <w:rsid w:val="00FF34BC"/>
    <w:rsid w:val="00FF4096"/>
    <w:rsid w:val="00FF45D5"/>
    <w:rsid w:val="00FF62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rPr>
      <w:sz w:val="24"/>
      <w:szCs w:val="24"/>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sz w:val="24"/>
      <w:szCs w:val="24"/>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0">
    <w:name w:val="Normal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rPr>
      <w:sz w:val="24"/>
      <w:szCs w:val="24"/>
    </w:rPr>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sz w:val="24"/>
      <w:szCs w:val="24"/>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sz w:val="24"/>
      <w:szCs w:val="24"/>
      <w:u w:color="000000"/>
      <w:bdr w:val="nil"/>
    </w:rPr>
  </w:style>
  <w:style w:type="paragraph" w:customStyle="1" w:styleId="xxmsonormal">
    <w:name w:val="xxmsonormal"/>
    <w:basedOn w:val="Normal"/>
    <w:rsid w:val="006C6EE9"/>
    <w:pPr>
      <w:spacing w:before="100" w:beforeAutospacing="1" w:after="100" w:afterAutospacing="1"/>
    </w:pPr>
    <w:rPr>
      <w:rFonts w:eastAsia="Times New Roman"/>
    </w:rPr>
  </w:style>
  <w:style w:type="paragraph" w:customStyle="1" w:styleId="xmsonormal0">
    <w:name w:val="xmsonormal"/>
    <w:basedOn w:val="Normal"/>
    <w:rsid w:val="00050429"/>
    <w:pPr>
      <w:spacing w:before="100" w:beforeAutospacing="1" w:after="100" w:afterAutospacing="1"/>
    </w:pPr>
    <w:rPr>
      <w:rFonts w:eastAsia="Times New Roman"/>
    </w:rPr>
  </w:style>
  <w:style w:type="character" w:customStyle="1" w:styleId="UnresolvedMention1">
    <w:name w:val="Unresolved Mention1"/>
    <w:basedOn w:val="DefaultParagraphFont"/>
    <w:uiPriority w:val="99"/>
    <w:rsid w:val="00675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131">
      <w:bodyDiv w:val="1"/>
      <w:marLeft w:val="0"/>
      <w:marRight w:val="0"/>
      <w:marTop w:val="0"/>
      <w:marBottom w:val="0"/>
      <w:divBdr>
        <w:top w:val="none" w:sz="0" w:space="0" w:color="auto"/>
        <w:left w:val="none" w:sz="0" w:space="0" w:color="auto"/>
        <w:bottom w:val="none" w:sz="0" w:space="0" w:color="auto"/>
        <w:right w:val="none" w:sz="0" w:space="0" w:color="auto"/>
      </w:divBdr>
    </w:div>
    <w:div w:id="103042992">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34621925">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41728754">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4968">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bs.org/wgbh/frontline/film/american-terrorist/" TargetMode="External"/><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pbs.org/wgbh/pages/frontline/" TargetMode="External"/><Relationship Id="rId11" Type="http://schemas.openxmlformats.org/officeDocument/2006/relationships/hyperlink" Target="https://twitter.com/frontlinepbs" TargetMode="External"/><Relationship Id="rId12" Type="http://schemas.openxmlformats.org/officeDocument/2006/relationships/hyperlink" Target="https://www.facebook.com/frontline" TargetMode="External"/><Relationship Id="rId13" Type="http://schemas.openxmlformats.org/officeDocument/2006/relationships/hyperlink" Target="http://instagram.com/frontlinepbs" TargetMode="External"/><Relationship Id="rId14" Type="http://schemas.openxmlformats.org/officeDocument/2006/relationships/hyperlink" Target="https://www.youtube.com/frontline" TargetMode="External"/><Relationship Id="rId15" Type="http://schemas.openxmlformats.org/officeDocument/2006/relationships/hyperlink" Target="http://frontlinepbs.tumblr.com/" TargetMode="External"/><Relationship Id="rId16" Type="http://schemas.openxmlformats.org/officeDocument/2006/relationships/hyperlink" Target="https://plus.google.com/+frontline/posts" TargetMode="External"/><Relationship Id="rId17" Type="http://schemas.openxmlformats.org/officeDocument/2006/relationships/hyperlink" Target="mailto:frontlinemedia@wgbh.org"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pbs.org/wgbh/frontline/film/being-mortal/" TargetMode="External"/></Relationships>
</file>

<file path=word/_rels/footer2.xml.rels><?xml version="1.0" encoding="UTF-8" standalone="yes"?>
<Relationships xmlns="http://schemas.openxmlformats.org/package/2006/relationships"><Relationship Id="rId3" Type="http://schemas.microsoft.com/office/2007/relationships/hdphoto" Target="media/hdphoto2.wdp"/><Relationship Id="rId4" Type="http://schemas.openxmlformats.org/officeDocument/2006/relationships/image" Target="media/image8.jpeg"/><Relationship Id="rId5" Type="http://schemas.openxmlformats.org/officeDocument/2006/relationships/image" Target="media/image60.png"/><Relationship Id="rId6" Type="http://schemas.openxmlformats.org/officeDocument/2006/relationships/image" Target="media/image70.png"/><Relationship Id="rId7" Type="http://schemas.microsoft.com/office/2007/relationships/hdphoto" Target="media/hdphoto20.wdp"/><Relationship Id="rId8" Type="http://schemas.openxmlformats.org/officeDocument/2006/relationships/image" Target="media/image80.jpeg"/><Relationship Id="rId1" Type="http://schemas.openxmlformats.org/officeDocument/2006/relationships/image" Target="media/image6.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 Type="http://schemas.microsoft.com/office/2007/relationships/hdphoto" Target="media/hdphoto1.wdp"/><Relationship Id="rId5" Type="http://schemas.openxmlformats.org/officeDocument/2006/relationships/image" Target="media/image4.png"/><Relationship Id="rId6" Type="http://schemas.openxmlformats.org/officeDocument/2006/relationships/image" Target="media/image10.jpeg"/><Relationship Id="rId7" Type="http://schemas.openxmlformats.org/officeDocument/2006/relationships/image" Target="media/image20.emf"/><Relationship Id="rId8" Type="http://schemas.openxmlformats.org/officeDocument/2006/relationships/image" Target="media/image30.png"/><Relationship Id="rId9" Type="http://schemas.microsoft.com/office/2007/relationships/hdphoto" Target="media/hdphoto10.wdp"/><Relationship Id="rId10" Type="http://schemas.openxmlformats.org/officeDocument/2006/relationships/image" Target="media/image40.png"/><Relationship Id="rId11" Type="http://schemas.openxmlformats.org/officeDocument/2006/relationships/image" Target="media/image5.png"/><Relationship Id="rId1" Type="http://schemas.openxmlformats.org/officeDocument/2006/relationships/image" Target="media/image1.jpeg"/><Relationship Id="rId2"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21FDD-A6C1-9B47-91D1-17D86EE4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2</TotalTime>
  <Pages>2</Pages>
  <Words>1002</Words>
  <Characters>5715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6704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cp:lastModifiedBy>Anne Husted</cp:lastModifiedBy>
  <cp:revision>4</cp:revision>
  <cp:lastPrinted>2019-02-19T18:45:00Z</cp:lastPrinted>
  <dcterms:created xsi:type="dcterms:W3CDTF">2019-02-21T15:51:00Z</dcterms:created>
  <dcterms:modified xsi:type="dcterms:W3CDTF">2019-02-21T15:55:00Z</dcterms:modified>
</cp:coreProperties>
</file>