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2AA" w:rsidRDefault="00F942AA" w:rsidP="00F942AA">
      <w:pPr>
        <w:pStyle w:val="WP9Heading6"/>
        <w:keepLines/>
        <w:widowControl/>
        <w:tabs>
          <w:tab w:val="right" w:pos="9360"/>
        </w:tabs>
        <w:rPr>
          <w:b w:val="0"/>
          <w:sz w:val="20"/>
        </w:rPr>
      </w:pPr>
      <w:r>
        <w:rPr>
          <w:sz w:val="20"/>
        </w:rPr>
        <w:t>Airing on PBS stations nationwide</w:t>
      </w:r>
      <w:r>
        <w:rPr>
          <w:b w:val="0"/>
          <w:sz w:val="20"/>
        </w:rPr>
        <w:t xml:space="preserve">    </w:t>
      </w:r>
      <w:r>
        <w:rPr>
          <w:b w:val="0"/>
          <w:sz w:val="20"/>
        </w:rPr>
        <w:tab/>
        <w:t xml:space="preserve">                                                        Contact: </w:t>
      </w:r>
    </w:p>
    <w:p w:rsidR="00F942AA" w:rsidRDefault="00F942AA" w:rsidP="00F942AA">
      <w:pPr>
        <w:pStyle w:val="WP9Heading6"/>
        <w:keepLines/>
        <w:widowControl/>
        <w:tabs>
          <w:tab w:val="right" w:pos="9360"/>
        </w:tabs>
        <w:rPr>
          <w:b w:val="0"/>
          <w:sz w:val="20"/>
        </w:rPr>
      </w:pPr>
      <w:r>
        <w:rPr>
          <w:sz w:val="20"/>
        </w:rPr>
        <w:t>Sunday, March 29, 2020 at 9 p.m. ET</w:t>
      </w:r>
      <w:r>
        <w:rPr>
          <w:b w:val="0"/>
          <w:sz w:val="20"/>
        </w:rPr>
        <w:tab/>
        <w:t>Cecily Van Praagh, 703-998-2756/</w:t>
      </w:r>
    </w:p>
    <w:p w:rsidR="00F942AA" w:rsidRDefault="00F942AA" w:rsidP="00F942AA">
      <w:pPr>
        <w:pStyle w:val="WP9Heading6"/>
        <w:keepLines/>
        <w:widowControl/>
        <w:tabs>
          <w:tab w:val="right" w:pos="9360"/>
        </w:tabs>
        <w:rPr>
          <w:sz w:val="20"/>
        </w:rPr>
      </w:pPr>
      <w:r>
        <w:rPr>
          <w:sz w:val="20"/>
        </w:rPr>
        <w:t>(Check local listings)</w:t>
      </w:r>
      <w:r>
        <w:rPr>
          <w:sz w:val="20"/>
        </w:rPr>
        <w:tab/>
      </w:r>
      <w:r>
        <w:rPr>
          <w:b w:val="0"/>
          <w:sz w:val="20"/>
        </w:rPr>
        <w:t>cvanpraagh@weta.org</w:t>
      </w:r>
    </w:p>
    <w:p w:rsidR="00F942AA" w:rsidRDefault="00F942AA" w:rsidP="00F942AA">
      <w:pPr>
        <w:pStyle w:val="WP9Heading6"/>
        <w:keepLines/>
        <w:widowControl/>
        <w:tabs>
          <w:tab w:val="right" w:pos="9360"/>
        </w:tabs>
        <w:rPr>
          <w:rFonts w:ascii="Times" w:hAnsi="Times" w:cs="Times"/>
        </w:rPr>
      </w:pPr>
    </w:p>
    <w:p w:rsidR="00F942AA" w:rsidRDefault="00F942AA" w:rsidP="00F942AA">
      <w:pPr>
        <w:pStyle w:val="WP9Heading6"/>
        <w:keepLines/>
        <w:widowControl/>
        <w:tabs>
          <w:tab w:val="right" w:pos="9360"/>
        </w:tabs>
        <w:rPr>
          <w:rFonts w:ascii="Times" w:hAnsi="Times" w:cs="Times"/>
          <w:b w:val="0"/>
          <w:sz w:val="20"/>
        </w:rPr>
      </w:pPr>
      <w:r>
        <w:rPr>
          <w:rFonts w:ascii="Times" w:hAnsi="Times" w:cs="Times"/>
        </w:rPr>
        <w:tab/>
      </w:r>
    </w:p>
    <w:p w:rsidR="00816CA2" w:rsidRDefault="00F942AA" w:rsidP="00F942AA">
      <w:pPr>
        <w:pStyle w:val="BodyText"/>
        <w:rPr>
          <w:rFonts w:ascii="Times New Roman" w:hAnsi="Times New Roman" w:cs="Times New Roman"/>
          <w:iCs/>
          <w:color w:val="000000"/>
          <w:szCs w:val="28"/>
          <w:u w:val="none"/>
          <w:lang w:val="en-GB" w:eastAsia="en-GB"/>
        </w:rPr>
      </w:pPr>
      <w:r>
        <w:rPr>
          <w:rFonts w:ascii="Times" w:hAnsi="Times" w:cs="Times"/>
          <w:u w:val="none"/>
        </w:rPr>
        <w:t xml:space="preserve"> </w:t>
      </w:r>
      <w:r>
        <w:rPr>
          <w:rFonts w:ascii="Times New Roman" w:hAnsi="Times New Roman"/>
          <w:iCs/>
          <w:color w:val="000000"/>
          <w:szCs w:val="28"/>
          <w:u w:val="none"/>
          <w:lang w:val="en-GB" w:eastAsia="en-GB"/>
        </w:rPr>
        <w:tab/>
      </w:r>
      <w:r w:rsidR="00852FD0">
        <w:rPr>
          <w:rFonts w:ascii="Times New Roman" w:hAnsi="Times New Roman" w:cs="Times New Roman"/>
          <w:iCs/>
          <w:color w:val="000000"/>
          <w:szCs w:val="28"/>
          <w:u w:val="none"/>
          <w:lang w:val="en-GB" w:eastAsia="en-GB"/>
        </w:rPr>
        <w:t>GARTH BROOKS</w:t>
      </w:r>
      <w:r w:rsidRPr="00B761D5">
        <w:rPr>
          <w:rFonts w:ascii="Times New Roman" w:hAnsi="Times New Roman" w:cs="Times New Roman"/>
          <w:iCs/>
          <w:color w:val="000000"/>
          <w:szCs w:val="28"/>
          <w:u w:val="none"/>
          <w:lang w:val="en-GB" w:eastAsia="en-GB"/>
        </w:rPr>
        <w:t xml:space="preserve"> CELEBRATED IN</w:t>
      </w:r>
    </w:p>
    <w:p w:rsidR="00F942AA" w:rsidRPr="00816CA2" w:rsidRDefault="00816CA2" w:rsidP="00F942AA">
      <w:pPr>
        <w:pStyle w:val="BodyText"/>
        <w:rPr>
          <w:rFonts w:ascii="Times New Roman" w:hAnsi="Times New Roman" w:cs="Times New Roman"/>
          <w:iCs/>
          <w:color w:val="000000"/>
          <w:szCs w:val="28"/>
          <w:u w:val="none"/>
          <w:lang w:val="en-GB" w:eastAsia="en-GB"/>
        </w:rPr>
      </w:pPr>
      <w:r w:rsidRPr="00816CA2">
        <w:rPr>
          <w:rFonts w:ascii="Times New Roman" w:hAnsi="Times New Roman" w:cs="Times New Roman"/>
          <w:i/>
          <w:iCs/>
          <w:szCs w:val="28"/>
          <w:u w:val="none"/>
        </w:rPr>
        <w:t>T</w:t>
      </w:r>
      <w:r>
        <w:rPr>
          <w:rFonts w:ascii="Times New Roman" w:hAnsi="Times New Roman" w:cs="Times New Roman"/>
          <w:i/>
          <w:iCs/>
          <w:szCs w:val="28"/>
          <w:u w:val="none"/>
        </w:rPr>
        <w:t>HE LIBRARY OF CONGRESS GERSHWIN</w:t>
      </w:r>
      <w:r w:rsidRPr="00816CA2">
        <w:rPr>
          <w:rFonts w:ascii="Times New Roman" w:hAnsi="Times New Roman" w:cs="Times New Roman"/>
          <w:i/>
          <w:iCs/>
          <w:szCs w:val="28"/>
          <w:u w:val="none"/>
        </w:rPr>
        <w:t xml:space="preserve"> </w:t>
      </w:r>
      <w:r>
        <w:rPr>
          <w:rFonts w:ascii="Times New Roman" w:hAnsi="Times New Roman" w:cs="Times New Roman"/>
          <w:i/>
          <w:iCs/>
          <w:szCs w:val="28"/>
          <w:u w:val="none"/>
        </w:rPr>
        <w:t>PRIZE FOR POPULAR SONG</w:t>
      </w:r>
      <w:r w:rsidR="00F942AA" w:rsidRPr="00816CA2">
        <w:rPr>
          <w:rFonts w:ascii="Times New Roman" w:hAnsi="Times New Roman" w:cs="Times New Roman"/>
          <w:iCs/>
          <w:color w:val="000000"/>
          <w:szCs w:val="28"/>
          <w:u w:val="none"/>
          <w:lang w:val="en-GB" w:eastAsia="en-GB"/>
        </w:rPr>
        <w:t xml:space="preserve"> </w:t>
      </w:r>
    </w:p>
    <w:p w:rsidR="00F942AA" w:rsidRPr="00852FD0" w:rsidRDefault="00F942AA" w:rsidP="00852FD0">
      <w:pPr>
        <w:pStyle w:val="BodyText"/>
        <w:rPr>
          <w:rFonts w:ascii="Times New Roman" w:hAnsi="Times New Roman" w:cs="Times New Roman"/>
          <w:i/>
          <w:iCs/>
          <w:color w:val="000000"/>
          <w:szCs w:val="28"/>
          <w:u w:val="none"/>
          <w:lang w:val="en-GB" w:eastAsia="en-GB"/>
        </w:rPr>
      </w:pPr>
      <w:r w:rsidRPr="00B761D5">
        <w:rPr>
          <w:rFonts w:ascii="Times New Roman" w:hAnsi="Times New Roman" w:cs="Times New Roman"/>
          <w:iCs/>
          <w:color w:val="000000"/>
          <w:szCs w:val="28"/>
          <w:u w:val="none"/>
          <w:lang w:val="en-GB" w:eastAsia="en-GB"/>
        </w:rPr>
        <w:t xml:space="preserve">AIRING NATIONALLY ON PBS </w:t>
      </w:r>
    </w:p>
    <w:p w:rsidR="00F942AA" w:rsidRPr="00177E9B" w:rsidRDefault="00F942AA" w:rsidP="00F942AA"/>
    <w:p w:rsidR="003D3264" w:rsidRPr="00E563AA" w:rsidRDefault="00F942AA" w:rsidP="003D3264">
      <w:pPr>
        <w:pStyle w:val="BodyText"/>
        <w:jc w:val="left"/>
        <w:rPr>
          <w:rFonts w:ascii="Times New Roman" w:hAnsi="Times New Roman" w:cs="Times New Roman"/>
          <w:iCs/>
          <w:color w:val="000000"/>
          <w:sz w:val="24"/>
          <w:szCs w:val="24"/>
          <w:u w:val="none"/>
          <w:lang w:val="en-GB" w:eastAsia="en-GB"/>
        </w:rPr>
      </w:pPr>
      <w:r w:rsidRPr="003D3264">
        <w:rPr>
          <w:rFonts w:ascii="Times New Roman" w:hAnsi="Times New Roman" w:cs="Times New Roman"/>
          <w:sz w:val="24"/>
          <w:szCs w:val="24"/>
          <w:u w:val="none"/>
        </w:rPr>
        <w:t xml:space="preserve">Washington, D.C. — </w:t>
      </w:r>
      <w:r w:rsidR="003D3264" w:rsidRPr="003D3264">
        <w:rPr>
          <w:rFonts w:ascii="Times New Roman" w:hAnsi="Times New Roman" w:cs="Times New Roman"/>
          <w:b w:val="0"/>
          <w:sz w:val="24"/>
          <w:szCs w:val="24"/>
          <w:u w:val="none"/>
        </w:rPr>
        <w:t>This March,</w:t>
      </w:r>
      <w:r w:rsidR="003D3264" w:rsidRPr="003D3264">
        <w:rPr>
          <w:rFonts w:ascii="Times New Roman" w:hAnsi="Times New Roman" w:cs="Times New Roman"/>
          <w:b w:val="0"/>
          <w:i/>
          <w:iCs/>
          <w:sz w:val="24"/>
          <w:szCs w:val="24"/>
          <w:u w:val="none"/>
        </w:rPr>
        <w:t xml:space="preserve"> </w:t>
      </w:r>
      <w:r w:rsidR="003D3264" w:rsidRPr="00E563AA">
        <w:rPr>
          <w:rFonts w:ascii="Times New Roman" w:hAnsi="Times New Roman" w:cs="Times New Roman"/>
          <w:i/>
          <w:iCs/>
          <w:sz w:val="24"/>
          <w:szCs w:val="24"/>
          <w:u w:val="none"/>
        </w:rPr>
        <w:t>The Library of Congress Gershwin Prize for Popular Song</w:t>
      </w:r>
    </w:p>
    <w:p w:rsidR="004F7B8A" w:rsidRDefault="001404EF" w:rsidP="00C90C53">
      <w:pPr>
        <w:autoSpaceDE w:val="0"/>
        <w:autoSpaceDN w:val="0"/>
        <w:adjustRightInd w:val="0"/>
      </w:pPr>
      <w:r>
        <w:t>s</w:t>
      </w:r>
      <w:r w:rsidR="003D3264" w:rsidRPr="00177E9B">
        <w:t>al</w:t>
      </w:r>
      <w:r w:rsidR="0076552C">
        <w:t xml:space="preserve">utes </w:t>
      </w:r>
      <w:r w:rsidR="009D016C">
        <w:t>c</w:t>
      </w:r>
      <w:r w:rsidR="0076552C">
        <w:t xml:space="preserve">ountry </w:t>
      </w:r>
      <w:r w:rsidR="009D016C">
        <w:t>m</w:t>
      </w:r>
      <w:r w:rsidR="0076552C">
        <w:t>usic icon Garth Brooks</w:t>
      </w:r>
      <w:r w:rsidR="003D3264" w:rsidRPr="00177E9B">
        <w:t xml:space="preserve">. </w:t>
      </w:r>
      <w:r w:rsidR="00CD6146" w:rsidRPr="00EF4334">
        <w:t>The</w:t>
      </w:r>
      <w:r w:rsidR="00CD6146">
        <w:t xml:space="preserve"> titan of country music </w:t>
      </w:r>
      <w:r w:rsidR="00CD6146" w:rsidRPr="00EF4334">
        <w:t>is the youngest recipient of this prestigious priz</w:t>
      </w:r>
      <w:r w:rsidR="00872027">
        <w:t xml:space="preserve">e. </w:t>
      </w:r>
      <w:r w:rsidR="003D3264" w:rsidRPr="00177E9B">
        <w:t xml:space="preserve">The program premieres </w:t>
      </w:r>
      <w:r w:rsidR="0076552C" w:rsidRPr="00E563AA">
        <w:rPr>
          <w:b/>
        </w:rPr>
        <w:t>Sunday</w:t>
      </w:r>
      <w:r w:rsidR="003D3264" w:rsidRPr="00E563AA">
        <w:rPr>
          <w:b/>
        </w:rPr>
        <w:t xml:space="preserve">, </w:t>
      </w:r>
      <w:r w:rsidR="0076552C" w:rsidRPr="00E563AA">
        <w:rPr>
          <w:b/>
        </w:rPr>
        <w:t>March 29</w:t>
      </w:r>
      <w:r w:rsidR="003D3264" w:rsidRPr="00E563AA">
        <w:rPr>
          <w:b/>
        </w:rPr>
        <w:t xml:space="preserve"> at 9 p.m. ET on PBS stations nationwide</w:t>
      </w:r>
      <w:r w:rsidR="00306BB0" w:rsidRPr="00306BB0">
        <w:t>,</w:t>
      </w:r>
      <w:r w:rsidR="00E563AA" w:rsidRPr="00306BB0">
        <w:t xml:space="preserve"> </w:t>
      </w:r>
      <w:r w:rsidR="00E563AA" w:rsidRPr="00AC0F3F">
        <w:rPr>
          <w:sz w:val="23"/>
          <w:szCs w:val="23"/>
        </w:rPr>
        <w:t>and on PBS.org and the PBS Video App (check local listings).</w:t>
      </w:r>
      <w:r w:rsidR="00E563AA" w:rsidRPr="0035338F">
        <w:rPr>
          <w:spacing w:val="-1"/>
          <w:sz w:val="23"/>
          <w:szCs w:val="23"/>
        </w:rPr>
        <w:t xml:space="preserve"> </w:t>
      </w:r>
      <w:r w:rsidR="00E563AA" w:rsidRPr="0035338F">
        <w:rPr>
          <w:color w:val="000000" w:themeColor="text1"/>
          <w:spacing w:val="-1"/>
          <w:sz w:val="23"/>
          <w:szCs w:val="23"/>
        </w:rPr>
        <w:t>The program will also be broadcast at a later date via the American Forces Network to American service men and women and civilians at U.S. Department of Defense locations around the world.</w:t>
      </w:r>
      <w:r w:rsidR="003D3264" w:rsidRPr="00177E9B">
        <w:t xml:space="preserve"> The special, recorded at </w:t>
      </w:r>
      <w:r w:rsidR="008C481A">
        <w:rPr>
          <w:rFonts w:cs="Arial"/>
        </w:rPr>
        <w:t xml:space="preserve">Daughters of the American Revolution </w:t>
      </w:r>
      <w:r w:rsidR="008B09CE">
        <w:t>(</w:t>
      </w:r>
      <w:r w:rsidR="00630E0D">
        <w:t>DAR</w:t>
      </w:r>
      <w:r w:rsidR="008B09CE">
        <w:t>)</w:t>
      </w:r>
      <w:r w:rsidR="00630E0D">
        <w:t xml:space="preserve"> </w:t>
      </w:r>
      <w:r w:rsidR="000B4EEB">
        <w:t>C</w:t>
      </w:r>
      <w:r w:rsidR="00630E0D">
        <w:t>onstitution Hall</w:t>
      </w:r>
      <w:r w:rsidR="003D3264" w:rsidRPr="00177E9B">
        <w:t xml:space="preserve"> on </w:t>
      </w:r>
      <w:r w:rsidR="00630E0D">
        <w:t>March 4</w:t>
      </w:r>
      <w:r w:rsidR="003D3264" w:rsidRPr="00177E9B">
        <w:t>, features a</w:t>
      </w:r>
      <w:r w:rsidR="00630E0D">
        <w:t xml:space="preserve">n </w:t>
      </w:r>
      <w:r w:rsidR="00630E0D" w:rsidRPr="00EF4334">
        <w:t xml:space="preserve">all-star tribute </w:t>
      </w:r>
      <w:r w:rsidR="009D016C">
        <w:t>to</w:t>
      </w:r>
      <w:r w:rsidR="00630E0D">
        <w:t xml:space="preserve"> Brooks from</w:t>
      </w:r>
      <w:r w:rsidR="003D3264" w:rsidRPr="00177E9B">
        <w:t xml:space="preserve"> </w:t>
      </w:r>
      <w:r w:rsidR="00421AAE">
        <w:t xml:space="preserve">family, </w:t>
      </w:r>
      <w:r w:rsidR="003D3264" w:rsidRPr="00177E9B">
        <w:t>friends</w:t>
      </w:r>
      <w:r w:rsidR="00630E0D">
        <w:t xml:space="preserve"> and </w:t>
      </w:r>
      <w:r w:rsidR="003D3264" w:rsidRPr="00177E9B">
        <w:t>admirers</w:t>
      </w:r>
      <w:r w:rsidR="00421AAE">
        <w:t xml:space="preserve">. </w:t>
      </w:r>
    </w:p>
    <w:p w:rsidR="004F7B8A" w:rsidRDefault="004F7B8A" w:rsidP="00C90C53">
      <w:pPr>
        <w:autoSpaceDE w:val="0"/>
        <w:autoSpaceDN w:val="0"/>
        <w:adjustRightInd w:val="0"/>
      </w:pPr>
    </w:p>
    <w:p w:rsidR="00C90C53" w:rsidRPr="00753E1B" w:rsidRDefault="00421AAE" w:rsidP="004F7B8A">
      <w:pPr>
        <w:autoSpaceDE w:val="0"/>
        <w:autoSpaceDN w:val="0"/>
        <w:adjustRightInd w:val="0"/>
        <w:ind w:firstLine="720"/>
      </w:pPr>
      <w:r>
        <w:t>The concert lineup i</w:t>
      </w:r>
      <w:r w:rsidR="00873060">
        <w:t xml:space="preserve">ncludes </w:t>
      </w:r>
      <w:r w:rsidR="00A529AD" w:rsidRPr="00A529AD">
        <w:t xml:space="preserve">Trisha Yearwood, Keith Urban, Ricky Skaggs, Chris Stapleton, </w:t>
      </w:r>
      <w:proofErr w:type="spellStart"/>
      <w:r w:rsidR="00A529AD" w:rsidRPr="00A529AD">
        <w:t>Keb</w:t>
      </w:r>
      <w:proofErr w:type="spellEnd"/>
      <w:r w:rsidR="00A529AD" w:rsidRPr="00A529AD">
        <w:t>’ Mo’, Lee Brice, the Howard University Choir, host Jay Leno and a special performance by honoree Garth Brooks</w:t>
      </w:r>
      <w:r w:rsidR="00A529AD">
        <w:rPr>
          <w:rFonts w:ascii="Arial" w:hAnsi="Arial" w:cs="Arial"/>
        </w:rPr>
        <w:t>.</w:t>
      </w:r>
      <w:r w:rsidR="000B4EEB">
        <w:t xml:space="preserve"> </w:t>
      </w:r>
    </w:p>
    <w:p w:rsidR="00DB6DE6" w:rsidRDefault="00DB6DE6" w:rsidP="00DB6DE6"/>
    <w:p w:rsidR="0096714D" w:rsidRDefault="00C7201E" w:rsidP="00074A95">
      <w:pPr>
        <w:autoSpaceDE w:val="0"/>
        <w:autoSpaceDN w:val="0"/>
        <w:adjustRightInd w:val="0"/>
        <w:ind w:firstLine="720"/>
        <w:rPr>
          <w:rFonts w:eastAsiaTheme="minorHAnsi"/>
        </w:rPr>
      </w:pPr>
      <w:r w:rsidRPr="00177E9B">
        <w:t xml:space="preserve">Commenting on the </w:t>
      </w:r>
      <w:r>
        <w:t xml:space="preserve">Gershwin Prize Brooks said, </w:t>
      </w:r>
      <w:r w:rsidR="0096714D" w:rsidRPr="004862F8">
        <w:rPr>
          <w:rFonts w:eastAsiaTheme="minorHAnsi"/>
        </w:rPr>
        <w:t>“An award is only as good as the names on it</w:t>
      </w:r>
      <w:r>
        <w:rPr>
          <w:rFonts w:eastAsiaTheme="minorHAnsi"/>
        </w:rPr>
        <w:t xml:space="preserve">. </w:t>
      </w:r>
      <w:r w:rsidR="0096714D" w:rsidRPr="004862F8">
        <w:rPr>
          <w:rFonts w:eastAsiaTheme="minorHAnsi"/>
        </w:rPr>
        <w:t>First off, for any</w:t>
      </w:r>
      <w:r w:rsidR="0096714D">
        <w:rPr>
          <w:rFonts w:eastAsiaTheme="minorHAnsi"/>
        </w:rPr>
        <w:t xml:space="preserve"> </w:t>
      </w:r>
      <w:r w:rsidR="0096714D" w:rsidRPr="004862F8">
        <w:rPr>
          <w:rFonts w:eastAsiaTheme="minorHAnsi"/>
        </w:rPr>
        <w:t>musician, the name Gershwin says it all. Add to Ira’s and George’s names the names of</w:t>
      </w:r>
      <w:r w:rsidR="0096714D">
        <w:rPr>
          <w:rFonts w:eastAsiaTheme="minorHAnsi"/>
        </w:rPr>
        <w:t xml:space="preserve"> </w:t>
      </w:r>
      <w:r w:rsidR="0096714D" w:rsidRPr="004862F8">
        <w:rPr>
          <w:rFonts w:eastAsiaTheme="minorHAnsi"/>
        </w:rPr>
        <w:t>the past recipients, and you have an award of the highest honor. I am truly humbled.”</w:t>
      </w:r>
    </w:p>
    <w:p w:rsidR="00DB6DE6" w:rsidRDefault="00DB6DE6" w:rsidP="00DB6DE6"/>
    <w:p w:rsidR="007C209F" w:rsidRDefault="007C209F" w:rsidP="00753E1B">
      <w:pPr>
        <w:autoSpaceDE w:val="0"/>
        <w:autoSpaceDN w:val="0"/>
        <w:adjustRightInd w:val="0"/>
        <w:ind w:firstLine="720"/>
        <w:rPr>
          <w:rFonts w:eastAsiaTheme="minorHAnsi"/>
        </w:rPr>
      </w:pPr>
      <w:r w:rsidRPr="004862F8">
        <w:rPr>
          <w:rFonts w:eastAsiaTheme="minorHAnsi"/>
        </w:rPr>
        <w:t>Brooks is one of the major changemakers in the history of country music. Hi</w:t>
      </w:r>
      <w:r>
        <w:rPr>
          <w:rFonts w:eastAsiaTheme="minorHAnsi"/>
        </w:rPr>
        <w:t xml:space="preserve">s </w:t>
      </w:r>
      <w:r w:rsidRPr="004862F8">
        <w:rPr>
          <w:rFonts w:eastAsiaTheme="minorHAnsi"/>
        </w:rPr>
        <w:t>music weaves the beauty of poetry, the universality of the human experience and the</w:t>
      </w:r>
      <w:r>
        <w:rPr>
          <w:rFonts w:eastAsiaTheme="minorHAnsi"/>
        </w:rPr>
        <w:t xml:space="preserve"> </w:t>
      </w:r>
      <w:r w:rsidRPr="004862F8">
        <w:rPr>
          <w:rFonts w:eastAsiaTheme="minorHAnsi"/>
        </w:rPr>
        <w:t>inclusiveness of other musical genres, making him one of the most influential</w:t>
      </w:r>
      <w:r>
        <w:rPr>
          <w:rFonts w:eastAsiaTheme="minorHAnsi"/>
        </w:rPr>
        <w:t xml:space="preserve"> </w:t>
      </w:r>
      <w:r w:rsidRPr="004862F8">
        <w:rPr>
          <w:rFonts w:eastAsiaTheme="minorHAnsi"/>
        </w:rPr>
        <w:t>performers in country music today. He has combined the sound of traditional country</w:t>
      </w:r>
      <w:r>
        <w:rPr>
          <w:rFonts w:eastAsiaTheme="minorHAnsi"/>
        </w:rPr>
        <w:t xml:space="preserve"> </w:t>
      </w:r>
      <w:r w:rsidRPr="004862F8">
        <w:rPr>
          <w:rFonts w:eastAsiaTheme="minorHAnsi"/>
        </w:rPr>
        <w:t>music with the performance style of arena rock legends of the 1970s, creating a unique</w:t>
      </w:r>
      <w:r>
        <w:rPr>
          <w:rFonts w:eastAsiaTheme="minorHAnsi"/>
        </w:rPr>
        <w:t xml:space="preserve"> </w:t>
      </w:r>
      <w:r w:rsidRPr="004862F8">
        <w:rPr>
          <w:rFonts w:eastAsiaTheme="minorHAnsi"/>
        </w:rPr>
        <w:t>artistic vision.</w:t>
      </w:r>
      <w:r w:rsidR="00753E1B">
        <w:rPr>
          <w:rFonts w:eastAsiaTheme="minorHAnsi"/>
        </w:rPr>
        <w:t xml:space="preserve"> </w:t>
      </w:r>
      <w:r w:rsidRPr="004862F8">
        <w:rPr>
          <w:rFonts w:eastAsiaTheme="minorHAnsi"/>
        </w:rPr>
        <w:t>Brooks’ first number one single, “If Tomorrow Never Comes,” set the stage for</w:t>
      </w:r>
      <w:r>
        <w:rPr>
          <w:rFonts w:eastAsiaTheme="minorHAnsi"/>
        </w:rPr>
        <w:t xml:space="preserve"> </w:t>
      </w:r>
      <w:r w:rsidRPr="004862F8">
        <w:rPr>
          <w:rFonts w:eastAsiaTheme="minorHAnsi"/>
        </w:rPr>
        <w:t>him as a songwriter and showed his knack for expressing very personal feelings that</w:t>
      </w:r>
      <w:r>
        <w:rPr>
          <w:rFonts w:eastAsiaTheme="minorHAnsi"/>
        </w:rPr>
        <w:t xml:space="preserve"> </w:t>
      </w:r>
      <w:r w:rsidRPr="004862F8">
        <w:rPr>
          <w:rFonts w:eastAsiaTheme="minorHAnsi"/>
        </w:rPr>
        <w:t>touch on universal truths. The songs that he has written, as well as those he has</w:t>
      </w:r>
      <w:r>
        <w:rPr>
          <w:rFonts w:eastAsiaTheme="minorHAnsi"/>
        </w:rPr>
        <w:t xml:space="preserve"> </w:t>
      </w:r>
      <w:r w:rsidRPr="004862F8">
        <w:rPr>
          <w:rFonts w:eastAsiaTheme="minorHAnsi"/>
        </w:rPr>
        <w:t>chosen to record, have often moved beyond the traditional subject matter for country</w:t>
      </w:r>
      <w:r>
        <w:rPr>
          <w:rFonts w:eastAsiaTheme="minorHAnsi"/>
        </w:rPr>
        <w:t xml:space="preserve"> </w:t>
      </w:r>
      <w:r w:rsidRPr="004862F8">
        <w:rPr>
          <w:rFonts w:eastAsiaTheme="minorHAnsi"/>
        </w:rPr>
        <w:t>music, such as “We Shall Be Free,” which won a GLADD Media Award in 1993 for</w:t>
      </w:r>
      <w:r>
        <w:rPr>
          <w:rFonts w:eastAsiaTheme="minorHAnsi"/>
        </w:rPr>
        <w:t xml:space="preserve"> </w:t>
      </w:r>
      <w:r w:rsidRPr="004862F8">
        <w:rPr>
          <w:rFonts w:eastAsiaTheme="minorHAnsi"/>
        </w:rPr>
        <w:t>addressing homophobia, homelessness and racism.</w:t>
      </w:r>
      <w:r w:rsidR="00753E1B">
        <w:rPr>
          <w:rFonts w:eastAsiaTheme="minorHAnsi"/>
        </w:rPr>
        <w:t xml:space="preserve"> </w:t>
      </w:r>
      <w:r w:rsidRPr="004862F8">
        <w:rPr>
          <w:rFonts w:eastAsiaTheme="minorHAnsi"/>
        </w:rPr>
        <w:t>He has built a loyal fan base, not only through his music, but also his charity</w:t>
      </w:r>
      <w:r>
        <w:rPr>
          <w:rFonts w:eastAsiaTheme="minorHAnsi"/>
        </w:rPr>
        <w:t xml:space="preserve"> </w:t>
      </w:r>
      <w:r w:rsidRPr="004862F8">
        <w:rPr>
          <w:rFonts w:eastAsiaTheme="minorHAnsi"/>
        </w:rPr>
        <w:t>work, including his foundation, “Teammates for Kids.” He received the inaugural George</w:t>
      </w:r>
      <w:r>
        <w:rPr>
          <w:rFonts w:eastAsiaTheme="minorHAnsi"/>
        </w:rPr>
        <w:t xml:space="preserve"> </w:t>
      </w:r>
      <w:r w:rsidRPr="004862F8">
        <w:rPr>
          <w:rFonts w:eastAsiaTheme="minorHAnsi"/>
        </w:rPr>
        <w:t>H. W. Bush Points of Light Award for Caring and Compassion to celebrate his</w:t>
      </w:r>
      <w:r>
        <w:rPr>
          <w:rFonts w:eastAsiaTheme="minorHAnsi"/>
        </w:rPr>
        <w:t xml:space="preserve"> </w:t>
      </w:r>
      <w:r w:rsidRPr="004862F8">
        <w:rPr>
          <w:rFonts w:eastAsiaTheme="minorHAnsi"/>
        </w:rPr>
        <w:t>humanitarian efforts.</w:t>
      </w:r>
    </w:p>
    <w:p w:rsidR="007C209F" w:rsidRPr="004862F8" w:rsidRDefault="007C209F" w:rsidP="007C209F">
      <w:pPr>
        <w:autoSpaceDE w:val="0"/>
        <w:autoSpaceDN w:val="0"/>
        <w:adjustRightInd w:val="0"/>
        <w:rPr>
          <w:rFonts w:eastAsiaTheme="minorHAnsi"/>
        </w:rPr>
      </w:pPr>
    </w:p>
    <w:p w:rsidR="0084035F" w:rsidRDefault="007C209F" w:rsidP="00074A95">
      <w:pPr>
        <w:autoSpaceDE w:val="0"/>
        <w:autoSpaceDN w:val="0"/>
        <w:adjustRightInd w:val="0"/>
        <w:ind w:firstLine="720"/>
        <w:rPr>
          <w:rFonts w:eastAsiaTheme="minorHAnsi"/>
        </w:rPr>
      </w:pPr>
      <w:r w:rsidRPr="004862F8">
        <w:rPr>
          <w:rFonts w:eastAsiaTheme="minorHAnsi"/>
        </w:rPr>
        <w:t>Bestowed in recognition of the legendary songwriting team of George and Ira</w:t>
      </w:r>
      <w:r w:rsidR="00CF1945">
        <w:rPr>
          <w:rFonts w:eastAsiaTheme="minorHAnsi"/>
        </w:rPr>
        <w:t xml:space="preserve"> </w:t>
      </w:r>
      <w:r w:rsidRPr="004862F8">
        <w:rPr>
          <w:rFonts w:eastAsiaTheme="minorHAnsi"/>
        </w:rPr>
        <w:t>Gershwin, the Gershwin Prize recognizes a living musical artist’s lifetime achievement</w:t>
      </w:r>
      <w:r w:rsidR="00CF1945">
        <w:rPr>
          <w:rFonts w:eastAsiaTheme="minorHAnsi"/>
        </w:rPr>
        <w:t xml:space="preserve"> </w:t>
      </w:r>
      <w:r w:rsidRPr="004862F8">
        <w:rPr>
          <w:rFonts w:eastAsiaTheme="minorHAnsi"/>
        </w:rPr>
        <w:t>in promoting the genre of song as a vehicle of entertainment, information, inspiration</w:t>
      </w:r>
      <w:r w:rsidR="00CF1945">
        <w:rPr>
          <w:rFonts w:eastAsiaTheme="minorHAnsi"/>
        </w:rPr>
        <w:t xml:space="preserve"> </w:t>
      </w:r>
      <w:r w:rsidRPr="004862F8">
        <w:rPr>
          <w:rFonts w:eastAsiaTheme="minorHAnsi"/>
        </w:rPr>
        <w:t>and cultural understanding. Previous recipients are Paul Simon, Stevie Wonder, Sir</w:t>
      </w:r>
      <w:r w:rsidR="00CF1945">
        <w:rPr>
          <w:rFonts w:eastAsiaTheme="minorHAnsi"/>
        </w:rPr>
        <w:t xml:space="preserve"> </w:t>
      </w:r>
      <w:r w:rsidRPr="004862F8">
        <w:rPr>
          <w:rFonts w:eastAsiaTheme="minorHAnsi"/>
        </w:rPr>
        <w:t xml:space="preserve">Paul McCartney, songwriting duo Burt </w:t>
      </w:r>
      <w:r w:rsidRPr="004862F8">
        <w:rPr>
          <w:rFonts w:eastAsiaTheme="minorHAnsi"/>
        </w:rPr>
        <w:lastRenderedPageBreak/>
        <w:t>Bacharach and the late Hal David, Carole King,</w:t>
      </w:r>
      <w:r w:rsidR="00CF1945">
        <w:rPr>
          <w:rFonts w:eastAsiaTheme="minorHAnsi"/>
        </w:rPr>
        <w:t xml:space="preserve"> </w:t>
      </w:r>
      <w:r w:rsidRPr="004862F8">
        <w:rPr>
          <w:rFonts w:eastAsiaTheme="minorHAnsi"/>
        </w:rPr>
        <w:t>Billy Joel, Willie Nelson, Smokey Robinson, Tony Bennett and Emilio and Gloria</w:t>
      </w:r>
      <w:r w:rsidR="00CF1945">
        <w:rPr>
          <w:rFonts w:eastAsiaTheme="minorHAnsi"/>
        </w:rPr>
        <w:t xml:space="preserve"> </w:t>
      </w:r>
      <w:r w:rsidRPr="004862F8">
        <w:rPr>
          <w:rFonts w:eastAsiaTheme="minorHAnsi"/>
        </w:rPr>
        <w:t>Estefan.</w:t>
      </w:r>
    </w:p>
    <w:p w:rsidR="00074A95" w:rsidRDefault="00074A95" w:rsidP="00074A95">
      <w:pPr>
        <w:autoSpaceDE w:val="0"/>
        <w:autoSpaceDN w:val="0"/>
        <w:adjustRightInd w:val="0"/>
        <w:ind w:firstLine="720"/>
        <w:rPr>
          <w:rFonts w:eastAsiaTheme="minorHAnsi"/>
        </w:rPr>
      </w:pPr>
    </w:p>
    <w:p w:rsidR="009B66FA" w:rsidRDefault="00DB6DE6" w:rsidP="002B2466">
      <w:pPr>
        <w:autoSpaceDE w:val="0"/>
        <w:autoSpaceDN w:val="0"/>
        <w:adjustRightInd w:val="0"/>
        <w:ind w:firstLine="720"/>
        <w:rPr>
          <w:rFonts w:eastAsiaTheme="minorHAnsi"/>
        </w:rPr>
      </w:pPr>
      <w:r w:rsidRPr="001439F3">
        <w:rPr>
          <w:i/>
          <w:iCs/>
        </w:rPr>
        <w:t>Garth Brooks: The Library of Congress Gershwin Prize for Popular Song</w:t>
      </w:r>
      <w:r w:rsidRPr="00EF4334">
        <w:t xml:space="preserve"> is a co-production of WETA Washington, D.C.; Bounce, a division of Concord Music Group; and the Library of Congress.</w:t>
      </w:r>
      <w:r w:rsidR="00B81B9C">
        <w:rPr>
          <w:rFonts w:eastAsiaTheme="minorHAnsi"/>
        </w:rPr>
        <w:t xml:space="preserve"> </w:t>
      </w:r>
      <w:r w:rsidR="009B66FA" w:rsidRPr="004862F8">
        <w:rPr>
          <w:rFonts w:eastAsiaTheme="minorHAnsi"/>
        </w:rPr>
        <w:t>Major funding for the broadcast is provided by the</w:t>
      </w:r>
      <w:r w:rsidR="009B66FA">
        <w:rPr>
          <w:rFonts w:eastAsiaTheme="minorHAnsi"/>
        </w:rPr>
        <w:t xml:space="preserve"> </w:t>
      </w:r>
      <w:r w:rsidR="009B66FA" w:rsidRPr="004862F8">
        <w:rPr>
          <w:rFonts w:eastAsiaTheme="minorHAnsi"/>
        </w:rPr>
        <w:t>Corporation for Public Broadcasting, PBS and public television viewers. Additional</w:t>
      </w:r>
      <w:r w:rsidR="009B66FA">
        <w:rPr>
          <w:rFonts w:eastAsiaTheme="minorHAnsi"/>
        </w:rPr>
        <w:t xml:space="preserve"> </w:t>
      </w:r>
      <w:r w:rsidR="009B66FA" w:rsidRPr="004862F8">
        <w:rPr>
          <w:rFonts w:eastAsiaTheme="minorHAnsi"/>
        </w:rPr>
        <w:t xml:space="preserve">funding is provided by The Ira and </w:t>
      </w:r>
      <w:proofErr w:type="spellStart"/>
      <w:r w:rsidR="009B66FA" w:rsidRPr="004862F8">
        <w:rPr>
          <w:rFonts w:eastAsiaTheme="minorHAnsi"/>
        </w:rPr>
        <w:t>Leonore</w:t>
      </w:r>
      <w:proofErr w:type="spellEnd"/>
      <w:r w:rsidR="009B66FA" w:rsidRPr="004862F8">
        <w:rPr>
          <w:rFonts w:eastAsiaTheme="minorHAnsi"/>
        </w:rPr>
        <w:t xml:space="preserve"> Gershwin Fund and The </w:t>
      </w:r>
      <w:proofErr w:type="spellStart"/>
      <w:r w:rsidR="009B66FA" w:rsidRPr="004862F8">
        <w:rPr>
          <w:rFonts w:eastAsiaTheme="minorHAnsi"/>
        </w:rPr>
        <w:t>Leonore</w:t>
      </w:r>
      <w:proofErr w:type="spellEnd"/>
      <w:r w:rsidR="009B66FA" w:rsidRPr="004862F8">
        <w:rPr>
          <w:rFonts w:eastAsiaTheme="minorHAnsi"/>
        </w:rPr>
        <w:t xml:space="preserve"> S.</w:t>
      </w:r>
      <w:r w:rsidR="009B66FA">
        <w:rPr>
          <w:rFonts w:eastAsiaTheme="minorHAnsi"/>
        </w:rPr>
        <w:t xml:space="preserve"> </w:t>
      </w:r>
      <w:r w:rsidR="009B66FA" w:rsidRPr="004862F8">
        <w:rPr>
          <w:rFonts w:eastAsiaTheme="minorHAnsi"/>
        </w:rPr>
        <w:t>Gershwin Trust for the benefit of the Library of Congress Trust Fund Board, Michael</w:t>
      </w:r>
      <w:r w:rsidR="009B66FA">
        <w:rPr>
          <w:rFonts w:eastAsiaTheme="minorHAnsi"/>
        </w:rPr>
        <w:t xml:space="preserve"> </w:t>
      </w:r>
      <w:proofErr w:type="spellStart"/>
      <w:r w:rsidR="009B66FA" w:rsidRPr="004862F8">
        <w:rPr>
          <w:rFonts w:eastAsiaTheme="minorHAnsi"/>
        </w:rPr>
        <w:t>Strunsky</w:t>
      </w:r>
      <w:proofErr w:type="spellEnd"/>
      <w:r w:rsidR="009B66FA" w:rsidRPr="004862F8">
        <w:rPr>
          <w:rFonts w:eastAsiaTheme="minorHAnsi"/>
        </w:rPr>
        <w:t xml:space="preserve">, Trustee; AARP, Buffy </w:t>
      </w:r>
      <w:proofErr w:type="spellStart"/>
      <w:r w:rsidR="009B66FA" w:rsidRPr="004862F8">
        <w:rPr>
          <w:rFonts w:eastAsiaTheme="minorHAnsi"/>
        </w:rPr>
        <w:t>Cafritz</w:t>
      </w:r>
      <w:proofErr w:type="spellEnd"/>
      <w:r w:rsidR="009B66FA" w:rsidRPr="004862F8">
        <w:rPr>
          <w:rFonts w:eastAsiaTheme="minorHAnsi"/>
        </w:rPr>
        <w:t xml:space="preserve"> and Marjorie Fisher Furman. Air transportation is</w:t>
      </w:r>
      <w:r w:rsidR="002B2466">
        <w:rPr>
          <w:rFonts w:eastAsiaTheme="minorHAnsi"/>
        </w:rPr>
        <w:t xml:space="preserve"> </w:t>
      </w:r>
      <w:r w:rsidR="009B66FA" w:rsidRPr="004862F8">
        <w:rPr>
          <w:rFonts w:eastAsiaTheme="minorHAnsi"/>
        </w:rPr>
        <w:t>provided by United Airlines.</w:t>
      </w:r>
    </w:p>
    <w:p w:rsidR="00192D37" w:rsidRDefault="00192D37" w:rsidP="002B2466">
      <w:pPr>
        <w:autoSpaceDE w:val="0"/>
        <w:autoSpaceDN w:val="0"/>
        <w:adjustRightInd w:val="0"/>
        <w:ind w:firstLine="720"/>
        <w:rPr>
          <w:rFonts w:eastAsiaTheme="minorHAnsi"/>
        </w:rPr>
      </w:pPr>
    </w:p>
    <w:p w:rsidR="00192D37" w:rsidRPr="0035338F" w:rsidRDefault="00192D37" w:rsidP="00192D37">
      <w:pPr>
        <w:ind w:firstLine="720"/>
        <w:rPr>
          <w:sz w:val="23"/>
          <w:szCs w:val="23"/>
        </w:rPr>
      </w:pPr>
      <w:r w:rsidRPr="0035338F">
        <w:rPr>
          <w:sz w:val="23"/>
          <w:szCs w:val="23"/>
        </w:rPr>
        <w:t xml:space="preserve">For more information about </w:t>
      </w:r>
      <w:r w:rsidR="00D236F4" w:rsidRPr="00D236F4">
        <w:rPr>
          <w:rFonts w:eastAsiaTheme="minorHAnsi"/>
          <w:i/>
        </w:rPr>
        <w:t>The Library of Congress Gershwin Prize for Popular Song</w:t>
      </w:r>
      <w:r w:rsidRPr="0035338F">
        <w:rPr>
          <w:caps/>
          <w:sz w:val="23"/>
          <w:szCs w:val="23"/>
        </w:rPr>
        <w:t>,</w:t>
      </w:r>
      <w:r w:rsidRPr="0035338F">
        <w:rPr>
          <w:sz w:val="23"/>
          <w:szCs w:val="23"/>
        </w:rPr>
        <w:t xml:space="preserve"> visit </w:t>
      </w:r>
      <w:hyperlink r:id="rId4" w:history="1">
        <w:r w:rsidRPr="0035338F">
          <w:rPr>
            <w:rStyle w:val="Hyperlink"/>
            <w:i/>
            <w:sz w:val="23"/>
            <w:szCs w:val="23"/>
          </w:rPr>
          <w:t>www.pbs.org/Gershwin-Prize</w:t>
        </w:r>
      </w:hyperlink>
      <w:r w:rsidRPr="0035338F">
        <w:rPr>
          <w:i/>
          <w:sz w:val="23"/>
          <w:szCs w:val="23"/>
        </w:rPr>
        <w:t xml:space="preserve">. </w:t>
      </w:r>
      <w:r w:rsidRPr="0035338F">
        <w:rPr>
          <w:sz w:val="23"/>
          <w:szCs w:val="23"/>
        </w:rPr>
        <w:t xml:space="preserve">To follow </w:t>
      </w:r>
      <w:r w:rsidR="00D236F4" w:rsidRPr="00D236F4">
        <w:rPr>
          <w:rFonts w:eastAsiaTheme="minorHAnsi"/>
          <w:i/>
        </w:rPr>
        <w:t>The Library of Congress Gershwin Prize for Popular Song</w:t>
      </w:r>
      <w:r w:rsidR="00D236F4" w:rsidRPr="00F51A6E">
        <w:rPr>
          <w:rFonts w:eastAsiaTheme="minorHAnsi"/>
        </w:rPr>
        <w:t xml:space="preserve"> </w:t>
      </w:r>
      <w:r w:rsidRPr="0035338F">
        <w:rPr>
          <w:sz w:val="23"/>
          <w:szCs w:val="23"/>
        </w:rPr>
        <w:t>on Twitter, use the hashtag #</w:t>
      </w:r>
      <w:proofErr w:type="spellStart"/>
      <w:r w:rsidRPr="0035338F">
        <w:rPr>
          <w:sz w:val="23"/>
          <w:szCs w:val="23"/>
        </w:rPr>
        <w:t>PBSGershwin</w:t>
      </w:r>
      <w:proofErr w:type="spellEnd"/>
      <w:r w:rsidRPr="0035338F">
        <w:rPr>
          <w:sz w:val="23"/>
          <w:szCs w:val="23"/>
        </w:rPr>
        <w:t xml:space="preserve">. More information on the Library of Congress Gershwin Prize for Popular Song can also be found at </w:t>
      </w:r>
      <w:hyperlink r:id="rId5" w:history="1">
        <w:r w:rsidRPr="0035338F">
          <w:rPr>
            <w:rStyle w:val="Hyperlink"/>
            <w:i/>
            <w:sz w:val="23"/>
            <w:szCs w:val="23"/>
          </w:rPr>
          <w:t>www.loc.gov/about/awards-and-honors/gershwin-prize/</w:t>
        </w:r>
      </w:hyperlink>
      <w:r w:rsidRPr="0035338F">
        <w:rPr>
          <w:sz w:val="23"/>
          <w:szCs w:val="23"/>
        </w:rPr>
        <w:t>.</w:t>
      </w:r>
    </w:p>
    <w:p w:rsidR="00B13B94" w:rsidRDefault="00B13B94" w:rsidP="00192D37">
      <w:pPr>
        <w:ind w:firstLine="720"/>
        <w:rPr>
          <w:sz w:val="23"/>
          <w:szCs w:val="23"/>
        </w:rPr>
      </w:pPr>
    </w:p>
    <w:p w:rsidR="00192D37" w:rsidRPr="0035338F" w:rsidRDefault="00192D37" w:rsidP="00192D37">
      <w:pPr>
        <w:ind w:firstLine="720"/>
        <w:rPr>
          <w:sz w:val="23"/>
          <w:szCs w:val="23"/>
        </w:rPr>
      </w:pPr>
      <w:r w:rsidRPr="0035338F">
        <w:rPr>
          <w:sz w:val="23"/>
          <w:szCs w:val="23"/>
        </w:rPr>
        <w:t>This program will be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p>
    <w:p w:rsidR="008C0005" w:rsidRDefault="008C0005" w:rsidP="008C0005">
      <w:pPr>
        <w:pStyle w:val="Default"/>
        <w:rPr>
          <w:rFonts w:ascii="Times New Roman" w:hAnsi="Times New Roman" w:cs="Times New Roman"/>
          <w:color w:val="auto"/>
        </w:rPr>
      </w:pPr>
    </w:p>
    <w:p w:rsidR="00F51A6E" w:rsidRPr="00F51A6E" w:rsidRDefault="00F51A6E" w:rsidP="00F51A6E">
      <w:pPr>
        <w:autoSpaceDE w:val="0"/>
        <w:autoSpaceDN w:val="0"/>
        <w:adjustRightInd w:val="0"/>
        <w:ind w:firstLine="720"/>
        <w:rPr>
          <w:rFonts w:eastAsiaTheme="minorHAnsi"/>
        </w:rPr>
      </w:pPr>
      <w:r w:rsidRPr="00D236F4">
        <w:rPr>
          <w:rFonts w:eastAsiaTheme="minorHAnsi"/>
          <w:i/>
        </w:rPr>
        <w:t>The Library of Congress Gershwin Prize for Popular Song</w:t>
      </w:r>
      <w:r w:rsidRPr="00F51A6E">
        <w:rPr>
          <w:rFonts w:eastAsiaTheme="minorHAnsi"/>
        </w:rPr>
        <w:t xml:space="preserve"> honors living musical</w:t>
      </w:r>
      <w:r>
        <w:rPr>
          <w:rFonts w:eastAsiaTheme="minorHAnsi"/>
        </w:rPr>
        <w:t xml:space="preserve"> </w:t>
      </w:r>
      <w:r w:rsidRPr="00F51A6E">
        <w:rPr>
          <w:rFonts w:eastAsiaTheme="minorHAnsi"/>
        </w:rPr>
        <w:t>artists whose lifetime contributions in the field of popular song exemplify the standard of</w:t>
      </w:r>
      <w:r>
        <w:rPr>
          <w:rFonts w:eastAsiaTheme="minorHAnsi"/>
        </w:rPr>
        <w:t xml:space="preserve"> </w:t>
      </w:r>
      <w:r w:rsidRPr="00F51A6E">
        <w:rPr>
          <w:rFonts w:eastAsiaTheme="minorHAnsi"/>
        </w:rPr>
        <w:t>excellence associated with George and Ira Gershwin, by promoting the genre of song</w:t>
      </w:r>
      <w:r>
        <w:rPr>
          <w:rFonts w:eastAsiaTheme="minorHAnsi"/>
        </w:rPr>
        <w:t xml:space="preserve"> </w:t>
      </w:r>
      <w:r w:rsidRPr="00F51A6E">
        <w:rPr>
          <w:rFonts w:eastAsiaTheme="minorHAnsi"/>
        </w:rPr>
        <w:t>as a vehicle of cultural understanding; entertaining and informing audiences; and</w:t>
      </w:r>
      <w:r>
        <w:rPr>
          <w:rFonts w:eastAsiaTheme="minorHAnsi"/>
        </w:rPr>
        <w:t xml:space="preserve"> </w:t>
      </w:r>
      <w:r w:rsidRPr="00F51A6E">
        <w:rPr>
          <w:rFonts w:eastAsiaTheme="minorHAnsi"/>
        </w:rPr>
        <w:t>inspiring new generations of</w:t>
      </w:r>
      <w:r>
        <w:rPr>
          <w:rFonts w:eastAsiaTheme="minorHAnsi"/>
        </w:rPr>
        <w:t xml:space="preserve"> </w:t>
      </w:r>
      <w:r w:rsidRPr="00F51A6E">
        <w:rPr>
          <w:rFonts w:eastAsiaTheme="minorHAnsi"/>
        </w:rPr>
        <w:t>musicians.</w:t>
      </w:r>
      <w:r>
        <w:rPr>
          <w:rFonts w:eastAsiaTheme="minorHAnsi"/>
        </w:rPr>
        <w:t xml:space="preserve"> </w:t>
      </w:r>
      <w:r w:rsidRPr="00F51A6E">
        <w:rPr>
          <w:rFonts w:eastAsiaTheme="minorHAnsi"/>
        </w:rPr>
        <w:t>In making the selection for the prize, the Librarian of Congress consulted leading</w:t>
      </w:r>
    </w:p>
    <w:p w:rsidR="00F51A6E" w:rsidRPr="00F51A6E" w:rsidRDefault="00F51A6E" w:rsidP="00F51A6E">
      <w:pPr>
        <w:autoSpaceDE w:val="0"/>
        <w:autoSpaceDN w:val="0"/>
        <w:adjustRightInd w:val="0"/>
        <w:rPr>
          <w:rFonts w:eastAsiaTheme="minorHAnsi"/>
        </w:rPr>
      </w:pPr>
      <w:r w:rsidRPr="00F51A6E">
        <w:rPr>
          <w:rFonts w:eastAsiaTheme="minorHAnsi"/>
        </w:rPr>
        <w:t>members of the music and entertainment communities, as well as curators from the</w:t>
      </w:r>
      <w:r>
        <w:rPr>
          <w:rFonts w:eastAsiaTheme="minorHAnsi"/>
        </w:rPr>
        <w:t xml:space="preserve"> </w:t>
      </w:r>
      <w:r w:rsidRPr="00F51A6E">
        <w:rPr>
          <w:rFonts w:eastAsiaTheme="minorHAnsi"/>
        </w:rPr>
        <w:t>Library’s Music Division, American Folklife Center and Motion Picture, Broadcasting and</w:t>
      </w:r>
      <w:r>
        <w:rPr>
          <w:rFonts w:eastAsiaTheme="minorHAnsi"/>
        </w:rPr>
        <w:t xml:space="preserve"> </w:t>
      </w:r>
      <w:r w:rsidRPr="00F51A6E">
        <w:rPr>
          <w:rFonts w:eastAsiaTheme="minorHAnsi"/>
        </w:rPr>
        <w:t>Recorded</w:t>
      </w:r>
      <w:r>
        <w:rPr>
          <w:rFonts w:eastAsiaTheme="minorHAnsi"/>
        </w:rPr>
        <w:t xml:space="preserve"> </w:t>
      </w:r>
      <w:r w:rsidRPr="00F51A6E">
        <w:rPr>
          <w:rFonts w:eastAsiaTheme="minorHAnsi"/>
        </w:rPr>
        <w:t>Sound Division.</w:t>
      </w:r>
      <w:r>
        <w:rPr>
          <w:rFonts w:eastAsiaTheme="minorHAnsi"/>
        </w:rPr>
        <w:t xml:space="preserve"> </w:t>
      </w:r>
      <w:r w:rsidRPr="00F51A6E">
        <w:rPr>
          <w:rFonts w:eastAsiaTheme="minorHAnsi"/>
        </w:rPr>
        <w:t>The Gershwin name is used in connection with the Library of Congress Gershwin</w:t>
      </w:r>
      <w:r>
        <w:rPr>
          <w:rFonts w:eastAsiaTheme="minorHAnsi"/>
        </w:rPr>
        <w:t xml:space="preserve"> </w:t>
      </w:r>
      <w:r w:rsidRPr="00F51A6E">
        <w:rPr>
          <w:rFonts w:eastAsiaTheme="minorHAnsi"/>
        </w:rPr>
        <w:t>Prize for Popular Song courtesy of the families of George Gershwin and Ira Gershwin.</w:t>
      </w:r>
    </w:p>
    <w:p w:rsidR="00F51A6E" w:rsidRPr="00F51A6E" w:rsidRDefault="00F51A6E" w:rsidP="00F51A6E">
      <w:pPr>
        <w:pStyle w:val="Default"/>
        <w:rPr>
          <w:rFonts w:ascii="Times New Roman" w:hAnsi="Times New Roman" w:cs="Times New Roman"/>
          <w:color w:val="auto"/>
        </w:rPr>
      </w:pPr>
      <w:r w:rsidRPr="00F51A6E">
        <w:rPr>
          <w:rFonts w:ascii="Times New Roman" w:hAnsi="Times New Roman" w:cs="Times New Roman"/>
        </w:rPr>
        <w:t>GERSHWIN® is a registered trademark of Gershwin Enterprises.</w:t>
      </w:r>
    </w:p>
    <w:p w:rsidR="00F51A6E" w:rsidRPr="00177E9B" w:rsidRDefault="00F51A6E" w:rsidP="008C0005">
      <w:pPr>
        <w:pStyle w:val="Default"/>
        <w:rPr>
          <w:rFonts w:ascii="Times New Roman" w:hAnsi="Times New Roman" w:cs="Times New Roman"/>
          <w:color w:val="auto"/>
        </w:rPr>
      </w:pPr>
    </w:p>
    <w:p w:rsidR="002B2466" w:rsidRPr="000054EE" w:rsidRDefault="008C0005" w:rsidP="000054EE">
      <w:pPr>
        <w:autoSpaceDE w:val="0"/>
        <w:autoSpaceDN w:val="0"/>
        <w:adjustRightInd w:val="0"/>
        <w:ind w:firstLine="720"/>
      </w:pPr>
      <w:r w:rsidRPr="00177E9B">
        <w:rPr>
          <w:rFonts w:eastAsiaTheme="minorHAnsi"/>
        </w:rPr>
        <w:t xml:space="preserve">WETA Washington, D.C., is one of the largest-producing stations of new content for public television in the United States and serves Virginia, Maryland and the District of Columbia with educational initiatives and with high-quality programming on four digital television channels. WETA productions and co-productions include </w:t>
      </w:r>
      <w:r w:rsidRPr="00470DD8">
        <w:rPr>
          <w:rFonts w:eastAsiaTheme="minorHAnsi"/>
          <w:i/>
        </w:rPr>
        <w:t>PBS NewsHour</w:t>
      </w:r>
      <w:r w:rsidRPr="00177E9B">
        <w:rPr>
          <w:rFonts w:eastAsiaTheme="minorHAnsi"/>
        </w:rPr>
        <w:t xml:space="preserve">, </w:t>
      </w:r>
      <w:r w:rsidRPr="00470DD8">
        <w:rPr>
          <w:rFonts w:eastAsiaTheme="minorHAnsi"/>
          <w:i/>
        </w:rPr>
        <w:t>Washington Week</w:t>
      </w:r>
      <w:r w:rsidRPr="00177E9B">
        <w:rPr>
          <w:rFonts w:eastAsiaTheme="minorHAnsi"/>
        </w:rPr>
        <w:t xml:space="preserve">, </w:t>
      </w:r>
      <w:r w:rsidRPr="00470DD8">
        <w:rPr>
          <w:rFonts w:eastAsiaTheme="minorHAnsi"/>
          <w:i/>
        </w:rPr>
        <w:t>The Kennedy Center Mark Twain Prize</w:t>
      </w:r>
      <w:r w:rsidRPr="00177E9B">
        <w:rPr>
          <w:rFonts w:eastAsiaTheme="minorHAnsi"/>
        </w:rPr>
        <w:t xml:space="preserve">, </w:t>
      </w:r>
      <w:r w:rsidRPr="00470DD8">
        <w:rPr>
          <w:rFonts w:eastAsiaTheme="minorHAnsi"/>
          <w:i/>
        </w:rPr>
        <w:t>The Library of Congress Gershwin Prize</w:t>
      </w:r>
      <w:r w:rsidRPr="00177E9B">
        <w:rPr>
          <w:rFonts w:eastAsiaTheme="minorHAnsi"/>
        </w:rPr>
        <w:t xml:space="preserve">, performance specials from the White House and the U.S. Capitol and documentaries by filmmaker Ken Burns and scholar Henry Louis Gates, Jr. </w:t>
      </w:r>
      <w:r w:rsidRPr="00177E9B">
        <w:t xml:space="preserve">Sharon Percy Rockefeller is president and CEO. More information on WETA and its programs and services </w:t>
      </w:r>
      <w:proofErr w:type="gramStart"/>
      <w:r w:rsidRPr="00177E9B">
        <w:t>is</w:t>
      </w:r>
      <w:proofErr w:type="gramEnd"/>
      <w:r w:rsidRPr="00177E9B">
        <w:t xml:space="preserve"> available at </w:t>
      </w:r>
      <w:hyperlink r:id="rId6" w:history="1">
        <w:r w:rsidRPr="00B13B94">
          <w:rPr>
            <w:i/>
            <w:u w:val="single"/>
          </w:rPr>
          <w:t>www.weta.org</w:t>
        </w:r>
      </w:hyperlink>
      <w:r w:rsidRPr="00177E9B">
        <w:t>.</w:t>
      </w:r>
    </w:p>
    <w:p w:rsidR="00354AAE" w:rsidRPr="00D824BB" w:rsidRDefault="00354AAE" w:rsidP="00D824BB">
      <w:pPr>
        <w:autoSpaceDE w:val="0"/>
        <w:autoSpaceDN w:val="0"/>
        <w:spacing w:before="100" w:beforeAutospacing="1" w:after="100" w:afterAutospacing="1"/>
        <w:ind w:firstLine="720"/>
        <w:rPr>
          <w:sz w:val="22"/>
          <w:szCs w:val="22"/>
          <w:u w:val="single"/>
        </w:rPr>
      </w:pPr>
      <w:r w:rsidRPr="00354AAE">
        <w:t xml:space="preserve">Bounce is an EMMY Award-winning broadcast production company. In addition to this year’s production of </w:t>
      </w:r>
      <w:r w:rsidRPr="00354AAE">
        <w:rPr>
          <w:i/>
          <w:iCs/>
        </w:rPr>
        <w:t xml:space="preserve">The Library of Congress Gershwin Prize for Popular Song </w:t>
      </w:r>
      <w:r w:rsidRPr="00354AAE">
        <w:t>honoring Garth Brooks, and previous years’ specials honoring Billy Joel, Willie Nelson, Smokey Robinson, Tony Bennet, and Glori</w:t>
      </w:r>
      <w:r w:rsidR="00C94BAB">
        <w:t>a</w:t>
      </w:r>
      <w:r w:rsidRPr="00354AAE">
        <w:t xml:space="preserve"> and </w:t>
      </w:r>
      <w:proofErr w:type="spellStart"/>
      <w:r w:rsidRPr="00354AAE">
        <w:t>Emillio</w:t>
      </w:r>
      <w:proofErr w:type="spellEnd"/>
      <w:r w:rsidRPr="00354AAE">
        <w:t xml:space="preserve"> Estefan</w:t>
      </w:r>
      <w:r w:rsidR="00C94BAB">
        <w:t xml:space="preserve">, </w:t>
      </w:r>
      <w:r w:rsidRPr="00354AAE">
        <w:t xml:space="preserve">Bounce has produced one-of-a-kind live events including the annual </w:t>
      </w:r>
      <w:r w:rsidRPr="00354AAE">
        <w:rPr>
          <w:i/>
          <w:iCs/>
        </w:rPr>
        <w:t>MusiCares Person of the Year</w:t>
      </w:r>
      <w:r w:rsidRPr="00354AAE">
        <w:t xml:space="preserve"> special during GRAMMY Week, </w:t>
      </w:r>
      <w:r w:rsidRPr="00354AAE">
        <w:rPr>
          <w:i/>
          <w:iCs/>
        </w:rPr>
        <w:t xml:space="preserve">The </w:t>
      </w:r>
      <w:r w:rsidRPr="00354AAE">
        <w:rPr>
          <w:i/>
          <w:iCs/>
        </w:rPr>
        <w:lastRenderedPageBreak/>
        <w:t>National Christmas Tree Lighting</w:t>
      </w:r>
      <w:r w:rsidRPr="00354AAE">
        <w:t xml:space="preserve"> and several episodes of the acclaimed PBS series </w:t>
      </w:r>
      <w:r w:rsidRPr="00354AAE">
        <w:rPr>
          <w:i/>
          <w:iCs/>
        </w:rPr>
        <w:t>In Performance at the White House.</w:t>
      </w:r>
      <w:r w:rsidRPr="00354AAE">
        <w:t xml:space="preserve"> The Bounce team also specializes in brand integration and marketing — working with luxury brands on launching and maintaining their overall brand status. Tim Swift is founder and CEO. For more information about Bounce, contact Josh Swift at </w:t>
      </w:r>
      <w:hyperlink r:id="rId7" w:history="1">
        <w:r w:rsidRPr="00354AAE">
          <w:rPr>
            <w:rStyle w:val="Hyperlink"/>
          </w:rPr>
          <w:t>josh@bounce-em.com</w:t>
        </w:r>
      </w:hyperlink>
      <w:r w:rsidRPr="00354AAE">
        <w:t>.</w:t>
      </w:r>
      <w:bookmarkStart w:id="0" w:name="_GoBack"/>
      <w:bookmarkEnd w:id="0"/>
    </w:p>
    <w:p w:rsidR="002F79FF" w:rsidRPr="002F79FF" w:rsidRDefault="002F79FF" w:rsidP="00C65597">
      <w:pPr>
        <w:autoSpaceDE w:val="0"/>
        <w:autoSpaceDN w:val="0"/>
        <w:adjustRightInd w:val="0"/>
        <w:ind w:firstLine="720"/>
        <w:rPr>
          <w:rFonts w:eastAsiaTheme="minorHAnsi"/>
        </w:rPr>
      </w:pPr>
      <w:r w:rsidRPr="002F79FF">
        <w:rPr>
          <w:rFonts w:eastAsiaTheme="minorHAnsi"/>
        </w:rPr>
        <w:t>The Library of Congress is the world’s largest library, offering access to the</w:t>
      </w:r>
    </w:p>
    <w:p w:rsidR="002F79FF" w:rsidRPr="002F79FF" w:rsidRDefault="002F79FF" w:rsidP="002F79FF">
      <w:pPr>
        <w:autoSpaceDE w:val="0"/>
        <w:autoSpaceDN w:val="0"/>
        <w:adjustRightInd w:val="0"/>
        <w:rPr>
          <w:rFonts w:eastAsiaTheme="minorHAnsi"/>
        </w:rPr>
      </w:pPr>
      <w:r w:rsidRPr="002F79FF">
        <w:rPr>
          <w:rFonts w:eastAsiaTheme="minorHAnsi"/>
        </w:rPr>
        <w:t>creative record of the United States – and extensive materials from around the world –</w:t>
      </w:r>
    </w:p>
    <w:p w:rsidR="002F79FF" w:rsidRPr="002F79FF" w:rsidRDefault="002F79FF" w:rsidP="002F79FF">
      <w:pPr>
        <w:autoSpaceDE w:val="0"/>
        <w:autoSpaceDN w:val="0"/>
        <w:adjustRightInd w:val="0"/>
        <w:rPr>
          <w:rFonts w:eastAsiaTheme="minorHAnsi"/>
        </w:rPr>
      </w:pPr>
      <w:r w:rsidRPr="002F79FF">
        <w:rPr>
          <w:rFonts w:eastAsiaTheme="minorHAnsi"/>
        </w:rPr>
        <w:t>both on-site and online. It is the main research arm of the U.S. Congress and the home</w:t>
      </w:r>
    </w:p>
    <w:p w:rsidR="002F79FF" w:rsidRPr="002F79FF" w:rsidRDefault="002F79FF" w:rsidP="002F79FF">
      <w:pPr>
        <w:autoSpaceDE w:val="0"/>
        <w:autoSpaceDN w:val="0"/>
        <w:adjustRightInd w:val="0"/>
        <w:rPr>
          <w:rFonts w:eastAsiaTheme="minorHAnsi"/>
        </w:rPr>
      </w:pPr>
      <w:r w:rsidRPr="002F79FF">
        <w:rPr>
          <w:rFonts w:eastAsiaTheme="minorHAnsi"/>
        </w:rPr>
        <w:t>of the U.S. Copyright Office. Explore collections, reference services and other programs</w:t>
      </w:r>
    </w:p>
    <w:p w:rsidR="002F79FF" w:rsidRPr="002F79FF" w:rsidRDefault="002F79FF" w:rsidP="002F79FF">
      <w:pPr>
        <w:autoSpaceDE w:val="0"/>
        <w:autoSpaceDN w:val="0"/>
        <w:adjustRightInd w:val="0"/>
        <w:rPr>
          <w:rFonts w:eastAsiaTheme="minorHAnsi"/>
        </w:rPr>
      </w:pPr>
      <w:r w:rsidRPr="002F79FF">
        <w:rPr>
          <w:rFonts w:eastAsiaTheme="minorHAnsi"/>
        </w:rPr>
        <w:t xml:space="preserve">and plan a visit at </w:t>
      </w:r>
      <w:r w:rsidRPr="00012169">
        <w:rPr>
          <w:rFonts w:eastAsiaTheme="minorHAnsi"/>
          <w:bCs/>
          <w:i/>
          <w:u w:val="single"/>
        </w:rPr>
        <w:t>loc.gov</w:t>
      </w:r>
      <w:r w:rsidRPr="002F79FF">
        <w:rPr>
          <w:rFonts w:eastAsiaTheme="minorHAnsi"/>
        </w:rPr>
        <w:t>; access the official site for U.S. federal legislative information</w:t>
      </w:r>
    </w:p>
    <w:p w:rsidR="002F79FF" w:rsidRPr="002F79FF" w:rsidRDefault="002F79FF" w:rsidP="002F79FF">
      <w:pPr>
        <w:autoSpaceDE w:val="0"/>
        <w:autoSpaceDN w:val="0"/>
        <w:adjustRightInd w:val="0"/>
        <w:rPr>
          <w:highlight w:val="yellow"/>
        </w:rPr>
      </w:pPr>
      <w:r w:rsidRPr="002F79FF">
        <w:rPr>
          <w:rFonts w:eastAsiaTheme="minorHAnsi"/>
        </w:rPr>
        <w:t xml:space="preserve">at </w:t>
      </w:r>
      <w:r w:rsidRPr="00012169">
        <w:rPr>
          <w:rFonts w:eastAsiaTheme="minorHAnsi"/>
          <w:bCs/>
          <w:i/>
          <w:u w:val="single"/>
        </w:rPr>
        <w:t>congress.gov</w:t>
      </w:r>
      <w:r w:rsidRPr="002F79FF">
        <w:rPr>
          <w:rFonts w:eastAsiaTheme="minorHAnsi"/>
        </w:rPr>
        <w:t xml:space="preserve">; and register creative works of authorship at </w:t>
      </w:r>
      <w:r w:rsidRPr="00012169">
        <w:rPr>
          <w:rFonts w:eastAsiaTheme="minorHAnsi"/>
          <w:bCs/>
          <w:i/>
          <w:u w:val="single"/>
        </w:rPr>
        <w:t>copyright.gov</w:t>
      </w:r>
      <w:r w:rsidRPr="002F79FF">
        <w:rPr>
          <w:rFonts w:eastAsiaTheme="minorHAnsi"/>
        </w:rPr>
        <w:t>.</w:t>
      </w:r>
    </w:p>
    <w:p w:rsidR="002F79FF" w:rsidRPr="00205E82" w:rsidRDefault="002F79FF" w:rsidP="002B2466">
      <w:pPr>
        <w:autoSpaceDE w:val="0"/>
        <w:autoSpaceDN w:val="0"/>
        <w:adjustRightInd w:val="0"/>
        <w:rPr>
          <w:highlight w:val="yellow"/>
        </w:rPr>
      </w:pPr>
    </w:p>
    <w:p w:rsidR="00C242CF" w:rsidRDefault="00C242CF" w:rsidP="00773059">
      <w:pPr>
        <w:ind w:firstLine="720"/>
        <w:rPr>
          <w:sz w:val="22"/>
          <w:szCs w:val="22"/>
        </w:rPr>
      </w:pPr>
      <w:r>
        <w:t>PBS, with nearly 350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r w:rsidR="000E06A7" w:rsidRPr="00012169">
        <w:rPr>
          <w:i/>
          <w:u w:val="single"/>
        </w:rPr>
        <w:t>pbskids.org</w:t>
      </w:r>
      <w:r>
        <w:t xml:space="preserve"> via an array of mobile apps and in communities across America. More information about PBS is available at</w:t>
      </w:r>
      <w:r w:rsidR="000E06A7">
        <w:t xml:space="preserve"> </w:t>
      </w:r>
      <w:r w:rsidR="000E06A7" w:rsidRPr="00012169">
        <w:rPr>
          <w:i/>
          <w:u w:val="single"/>
        </w:rPr>
        <w:t>www.pbs.org</w:t>
      </w:r>
      <w:r>
        <w:t>, one of the leading dot-org websites on the internet, or by following </w:t>
      </w:r>
      <w:r w:rsidRPr="00012169">
        <w:rPr>
          <w:u w:val="single"/>
        </w:rPr>
        <w:t xml:space="preserve">PBS on </w:t>
      </w:r>
      <w:r w:rsidR="00773059" w:rsidRPr="00012169">
        <w:rPr>
          <w:u w:val="single"/>
        </w:rPr>
        <w:t>Twitter</w:t>
      </w:r>
      <w:r w:rsidR="00773059">
        <w:t xml:space="preserve">, </w:t>
      </w:r>
      <w:r w:rsidR="00773059" w:rsidRPr="00012169">
        <w:rPr>
          <w:u w:val="single"/>
        </w:rPr>
        <w:t>Facebook</w:t>
      </w:r>
      <w:r w:rsidR="00773059">
        <w:t xml:space="preserve"> </w:t>
      </w:r>
      <w:r>
        <w:t>or through our</w:t>
      </w:r>
      <w:r w:rsidR="00773059">
        <w:t xml:space="preserve"> </w:t>
      </w:r>
      <w:r w:rsidR="00773059" w:rsidRPr="00012169">
        <w:rPr>
          <w:u w:val="single"/>
        </w:rPr>
        <w:t>apps for mobile connected devices</w:t>
      </w:r>
      <w:r w:rsidR="00773059">
        <w:t xml:space="preserve">. </w:t>
      </w:r>
      <w:r>
        <w:t>Specific program information and updates for press are available at </w:t>
      </w:r>
      <w:r w:rsidR="00E44315" w:rsidRPr="00165E28">
        <w:rPr>
          <w:i/>
          <w:u w:val="single"/>
        </w:rPr>
        <w:t>pbs.org/pressroom</w:t>
      </w:r>
      <w:r>
        <w:t> or by following</w:t>
      </w:r>
      <w:r w:rsidR="008A791E">
        <w:t xml:space="preserve"> </w:t>
      </w:r>
      <w:r w:rsidR="008A791E" w:rsidRPr="00165E28">
        <w:rPr>
          <w:u w:val="single"/>
        </w:rPr>
        <w:t xml:space="preserve">PBS </w:t>
      </w:r>
      <w:r w:rsidR="00D35E2F" w:rsidRPr="00165E28">
        <w:rPr>
          <w:u w:val="single"/>
        </w:rPr>
        <w:t xml:space="preserve">Pressroom </w:t>
      </w:r>
      <w:r w:rsidR="008A791E" w:rsidRPr="00165E28">
        <w:rPr>
          <w:u w:val="single"/>
        </w:rPr>
        <w:t>on Twitter</w:t>
      </w:r>
      <w:r w:rsidR="008A791E">
        <w:t>.</w:t>
      </w:r>
      <w:r w:rsidR="008A791E">
        <w:rPr>
          <w:sz w:val="22"/>
          <w:szCs w:val="22"/>
        </w:rPr>
        <w:t xml:space="preserve"> </w:t>
      </w:r>
    </w:p>
    <w:p w:rsidR="0098105B" w:rsidRDefault="0098105B" w:rsidP="0098105B">
      <w:pPr>
        <w:rPr>
          <w:bCs/>
        </w:rPr>
      </w:pPr>
    </w:p>
    <w:p w:rsidR="00094B50" w:rsidRPr="00094B50" w:rsidRDefault="00094B50" w:rsidP="0098105B">
      <w:pPr>
        <w:ind w:firstLine="720"/>
        <w:rPr>
          <w:color w:val="333333"/>
          <w:shd w:val="clear" w:color="auto" w:fill="FFFFFF"/>
        </w:rPr>
      </w:pPr>
      <w:r w:rsidRPr="00094B50">
        <w:rPr>
          <w:color w:val="333333"/>
          <w:shd w:val="clear" w:color="auto" w:fill="FFFFFF"/>
        </w:rPr>
        <w:t>The Corporation for Public Broadcasting (CPB), a private, nonprofit corporation created by Congress in 1967, is the steward of the federal government’s investment in public broadcasting. It helps support the operations of more than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8" w:history="1">
        <w:r w:rsidRPr="00094B50">
          <w:rPr>
            <w:rStyle w:val="Hyperlink"/>
            <w:color w:val="337AB7"/>
            <w:shd w:val="clear" w:color="auto" w:fill="FFFFFF"/>
          </w:rPr>
          <w:t>cpb.org,</w:t>
        </w:r>
      </w:hyperlink>
      <w:r w:rsidRPr="00094B50">
        <w:rPr>
          <w:color w:val="333333"/>
          <w:shd w:val="clear" w:color="auto" w:fill="FFFFFF"/>
        </w:rPr>
        <w:t> follow us on Twitter </w:t>
      </w:r>
      <w:hyperlink r:id="rId9" w:history="1">
        <w:r w:rsidRPr="00094B50">
          <w:rPr>
            <w:rStyle w:val="Hyperlink"/>
            <w:color w:val="337AB7"/>
            <w:shd w:val="clear" w:color="auto" w:fill="FFFFFF"/>
          </w:rPr>
          <w:t>@CPBmedia</w:t>
        </w:r>
      </w:hyperlink>
      <w:r w:rsidRPr="00094B50">
        <w:rPr>
          <w:color w:val="333333"/>
          <w:shd w:val="clear" w:color="auto" w:fill="FFFFFF"/>
        </w:rPr>
        <w:t>, </w:t>
      </w:r>
      <w:hyperlink r:id="rId10" w:history="1">
        <w:r w:rsidRPr="00094B50">
          <w:rPr>
            <w:rStyle w:val="Hyperlink"/>
            <w:color w:val="337AB7"/>
            <w:shd w:val="clear" w:color="auto" w:fill="FFFFFF"/>
          </w:rPr>
          <w:t>Facebook</w:t>
        </w:r>
      </w:hyperlink>
      <w:r w:rsidRPr="00094B50">
        <w:rPr>
          <w:color w:val="333333"/>
          <w:shd w:val="clear" w:color="auto" w:fill="FFFFFF"/>
        </w:rPr>
        <w:t> and </w:t>
      </w:r>
      <w:hyperlink r:id="rId11" w:history="1">
        <w:r w:rsidRPr="00094B50">
          <w:rPr>
            <w:rStyle w:val="Hyperlink"/>
            <w:color w:val="337AB7"/>
            <w:shd w:val="clear" w:color="auto" w:fill="FFFFFF"/>
          </w:rPr>
          <w:t>LinkedIn</w:t>
        </w:r>
      </w:hyperlink>
      <w:r w:rsidRPr="00094B50">
        <w:rPr>
          <w:color w:val="333333"/>
          <w:shd w:val="clear" w:color="auto" w:fill="FFFFFF"/>
        </w:rPr>
        <w:t> and </w:t>
      </w:r>
      <w:hyperlink r:id="rId12" w:history="1">
        <w:r w:rsidRPr="00094B50">
          <w:rPr>
            <w:rStyle w:val="Hyperlink"/>
            <w:color w:val="337AB7"/>
            <w:shd w:val="clear" w:color="auto" w:fill="FFFFFF"/>
          </w:rPr>
          <w:t>subscribe</w:t>
        </w:r>
      </w:hyperlink>
      <w:r w:rsidRPr="00094B50">
        <w:rPr>
          <w:color w:val="333333"/>
          <w:shd w:val="clear" w:color="auto" w:fill="FFFFFF"/>
        </w:rPr>
        <w:t>  for other updates at  cpb.org/subscribe.</w:t>
      </w:r>
    </w:p>
    <w:p w:rsidR="002B2466" w:rsidRPr="00094B50" w:rsidRDefault="002B2466" w:rsidP="008C0005">
      <w:pPr>
        <w:autoSpaceDE w:val="0"/>
        <w:autoSpaceDN w:val="0"/>
        <w:adjustRightInd w:val="0"/>
        <w:ind w:firstLine="720"/>
        <w:rPr>
          <w:rFonts w:eastAsiaTheme="minorHAnsi"/>
        </w:rPr>
      </w:pPr>
    </w:p>
    <w:p w:rsidR="008C0005" w:rsidRPr="00094B50" w:rsidRDefault="008C0005" w:rsidP="008C0005">
      <w:pPr>
        <w:pStyle w:val="Default"/>
        <w:ind w:firstLine="720"/>
        <w:rPr>
          <w:rFonts w:ascii="Times New Roman" w:hAnsi="Times New Roman" w:cs="Times New Roman"/>
        </w:rPr>
      </w:pPr>
      <w:r w:rsidRPr="00094B50">
        <w:rPr>
          <w:rFonts w:ascii="Times New Roman" w:hAnsi="Times New Roman" w:cs="Times New Roman"/>
        </w:rPr>
        <w:t xml:space="preserve"> </w:t>
      </w:r>
    </w:p>
    <w:p w:rsidR="008C0005" w:rsidRPr="00094B50" w:rsidRDefault="008C0005" w:rsidP="008C0005">
      <w:pPr>
        <w:jc w:val="center"/>
      </w:pPr>
      <w:r w:rsidRPr="00094B50">
        <w:t>###</w:t>
      </w:r>
    </w:p>
    <w:p w:rsidR="008C0005" w:rsidRPr="00094B50" w:rsidRDefault="008C0005" w:rsidP="00F942AA"/>
    <w:p w:rsidR="006B0A56" w:rsidRPr="00094B50" w:rsidRDefault="006B0A56" w:rsidP="006B0A56"/>
    <w:sectPr w:rsidR="006B0A56" w:rsidRPr="00094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FreightText Book">
    <w:altName w:val="Freight Text Book"/>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DA"/>
    <w:rsid w:val="00001E85"/>
    <w:rsid w:val="000054EE"/>
    <w:rsid w:val="00012169"/>
    <w:rsid w:val="00074A95"/>
    <w:rsid w:val="00094B50"/>
    <w:rsid w:val="000B4EEB"/>
    <w:rsid w:val="000E06A7"/>
    <w:rsid w:val="000E5603"/>
    <w:rsid w:val="0011464D"/>
    <w:rsid w:val="001404EF"/>
    <w:rsid w:val="00165E28"/>
    <w:rsid w:val="00192D37"/>
    <w:rsid w:val="0024101D"/>
    <w:rsid w:val="002B2466"/>
    <w:rsid w:val="002F79FF"/>
    <w:rsid w:val="00306BB0"/>
    <w:rsid w:val="00354AAE"/>
    <w:rsid w:val="003D3264"/>
    <w:rsid w:val="00421AAE"/>
    <w:rsid w:val="004862F8"/>
    <w:rsid w:val="004F7B8A"/>
    <w:rsid w:val="005555D1"/>
    <w:rsid w:val="005834BC"/>
    <w:rsid w:val="005D3DA1"/>
    <w:rsid w:val="00630E0D"/>
    <w:rsid w:val="006B0A56"/>
    <w:rsid w:val="007128BA"/>
    <w:rsid w:val="00753E1B"/>
    <w:rsid w:val="0076552C"/>
    <w:rsid w:val="00773059"/>
    <w:rsid w:val="007C209F"/>
    <w:rsid w:val="007F54A6"/>
    <w:rsid w:val="00816CA2"/>
    <w:rsid w:val="0084035F"/>
    <w:rsid w:val="00852FD0"/>
    <w:rsid w:val="008536EA"/>
    <w:rsid w:val="00872027"/>
    <w:rsid w:val="00873060"/>
    <w:rsid w:val="008A791E"/>
    <w:rsid w:val="008B09CE"/>
    <w:rsid w:val="008C0005"/>
    <w:rsid w:val="008C481A"/>
    <w:rsid w:val="008D2196"/>
    <w:rsid w:val="00944DCE"/>
    <w:rsid w:val="0096714D"/>
    <w:rsid w:val="0098105B"/>
    <w:rsid w:val="009B66FA"/>
    <w:rsid w:val="009D016C"/>
    <w:rsid w:val="00A529AD"/>
    <w:rsid w:val="00AA060E"/>
    <w:rsid w:val="00AC0F3F"/>
    <w:rsid w:val="00B13B94"/>
    <w:rsid w:val="00B81B9C"/>
    <w:rsid w:val="00C242CF"/>
    <w:rsid w:val="00C65597"/>
    <w:rsid w:val="00C7201E"/>
    <w:rsid w:val="00C90C53"/>
    <w:rsid w:val="00C94BAB"/>
    <w:rsid w:val="00CA2F37"/>
    <w:rsid w:val="00CD6146"/>
    <w:rsid w:val="00CE0DE0"/>
    <w:rsid w:val="00CF1945"/>
    <w:rsid w:val="00D236F4"/>
    <w:rsid w:val="00D35E2F"/>
    <w:rsid w:val="00D824BB"/>
    <w:rsid w:val="00D843E9"/>
    <w:rsid w:val="00D87630"/>
    <w:rsid w:val="00DB6DE6"/>
    <w:rsid w:val="00DD41C3"/>
    <w:rsid w:val="00E149DA"/>
    <w:rsid w:val="00E33D9F"/>
    <w:rsid w:val="00E44315"/>
    <w:rsid w:val="00E563AA"/>
    <w:rsid w:val="00EC4126"/>
    <w:rsid w:val="00F37D80"/>
    <w:rsid w:val="00F47C0F"/>
    <w:rsid w:val="00F51A6E"/>
    <w:rsid w:val="00F9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3885"/>
  <w15:chartTrackingRefBased/>
  <w15:docId w15:val="{14E7C757-881C-47E3-B911-C51C28D9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2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F942AA"/>
    <w:pPr>
      <w:jc w:val="center"/>
    </w:pPr>
    <w:rPr>
      <w:rFonts w:ascii="Palatino" w:eastAsiaTheme="minorHAnsi" w:hAnsi="Palatino" w:cstheme="minorBidi"/>
      <w:b/>
      <w:sz w:val="28"/>
      <w:szCs w:val="22"/>
      <w:u w:val="single"/>
    </w:rPr>
  </w:style>
  <w:style w:type="character" w:customStyle="1" w:styleId="BodyTextChar">
    <w:name w:val="Body Text Char"/>
    <w:basedOn w:val="DefaultParagraphFont"/>
    <w:link w:val="BodyText"/>
    <w:semiHidden/>
    <w:rsid w:val="00F942AA"/>
    <w:rPr>
      <w:rFonts w:ascii="Palatino" w:hAnsi="Palatino"/>
      <w:b/>
      <w:sz w:val="28"/>
      <w:u w:val="single"/>
    </w:rPr>
  </w:style>
  <w:style w:type="paragraph" w:customStyle="1" w:styleId="WP9Heading6">
    <w:name w:val="WP9_Heading 6"/>
    <w:basedOn w:val="Normal"/>
    <w:rsid w:val="00F942AA"/>
    <w:pPr>
      <w:widowControl w:val="0"/>
    </w:pPr>
    <w:rPr>
      <w:b/>
      <w:sz w:val="32"/>
      <w:szCs w:val="20"/>
    </w:rPr>
  </w:style>
  <w:style w:type="paragraph" w:customStyle="1" w:styleId="Default">
    <w:name w:val="Default"/>
    <w:rsid w:val="008C0005"/>
    <w:pPr>
      <w:autoSpaceDE w:val="0"/>
      <w:autoSpaceDN w:val="0"/>
      <w:adjustRightInd w:val="0"/>
      <w:spacing w:after="0" w:line="240" w:lineRule="auto"/>
    </w:pPr>
    <w:rPr>
      <w:rFonts w:ascii="FreightText Book" w:hAnsi="FreightText Book" w:cs="FreightText Book"/>
      <w:color w:val="000000"/>
      <w:sz w:val="24"/>
      <w:szCs w:val="24"/>
    </w:rPr>
  </w:style>
  <w:style w:type="character" w:styleId="Hyperlink">
    <w:name w:val="Hyperlink"/>
    <w:rsid w:val="002B24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87219">
      <w:bodyDiv w:val="1"/>
      <w:marLeft w:val="0"/>
      <w:marRight w:val="0"/>
      <w:marTop w:val="0"/>
      <w:marBottom w:val="0"/>
      <w:divBdr>
        <w:top w:val="none" w:sz="0" w:space="0" w:color="auto"/>
        <w:left w:val="none" w:sz="0" w:space="0" w:color="auto"/>
        <w:bottom w:val="none" w:sz="0" w:space="0" w:color="auto"/>
        <w:right w:val="none" w:sz="0" w:space="0" w:color="auto"/>
      </w:divBdr>
    </w:div>
    <w:div w:id="681200977">
      <w:bodyDiv w:val="1"/>
      <w:marLeft w:val="0"/>
      <w:marRight w:val="0"/>
      <w:marTop w:val="0"/>
      <w:marBottom w:val="0"/>
      <w:divBdr>
        <w:top w:val="none" w:sz="0" w:space="0" w:color="auto"/>
        <w:left w:val="none" w:sz="0" w:space="0" w:color="auto"/>
        <w:bottom w:val="none" w:sz="0" w:space="0" w:color="auto"/>
        <w:right w:val="none" w:sz="0" w:space="0" w:color="auto"/>
      </w:divBdr>
    </w:div>
    <w:div w:id="16870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b.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sh@bounce-em.com" TargetMode="External"/><Relationship Id="rId12" Type="http://schemas.openxmlformats.org/officeDocument/2006/relationships/hyperlink" Target="https://www.cpb.org/subscri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ta.org" TargetMode="External"/><Relationship Id="rId11" Type="http://schemas.openxmlformats.org/officeDocument/2006/relationships/hyperlink" Target="https://www.linkedin.com/company/19798" TargetMode="External"/><Relationship Id="rId5" Type="http://schemas.openxmlformats.org/officeDocument/2006/relationships/hyperlink" Target="http://www.loc.gov/about/awards-and-honors/gershwin-prize/" TargetMode="External"/><Relationship Id="rId10" Type="http://schemas.openxmlformats.org/officeDocument/2006/relationships/hyperlink" Target="https://www.facebook.com/CorporationForPublicBroadcasting/" TargetMode="External"/><Relationship Id="rId4" Type="http://schemas.openxmlformats.org/officeDocument/2006/relationships/hyperlink" Target="http://www.pbs.org/Gershwin-Prize" TargetMode="External"/><Relationship Id="rId9" Type="http://schemas.openxmlformats.org/officeDocument/2006/relationships/hyperlink" Target="https://twitter.com/CPBmed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Van Praagh</dc:creator>
  <cp:keywords/>
  <dc:description/>
  <cp:lastModifiedBy>Cecily Van Praagh</cp:lastModifiedBy>
  <cp:revision>75</cp:revision>
  <cp:lastPrinted>2020-01-29T17:25:00Z</cp:lastPrinted>
  <dcterms:created xsi:type="dcterms:W3CDTF">2020-01-28T19:48:00Z</dcterms:created>
  <dcterms:modified xsi:type="dcterms:W3CDTF">2020-02-28T18:43:00Z</dcterms:modified>
</cp:coreProperties>
</file>