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bookmarkStart w:id="0" w:name="_GoBack"/>
      <w:bookmarkEnd w:id="0"/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Harry Forbes, WNET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212-560-8027 or </w:t>
      </w:r>
      <w:hyperlink r:id="rId7" w:history="1">
        <w:r>
          <w:rPr>
            <w:rFonts w:cs="Georgia"/>
            <w:color w:val="000080"/>
            <w:sz w:val="20"/>
            <w:u w:val="single"/>
          </w:rPr>
          <w:t>ForbesH@wnet.org</w:t>
        </w:r>
      </w:hyperlink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Eva Chien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212-870-4589 or </w:t>
      </w:r>
      <w:hyperlink r:id="rId8" w:history="1">
        <w:r>
          <w:rPr>
            <w:rFonts w:cs="Georgia"/>
            <w:color w:val="000080"/>
            <w:sz w:val="20"/>
            <w:u w:val="single"/>
          </w:rPr>
          <w:t>EChien@metopera.org</w:t>
        </w:r>
      </w:hyperlink>
    </w:p>
    <w:p w:rsidR="00B57C06" w:rsidRDefault="00B57C06" w:rsidP="00B57C06">
      <w:pPr>
        <w:autoSpaceDE w:val="0"/>
        <w:autoSpaceDN w:val="0"/>
        <w:adjustRightInd w:val="0"/>
        <w:spacing w:line="240" w:lineRule="auto"/>
        <w:ind w:left="720"/>
        <w:rPr>
          <w:rFonts w:cs="Georgia"/>
          <w:sz w:val="20"/>
        </w:rPr>
      </w:pP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kern w:val="20"/>
          <w:sz w:val="20"/>
        </w:rPr>
        <w:t xml:space="preserve">Press materials: </w:t>
      </w:r>
      <w:hyperlink r:id="rId9" w:history="1">
        <w:r>
          <w:rPr>
            <w:rFonts w:cs="Georgia"/>
            <w:color w:val="0000FF"/>
            <w:sz w:val="20"/>
            <w:u w:val="single"/>
          </w:rPr>
          <w:t>http://pressroom.pbs.org</w:t>
        </w:r>
      </w:hyperlink>
      <w:r>
        <w:rPr>
          <w:rFonts w:cs="Georgia"/>
          <w:kern w:val="20"/>
          <w:sz w:val="20"/>
        </w:rPr>
        <w:t xml:space="preserve"> or </w:t>
      </w:r>
      <w:hyperlink r:id="rId10" w:history="1">
        <w:r>
          <w:rPr>
            <w:rFonts w:cs="Georgia"/>
            <w:color w:val="0000FF"/>
            <w:kern w:val="20"/>
            <w:sz w:val="20"/>
            <w:u w:val="single"/>
          </w:rPr>
          <w:t>http://www.thirteen.org/13pressroom</w:t>
        </w:r>
      </w:hyperlink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1" w:history="1">
        <w:r>
          <w:rPr>
            <w:rFonts w:cs="Georgia"/>
            <w:color w:val="0000FF"/>
            <w:sz w:val="20"/>
            <w:u w:val="single"/>
          </w:rPr>
          <w:t>http://www.pbs.org/wnet/gperf</w:t>
        </w:r>
      </w:hyperlink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12" w:history="1">
        <w:r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3" w:history="1">
        <w:r>
          <w:rPr>
            <w:rFonts w:cs="Georgia"/>
            <w:color w:val="000080"/>
            <w:sz w:val="20"/>
            <w:u w:val="single"/>
          </w:rPr>
          <w:t>@</w:t>
        </w:r>
        <w:proofErr w:type="spellStart"/>
        <w:r>
          <w:rPr>
            <w:rFonts w:cs="Georgia"/>
            <w:color w:val="000080"/>
            <w:sz w:val="20"/>
            <w:u w:val="single"/>
          </w:rPr>
          <w:t>GPerfPBS</w:t>
        </w:r>
        <w:proofErr w:type="spellEnd"/>
      </w:hyperlink>
    </w:p>
    <w:p w:rsidR="00B57C06" w:rsidRDefault="00B57C06" w:rsidP="00B57C06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B57C06" w:rsidRDefault="00B57C06" w:rsidP="00B57C06">
      <w:pPr>
        <w:autoSpaceDE w:val="0"/>
        <w:autoSpaceDN w:val="0"/>
        <w:adjustRightInd w:val="0"/>
        <w:spacing w:line="312" w:lineRule="auto"/>
        <w:jc w:val="center"/>
        <w:rPr>
          <w:rFonts w:cs="Georgia"/>
          <w:b/>
          <w:bCs/>
          <w:szCs w:val="21"/>
        </w:rPr>
      </w:pPr>
      <w:r>
        <w:rPr>
          <w:rFonts w:cs="Georgia"/>
          <w:szCs w:val="21"/>
        </w:rPr>
        <w:br/>
      </w:r>
    </w:p>
    <w:p w:rsidR="00B57C06" w:rsidRPr="009813A1" w:rsidRDefault="009813A1" w:rsidP="009813A1">
      <w:pPr>
        <w:pStyle w:val="NoSpacing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9813A1">
        <w:rPr>
          <w:b/>
          <w:sz w:val="28"/>
          <w:szCs w:val="28"/>
        </w:rPr>
        <w:t xml:space="preserve">Visual Artist William </w:t>
      </w:r>
      <w:proofErr w:type="spellStart"/>
      <w:r w:rsidRPr="009813A1">
        <w:rPr>
          <w:b/>
          <w:sz w:val="28"/>
          <w:szCs w:val="28"/>
        </w:rPr>
        <w:t>Kentridge</w:t>
      </w:r>
      <w:proofErr w:type="spellEnd"/>
      <w:r w:rsidRPr="009813A1">
        <w:rPr>
          <w:b/>
          <w:sz w:val="28"/>
          <w:szCs w:val="28"/>
        </w:rPr>
        <w:t xml:space="preserve"> Directs</w:t>
      </w:r>
      <w:r w:rsidRPr="009813A1">
        <w:rPr>
          <w:b/>
          <w:sz w:val="28"/>
          <w:szCs w:val="28"/>
        </w:rPr>
        <w:br/>
        <w:t xml:space="preserve">Acclaimed New Production of Berg's </w:t>
      </w:r>
      <w:r w:rsidRPr="009813A1">
        <w:rPr>
          <w:rStyle w:val="Emphasis"/>
          <w:rFonts w:ascii="Georgia" w:hAnsi="Georgia"/>
          <w:b/>
          <w:sz w:val="28"/>
          <w:szCs w:val="28"/>
        </w:rPr>
        <w:t>Lulu</w:t>
      </w:r>
      <w:r>
        <w:rPr>
          <w:b/>
          <w:sz w:val="28"/>
          <w:szCs w:val="28"/>
        </w:rPr>
        <w:br/>
        <w:t xml:space="preserve">Starring </w:t>
      </w:r>
      <w:proofErr w:type="spellStart"/>
      <w:r>
        <w:rPr>
          <w:b/>
          <w:sz w:val="28"/>
          <w:szCs w:val="28"/>
        </w:rPr>
        <w:t>Marlis</w:t>
      </w:r>
      <w:proofErr w:type="spellEnd"/>
      <w:r>
        <w:rPr>
          <w:b/>
          <w:sz w:val="28"/>
          <w:szCs w:val="28"/>
        </w:rPr>
        <w:t xml:space="preserve"> Petersen as t</w:t>
      </w:r>
      <w:r w:rsidRPr="009813A1">
        <w:rPr>
          <w:b/>
          <w:sz w:val="28"/>
          <w:szCs w:val="28"/>
        </w:rPr>
        <w:t>he Irresistible Femme Fatale</w:t>
      </w:r>
    </w:p>
    <w:p w:rsidR="00B57C06" w:rsidRPr="009813A1" w:rsidRDefault="00B57C06" w:rsidP="009813A1">
      <w:pPr>
        <w:pStyle w:val="NoSpacing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9813A1">
        <w:rPr>
          <w:rFonts w:cs="Georgia"/>
          <w:b/>
          <w:bCs/>
          <w:sz w:val="28"/>
          <w:szCs w:val="28"/>
        </w:rPr>
        <w:t xml:space="preserve">On </w:t>
      </w:r>
      <w:r w:rsidRPr="009813A1">
        <w:rPr>
          <w:rFonts w:cs="Georgia"/>
          <w:b/>
          <w:bCs/>
          <w:i/>
          <w:iCs/>
          <w:sz w:val="28"/>
          <w:szCs w:val="28"/>
        </w:rPr>
        <w:t>Great Performances at the Met</w:t>
      </w:r>
    </w:p>
    <w:p w:rsidR="00B57C06" w:rsidRPr="009813A1" w:rsidRDefault="00B57C06" w:rsidP="009813A1">
      <w:pPr>
        <w:pStyle w:val="NoSpacing"/>
        <w:spacing w:line="360" w:lineRule="auto"/>
        <w:jc w:val="center"/>
        <w:rPr>
          <w:rFonts w:cs="Georgia"/>
          <w:sz w:val="28"/>
          <w:szCs w:val="28"/>
        </w:rPr>
      </w:pPr>
      <w:r w:rsidRPr="009813A1">
        <w:rPr>
          <w:rFonts w:cs="Georgia"/>
          <w:b/>
          <w:bCs/>
          <w:sz w:val="28"/>
          <w:szCs w:val="28"/>
        </w:rPr>
        <w:t xml:space="preserve">Sunday, </w:t>
      </w:r>
      <w:r w:rsidR="00A24733" w:rsidRPr="009813A1">
        <w:rPr>
          <w:rFonts w:cs="Georgia"/>
          <w:b/>
          <w:bCs/>
          <w:sz w:val="28"/>
          <w:szCs w:val="28"/>
        </w:rPr>
        <w:t>April 10</w:t>
      </w:r>
      <w:r w:rsidRPr="009813A1">
        <w:rPr>
          <w:rFonts w:cs="Georgia"/>
          <w:b/>
          <w:bCs/>
          <w:sz w:val="28"/>
          <w:szCs w:val="28"/>
        </w:rPr>
        <w:t xml:space="preserve"> at 12 p.m. on PBS</w:t>
      </w:r>
    </w:p>
    <w:p w:rsidR="00B57C06" w:rsidRPr="009813A1" w:rsidRDefault="00B57C06" w:rsidP="009813A1">
      <w:pPr>
        <w:pStyle w:val="NoSpacing"/>
        <w:rPr>
          <w:rFonts w:cs="Georgia"/>
          <w:szCs w:val="21"/>
        </w:rPr>
      </w:pPr>
    </w:p>
    <w:p w:rsidR="00B57C06" w:rsidRPr="009813A1" w:rsidRDefault="00B57C06" w:rsidP="009813A1">
      <w:pPr>
        <w:pStyle w:val="NoSpacing"/>
        <w:rPr>
          <w:rFonts w:cs="Georgia"/>
          <w:szCs w:val="21"/>
        </w:rPr>
      </w:pPr>
    </w:p>
    <w:p w:rsidR="00B57C06" w:rsidRPr="009813A1" w:rsidRDefault="00B57C06" w:rsidP="009813A1">
      <w:pPr>
        <w:pStyle w:val="NoSpacing"/>
        <w:rPr>
          <w:rFonts w:cs="Georgia"/>
          <w:szCs w:val="21"/>
        </w:rPr>
      </w:pPr>
    </w:p>
    <w:p w:rsidR="00B57C06" w:rsidRPr="009813A1" w:rsidRDefault="009813A1" w:rsidP="009813A1">
      <w:pPr>
        <w:pStyle w:val="NoSpacing"/>
        <w:spacing w:line="360" w:lineRule="auto"/>
        <w:rPr>
          <w:rFonts w:cs="Georgia"/>
          <w:szCs w:val="21"/>
        </w:rPr>
      </w:pPr>
      <w:r w:rsidRPr="009813A1">
        <w:rPr>
          <w:szCs w:val="21"/>
        </w:rPr>
        <w:t>Alban Berg's tragedy of a sexually irresistible woman who destroys the lives of everyone around her</w:t>
      </w:r>
      <w:r>
        <w:rPr>
          <w:rFonts w:cs="Georgia"/>
          <w:color w:val="000000"/>
          <w:szCs w:val="21"/>
        </w:rPr>
        <w:t xml:space="preserve">, </w:t>
      </w:r>
      <w:r w:rsidR="00A24733" w:rsidRPr="005802B9">
        <w:rPr>
          <w:rFonts w:cs="Georgia"/>
          <w:b/>
          <w:i/>
          <w:color w:val="000000"/>
          <w:szCs w:val="21"/>
        </w:rPr>
        <w:t>Lulu</w:t>
      </w:r>
      <w:r>
        <w:rPr>
          <w:rFonts w:cs="Georgia"/>
          <w:color w:val="000000"/>
          <w:szCs w:val="21"/>
        </w:rPr>
        <w:t>,</w:t>
      </w:r>
      <w:r w:rsidR="00B57C06" w:rsidRPr="009813A1">
        <w:rPr>
          <w:rFonts w:cs="Georgia"/>
          <w:color w:val="000000"/>
          <w:szCs w:val="21"/>
        </w:rPr>
        <w:t xml:space="preserve"> airs on </w:t>
      </w:r>
      <w:r w:rsidR="00B57C06" w:rsidRPr="009813A1">
        <w:rPr>
          <w:rFonts w:cs="Georgia"/>
          <w:szCs w:val="21"/>
        </w:rPr>
        <w:t xml:space="preserve">THIRTEEN’S </w:t>
      </w:r>
      <w:r w:rsidR="00B57C06" w:rsidRPr="009813A1">
        <w:rPr>
          <w:rFonts w:cs="Georgia"/>
          <w:b/>
          <w:bCs/>
          <w:i/>
          <w:iCs/>
          <w:szCs w:val="21"/>
        </w:rPr>
        <w:t>Great Performances at the Met</w:t>
      </w:r>
      <w:r w:rsidR="00B57C06" w:rsidRPr="009813A1">
        <w:rPr>
          <w:rFonts w:cs="Georgia"/>
          <w:szCs w:val="21"/>
        </w:rPr>
        <w:t xml:space="preserve"> </w:t>
      </w:r>
      <w:r w:rsidR="00B57C06" w:rsidRPr="009813A1">
        <w:rPr>
          <w:rFonts w:cs="Georgia"/>
          <w:szCs w:val="21"/>
          <w:u w:val="single"/>
        </w:rPr>
        <w:t xml:space="preserve">Sunday, </w:t>
      </w:r>
      <w:r w:rsidR="00E92ED3">
        <w:rPr>
          <w:rFonts w:cs="Georgia"/>
          <w:szCs w:val="21"/>
          <w:u w:val="single"/>
        </w:rPr>
        <w:t>April 10</w:t>
      </w:r>
      <w:r w:rsidR="00B57C06" w:rsidRPr="009813A1">
        <w:rPr>
          <w:rFonts w:cs="Georgia"/>
          <w:szCs w:val="21"/>
          <w:u w:val="single"/>
        </w:rPr>
        <w:t xml:space="preserve"> at 12 p.m. on PBS.</w:t>
      </w:r>
      <w:r w:rsidR="00B57C06" w:rsidRPr="009813A1">
        <w:rPr>
          <w:rFonts w:cs="Georgia"/>
          <w:szCs w:val="21"/>
        </w:rPr>
        <w:t xml:space="preserve">  (Check local listings.) </w:t>
      </w:r>
    </w:p>
    <w:p w:rsidR="009813A1" w:rsidRDefault="00F35339" w:rsidP="009813A1">
      <w:pPr>
        <w:pStyle w:val="NoSpacing"/>
        <w:spacing w:line="360" w:lineRule="auto"/>
        <w:ind w:firstLine="720"/>
        <w:rPr>
          <w:szCs w:val="21"/>
        </w:rPr>
      </w:pPr>
      <w:r w:rsidRPr="009813A1">
        <w:rPr>
          <w:rStyle w:val="Strong"/>
          <w:rFonts w:ascii="Georgia" w:hAnsi="Georgia"/>
          <w:szCs w:val="21"/>
        </w:rPr>
        <w:t xml:space="preserve">William </w:t>
      </w:r>
      <w:proofErr w:type="spellStart"/>
      <w:r w:rsidRPr="009813A1">
        <w:rPr>
          <w:rStyle w:val="Strong"/>
          <w:rFonts w:ascii="Georgia" w:hAnsi="Georgia"/>
          <w:szCs w:val="21"/>
        </w:rPr>
        <w:t>Kentridge</w:t>
      </w:r>
      <w:proofErr w:type="spellEnd"/>
      <w:r w:rsidRPr="009813A1">
        <w:rPr>
          <w:szCs w:val="21"/>
        </w:rPr>
        <w:t xml:space="preserve">, who made his </w:t>
      </w:r>
      <w:r w:rsidR="009813A1" w:rsidRPr="009813A1">
        <w:rPr>
          <w:b/>
          <w:i/>
          <w:szCs w:val="21"/>
        </w:rPr>
        <w:t>Great Performances at the Met</w:t>
      </w:r>
      <w:r w:rsidR="009813A1">
        <w:rPr>
          <w:szCs w:val="21"/>
        </w:rPr>
        <w:t xml:space="preserve"> debut</w:t>
      </w:r>
      <w:r w:rsidRPr="009813A1">
        <w:rPr>
          <w:szCs w:val="21"/>
        </w:rPr>
        <w:t xml:space="preserve"> with an innovative staging of Shostakovich's </w:t>
      </w:r>
      <w:r w:rsidRPr="009813A1">
        <w:rPr>
          <w:rStyle w:val="Emphasis"/>
          <w:rFonts w:ascii="Georgia" w:hAnsi="Georgia"/>
          <w:szCs w:val="21"/>
        </w:rPr>
        <w:t>The Nose</w:t>
      </w:r>
      <w:r w:rsidRPr="009813A1">
        <w:rPr>
          <w:szCs w:val="21"/>
        </w:rPr>
        <w:t xml:space="preserve">, </w:t>
      </w:r>
      <w:r w:rsidR="009813A1">
        <w:rPr>
          <w:szCs w:val="21"/>
        </w:rPr>
        <w:t>follows up</w:t>
      </w:r>
      <w:r w:rsidRPr="009813A1">
        <w:rPr>
          <w:szCs w:val="21"/>
        </w:rPr>
        <w:t xml:space="preserve"> with </w:t>
      </w:r>
      <w:r w:rsidR="009813A1">
        <w:rPr>
          <w:szCs w:val="21"/>
        </w:rPr>
        <w:t>this new production</w:t>
      </w:r>
      <w:r w:rsidRPr="009813A1">
        <w:rPr>
          <w:szCs w:val="21"/>
        </w:rPr>
        <w:t xml:space="preserve">. </w:t>
      </w:r>
    </w:p>
    <w:p w:rsidR="009813A1" w:rsidRDefault="00F35339" w:rsidP="009813A1">
      <w:pPr>
        <w:pStyle w:val="NoSpacing"/>
        <w:spacing w:line="360" w:lineRule="auto"/>
        <w:ind w:firstLine="720"/>
        <w:rPr>
          <w:szCs w:val="21"/>
        </w:rPr>
      </w:pPr>
      <w:r w:rsidRPr="009813A1">
        <w:rPr>
          <w:szCs w:val="21"/>
        </w:rPr>
        <w:lastRenderedPageBreak/>
        <w:t xml:space="preserve">German soprano </w:t>
      </w:r>
      <w:proofErr w:type="spellStart"/>
      <w:r w:rsidRPr="009813A1">
        <w:rPr>
          <w:rStyle w:val="Strong"/>
          <w:rFonts w:ascii="Georgia" w:hAnsi="Georgia"/>
          <w:szCs w:val="21"/>
        </w:rPr>
        <w:t>Marlis</w:t>
      </w:r>
      <w:proofErr w:type="spellEnd"/>
      <w:r w:rsidRPr="009813A1">
        <w:rPr>
          <w:rStyle w:val="Strong"/>
          <w:rFonts w:ascii="Georgia" w:hAnsi="Georgia"/>
          <w:szCs w:val="21"/>
        </w:rPr>
        <w:t xml:space="preserve"> Petersen</w:t>
      </w:r>
      <w:r w:rsidRPr="009813A1">
        <w:rPr>
          <w:szCs w:val="21"/>
        </w:rPr>
        <w:t xml:space="preserve">, who has sung the title role to great acclaim around the world, leads the cast. </w:t>
      </w:r>
      <w:r w:rsidRPr="009813A1">
        <w:rPr>
          <w:rStyle w:val="Strong"/>
          <w:rFonts w:ascii="Georgia" w:hAnsi="Georgia"/>
          <w:szCs w:val="21"/>
        </w:rPr>
        <w:t>Susan Graham</w:t>
      </w:r>
      <w:r w:rsidRPr="009813A1">
        <w:rPr>
          <w:szCs w:val="21"/>
        </w:rPr>
        <w:t xml:space="preserve">, who has appeared in 18 different operas at the Met, adds a new role to her company repertory as the Countess </w:t>
      </w:r>
      <w:proofErr w:type="spellStart"/>
      <w:r w:rsidRPr="009813A1">
        <w:rPr>
          <w:szCs w:val="21"/>
        </w:rPr>
        <w:t>Geschwitz</w:t>
      </w:r>
      <w:proofErr w:type="spellEnd"/>
      <w:r w:rsidRPr="009813A1">
        <w:rPr>
          <w:szCs w:val="21"/>
        </w:rPr>
        <w:t xml:space="preserve">, one of Lulu's most devoted admirers. The men around them include American tenor </w:t>
      </w:r>
      <w:r w:rsidRPr="009813A1">
        <w:rPr>
          <w:rStyle w:val="Strong"/>
          <w:rFonts w:ascii="Georgia" w:hAnsi="Georgia"/>
          <w:szCs w:val="21"/>
        </w:rPr>
        <w:t>Daniel Brenna</w:t>
      </w:r>
      <w:r w:rsidRPr="009813A1">
        <w:rPr>
          <w:szCs w:val="21"/>
        </w:rPr>
        <w:t xml:space="preserve"> as </w:t>
      </w:r>
      <w:proofErr w:type="spellStart"/>
      <w:r w:rsidRPr="009813A1">
        <w:rPr>
          <w:szCs w:val="21"/>
        </w:rPr>
        <w:t>Alwa</w:t>
      </w:r>
      <w:proofErr w:type="spellEnd"/>
      <w:r w:rsidRPr="009813A1">
        <w:rPr>
          <w:szCs w:val="21"/>
        </w:rPr>
        <w:t xml:space="preserve">; </w:t>
      </w:r>
      <w:r w:rsidRPr="009813A1">
        <w:rPr>
          <w:rStyle w:val="Strong"/>
          <w:rFonts w:ascii="Georgia" w:hAnsi="Georgia"/>
          <w:szCs w:val="21"/>
        </w:rPr>
        <w:t>Johan Reuter</w:t>
      </w:r>
      <w:r w:rsidRPr="009813A1">
        <w:rPr>
          <w:szCs w:val="21"/>
        </w:rPr>
        <w:t xml:space="preserve"> as Dr. </w:t>
      </w:r>
      <w:proofErr w:type="spellStart"/>
      <w:r w:rsidRPr="009813A1">
        <w:rPr>
          <w:szCs w:val="21"/>
        </w:rPr>
        <w:t>Schön</w:t>
      </w:r>
      <w:proofErr w:type="spellEnd"/>
      <w:r w:rsidRPr="009813A1">
        <w:rPr>
          <w:szCs w:val="21"/>
        </w:rPr>
        <w:t xml:space="preserve"> and Jack the Ripper; </w:t>
      </w:r>
      <w:r w:rsidRPr="009813A1">
        <w:rPr>
          <w:rStyle w:val="Strong"/>
          <w:rFonts w:ascii="Georgia" w:hAnsi="Georgia"/>
          <w:szCs w:val="21"/>
        </w:rPr>
        <w:t>Paul Groves</w:t>
      </w:r>
      <w:r w:rsidRPr="009813A1">
        <w:rPr>
          <w:szCs w:val="21"/>
        </w:rPr>
        <w:t xml:space="preserve"> as the Painter and African Prince; and</w:t>
      </w:r>
      <w:r w:rsidRPr="009813A1">
        <w:rPr>
          <w:rStyle w:val="Strong"/>
          <w:rFonts w:ascii="Georgia" w:hAnsi="Georgia"/>
          <w:szCs w:val="21"/>
        </w:rPr>
        <w:t xml:space="preserve"> Franz </w:t>
      </w:r>
      <w:proofErr w:type="spellStart"/>
      <w:r w:rsidRPr="009813A1">
        <w:rPr>
          <w:rStyle w:val="Strong"/>
          <w:rFonts w:ascii="Georgia" w:hAnsi="Georgia"/>
          <w:szCs w:val="21"/>
        </w:rPr>
        <w:t>Grundheber</w:t>
      </w:r>
      <w:proofErr w:type="spellEnd"/>
      <w:r w:rsidRPr="009813A1">
        <w:rPr>
          <w:szCs w:val="21"/>
        </w:rPr>
        <w:t xml:space="preserve"> as </w:t>
      </w:r>
      <w:proofErr w:type="spellStart"/>
      <w:r w:rsidRPr="009813A1">
        <w:rPr>
          <w:szCs w:val="21"/>
        </w:rPr>
        <w:t>Schigolch</w:t>
      </w:r>
      <w:proofErr w:type="spellEnd"/>
      <w:r w:rsidRPr="009813A1">
        <w:rPr>
          <w:szCs w:val="21"/>
        </w:rPr>
        <w:t xml:space="preserve">. Welsh National Opera music director </w:t>
      </w:r>
      <w:proofErr w:type="spellStart"/>
      <w:r w:rsidRPr="009813A1">
        <w:rPr>
          <w:rStyle w:val="Strong"/>
          <w:rFonts w:ascii="Georgia" w:hAnsi="Georgia"/>
          <w:szCs w:val="21"/>
        </w:rPr>
        <w:t>Lothar</w:t>
      </w:r>
      <w:proofErr w:type="spellEnd"/>
      <w:r w:rsidRPr="009813A1">
        <w:rPr>
          <w:rStyle w:val="Strong"/>
          <w:rFonts w:ascii="Georgia" w:hAnsi="Georgia"/>
          <w:szCs w:val="21"/>
        </w:rPr>
        <w:t xml:space="preserve"> </w:t>
      </w:r>
      <w:proofErr w:type="spellStart"/>
      <w:r w:rsidRPr="009813A1">
        <w:rPr>
          <w:rStyle w:val="Strong"/>
          <w:rFonts w:ascii="Georgia" w:hAnsi="Georgia"/>
          <w:szCs w:val="21"/>
        </w:rPr>
        <w:t>Koenigs</w:t>
      </w:r>
      <w:proofErr w:type="spellEnd"/>
      <w:r w:rsidR="009813A1">
        <w:rPr>
          <w:szCs w:val="21"/>
        </w:rPr>
        <w:t xml:space="preserve"> leads the performance.</w:t>
      </w:r>
    </w:p>
    <w:p w:rsidR="009813A1" w:rsidRDefault="00C465B1" w:rsidP="009813A1">
      <w:pPr>
        <w:pStyle w:val="NoSpacing"/>
        <w:spacing w:line="360" w:lineRule="auto"/>
        <w:ind w:firstLine="720"/>
        <w:rPr>
          <w:kern w:val="0"/>
          <w:szCs w:val="21"/>
        </w:rPr>
      </w:pPr>
      <w:r w:rsidRPr="009813A1">
        <w:rPr>
          <w:kern w:val="0"/>
          <w:szCs w:val="21"/>
        </w:rPr>
        <w:t xml:space="preserve">One of the most important—not to mention notorious—stage works of the 20th century, </w:t>
      </w:r>
      <w:r w:rsidRPr="009813A1">
        <w:rPr>
          <w:b/>
          <w:i/>
          <w:kern w:val="0"/>
          <w:szCs w:val="21"/>
        </w:rPr>
        <w:t>Lulu</w:t>
      </w:r>
      <w:r w:rsidRPr="009813A1">
        <w:rPr>
          <w:kern w:val="0"/>
          <w:szCs w:val="21"/>
        </w:rPr>
        <w:t xml:space="preserve"> is the drama of a young woman who sexually and emotionally dominates a wide range of willing victims, both male and female. Herself a victim of society, she seems to embody all the frightening aspects of the human condition, a combination of primal instinct and distinctly modern amorality. </w:t>
      </w:r>
    </w:p>
    <w:p w:rsidR="009813A1" w:rsidRDefault="00C465B1" w:rsidP="009813A1">
      <w:pPr>
        <w:pStyle w:val="NoSpacing"/>
        <w:spacing w:line="360" w:lineRule="auto"/>
        <w:ind w:firstLine="720"/>
        <w:rPr>
          <w:kern w:val="0"/>
          <w:szCs w:val="21"/>
        </w:rPr>
      </w:pPr>
      <w:r w:rsidRPr="009813A1">
        <w:rPr>
          <w:kern w:val="0"/>
          <w:szCs w:val="21"/>
        </w:rPr>
        <w:t xml:space="preserve">Berg’s score employs the twelve-tone technique pioneered by his teacher Arnold Schoenberg but in a keenly dramatic way that makes it accessible to all kinds of audiences. Berg died before completing Act III of the opera, and </w:t>
      </w:r>
      <w:r w:rsidR="005802B9">
        <w:rPr>
          <w:kern w:val="0"/>
          <w:szCs w:val="21"/>
        </w:rPr>
        <w:t>“</w:t>
      </w:r>
      <w:r w:rsidRPr="005802B9">
        <w:rPr>
          <w:kern w:val="0"/>
          <w:szCs w:val="21"/>
        </w:rPr>
        <w:t>Lulu</w:t>
      </w:r>
      <w:r w:rsidR="005802B9">
        <w:rPr>
          <w:kern w:val="0"/>
          <w:szCs w:val="21"/>
        </w:rPr>
        <w:t>”</w:t>
      </w:r>
      <w:r w:rsidRPr="005802B9">
        <w:rPr>
          <w:kern w:val="0"/>
          <w:szCs w:val="21"/>
        </w:rPr>
        <w:t xml:space="preserve"> </w:t>
      </w:r>
      <w:r w:rsidRPr="009813A1">
        <w:rPr>
          <w:kern w:val="0"/>
          <w:szCs w:val="21"/>
        </w:rPr>
        <w:t>was first performed as a fragment</w:t>
      </w:r>
      <w:r w:rsidR="009813A1">
        <w:rPr>
          <w:kern w:val="0"/>
          <w:szCs w:val="21"/>
        </w:rPr>
        <w:t xml:space="preserve"> in 1937 at the Zurich Opera House</w:t>
      </w:r>
      <w:r w:rsidRPr="009813A1">
        <w:rPr>
          <w:kern w:val="0"/>
          <w:szCs w:val="21"/>
        </w:rPr>
        <w:t>. Efforts to finish the score based on Berg’s notes were hindered by his widow and only realized, after her death, by the Austrian com</w:t>
      </w:r>
      <w:r w:rsidR="009813A1">
        <w:rPr>
          <w:kern w:val="0"/>
          <w:szCs w:val="21"/>
        </w:rPr>
        <w:t xml:space="preserve">poser Friedrich </w:t>
      </w:r>
      <w:proofErr w:type="spellStart"/>
      <w:r w:rsidR="009813A1">
        <w:rPr>
          <w:kern w:val="0"/>
          <w:szCs w:val="21"/>
        </w:rPr>
        <w:t>Cerha</w:t>
      </w:r>
      <w:proofErr w:type="spellEnd"/>
      <w:r w:rsidR="009813A1">
        <w:rPr>
          <w:kern w:val="0"/>
          <w:szCs w:val="21"/>
        </w:rPr>
        <w:t xml:space="preserve">, in 1977. </w:t>
      </w:r>
    </w:p>
    <w:p w:rsidR="009813A1" w:rsidRDefault="009813A1" w:rsidP="009813A1">
      <w:pPr>
        <w:pStyle w:val="NoSpacing"/>
        <w:spacing w:line="360" w:lineRule="auto"/>
        <w:ind w:firstLine="720"/>
        <w:rPr>
          <w:rStyle w:val="Emphasis"/>
          <w:rFonts w:ascii="Georgia" w:hAnsi="Georgia"/>
          <w:szCs w:val="21"/>
        </w:rPr>
      </w:pPr>
      <w:r w:rsidRPr="009813A1">
        <w:rPr>
          <w:i/>
          <w:szCs w:val="21"/>
        </w:rPr>
        <w:t>The New York Times</w:t>
      </w:r>
      <w:r>
        <w:rPr>
          <w:szCs w:val="21"/>
        </w:rPr>
        <w:t xml:space="preserve"> praised the production this fall calling it "(a)</w:t>
      </w:r>
      <w:r w:rsidRPr="009813A1">
        <w:rPr>
          <w:szCs w:val="21"/>
        </w:rPr>
        <w:t xml:space="preserve"> masterful Lulu … wrenching, ingeniously structured, grimly beautiful, especially in this visually stunning and searing production. The Met's terrific cast is headed by the charismatic German s</w:t>
      </w:r>
      <w:r>
        <w:rPr>
          <w:szCs w:val="21"/>
        </w:rPr>
        <w:t xml:space="preserve">oprano </w:t>
      </w:r>
      <w:proofErr w:type="spellStart"/>
      <w:r>
        <w:rPr>
          <w:szCs w:val="21"/>
        </w:rPr>
        <w:t>Marlis</w:t>
      </w:r>
      <w:proofErr w:type="spellEnd"/>
      <w:r>
        <w:rPr>
          <w:szCs w:val="21"/>
        </w:rPr>
        <w:t xml:space="preserve"> Petersen as Lulu…</w:t>
      </w:r>
      <w:r w:rsidRPr="009813A1">
        <w:rPr>
          <w:szCs w:val="21"/>
        </w:rPr>
        <w:t xml:space="preserve">Mr. </w:t>
      </w:r>
      <w:proofErr w:type="spellStart"/>
      <w:r w:rsidRPr="009813A1">
        <w:rPr>
          <w:szCs w:val="21"/>
        </w:rPr>
        <w:t>Kentridge</w:t>
      </w:r>
      <w:proofErr w:type="spellEnd"/>
      <w:r w:rsidRPr="009813A1">
        <w:rPr>
          <w:szCs w:val="21"/>
        </w:rPr>
        <w:t xml:space="preserve"> and his team draw compelling performances from a gifted cast, artists who clearly embraced the production concept. </w:t>
      </w:r>
    </w:p>
    <w:p w:rsidR="009813A1" w:rsidRDefault="009813A1" w:rsidP="009813A1">
      <w:pPr>
        <w:pStyle w:val="NoSpacing"/>
        <w:spacing w:line="360" w:lineRule="auto"/>
        <w:ind w:firstLine="720"/>
        <w:rPr>
          <w:szCs w:val="21"/>
        </w:rPr>
      </w:pPr>
      <w:r>
        <w:rPr>
          <w:szCs w:val="21"/>
        </w:rPr>
        <w:t xml:space="preserve">And </w:t>
      </w:r>
      <w:r w:rsidRPr="009813A1">
        <w:rPr>
          <w:i/>
          <w:szCs w:val="21"/>
        </w:rPr>
        <w:t>The Washington Post</w:t>
      </w:r>
      <w:r>
        <w:rPr>
          <w:szCs w:val="21"/>
        </w:rPr>
        <w:t xml:space="preserve"> observed “</w:t>
      </w:r>
      <w:r w:rsidRPr="009813A1">
        <w:rPr>
          <w:szCs w:val="21"/>
        </w:rPr>
        <w:t>What happened on the Met stage on Thursday was an even rarer commodity in many opera house</w:t>
      </w:r>
      <w:r>
        <w:rPr>
          <w:szCs w:val="21"/>
        </w:rPr>
        <w:t>s: serious art, on many levels…</w:t>
      </w:r>
      <w:r w:rsidRPr="009813A1">
        <w:rPr>
          <w:szCs w:val="21"/>
        </w:rPr>
        <w:t xml:space="preserve">And Petersen was remarkable: a true singing actress who made this high-lying part sound almost effortless." </w:t>
      </w:r>
    </w:p>
    <w:p w:rsidR="00045108" w:rsidRDefault="00045108" w:rsidP="009813A1">
      <w:pPr>
        <w:pStyle w:val="NoSpacing"/>
        <w:spacing w:line="360" w:lineRule="auto"/>
        <w:ind w:firstLine="720"/>
        <w:rPr>
          <w:szCs w:val="21"/>
        </w:rPr>
      </w:pPr>
      <w:r>
        <w:rPr>
          <w:szCs w:val="21"/>
        </w:rPr>
        <w:t xml:space="preserve">Soprano </w:t>
      </w:r>
      <w:r w:rsidRPr="00045108">
        <w:rPr>
          <w:b/>
          <w:szCs w:val="21"/>
        </w:rPr>
        <w:t>Deborah Voigt</w:t>
      </w:r>
      <w:r>
        <w:rPr>
          <w:szCs w:val="21"/>
        </w:rPr>
        <w:t xml:space="preserve"> hosts the broadcast.</w:t>
      </w:r>
    </w:p>
    <w:p w:rsidR="00B57C06" w:rsidRPr="009813A1" w:rsidRDefault="00A24733" w:rsidP="009813A1">
      <w:pPr>
        <w:pStyle w:val="NoSpacing"/>
        <w:spacing w:line="360" w:lineRule="auto"/>
        <w:ind w:firstLine="720"/>
        <w:rPr>
          <w:kern w:val="0"/>
          <w:szCs w:val="21"/>
        </w:rPr>
      </w:pPr>
      <w:r>
        <w:rPr>
          <w:rFonts w:cs="Georgia"/>
          <w:b/>
          <w:bCs/>
          <w:i/>
          <w:iCs/>
          <w:color w:val="000000"/>
          <w:szCs w:val="21"/>
        </w:rPr>
        <w:t>Lulu</w:t>
      </w:r>
      <w:r w:rsidR="00B57C06">
        <w:rPr>
          <w:rFonts w:cs="Georgia"/>
          <w:i/>
          <w:iCs/>
          <w:color w:val="000000"/>
          <w:szCs w:val="21"/>
        </w:rPr>
        <w:t xml:space="preserve"> </w:t>
      </w:r>
      <w:r w:rsidR="00B57C06">
        <w:rPr>
          <w:rFonts w:cs="Georgia"/>
          <w:szCs w:val="21"/>
        </w:rPr>
        <w:t xml:space="preserve">was originally seen live in movie theaters on </w:t>
      </w:r>
      <w:r w:rsidR="00F35339">
        <w:rPr>
          <w:rFonts w:cs="Georgia"/>
          <w:szCs w:val="21"/>
        </w:rPr>
        <w:t>November 21</w:t>
      </w:r>
      <w:r w:rsidR="00B57C06">
        <w:rPr>
          <w:rFonts w:cs="Georgia"/>
          <w:szCs w:val="21"/>
        </w:rPr>
        <w:t xml:space="preserve">, 2015 as part of the groundbreaking </w:t>
      </w:r>
      <w:r w:rsidR="00B57C06">
        <w:rPr>
          <w:rFonts w:cs="Georgia"/>
          <w:i/>
          <w:iCs/>
          <w:szCs w:val="21"/>
        </w:rPr>
        <w:t>The Met: Live in HD</w:t>
      </w:r>
      <w:r w:rsidR="00B57C06">
        <w:rPr>
          <w:rFonts w:cs="Georgia"/>
          <w:szCs w:val="21"/>
        </w:rPr>
        <w:t xml:space="preserve"> series, which transmits live performances to more than 2,000 movie theaters and performing arts centers in over 70 countries around the world. The </w:t>
      </w:r>
      <w:r w:rsidR="00B57C06">
        <w:rPr>
          <w:rFonts w:cs="Georgia"/>
          <w:i/>
          <w:iCs/>
          <w:szCs w:val="21"/>
        </w:rPr>
        <w:t>Live in HD</w:t>
      </w:r>
      <w:r w:rsidR="00B57C06">
        <w:rPr>
          <w:rFonts w:cs="Georgia"/>
          <w:szCs w:val="21"/>
        </w:rPr>
        <w:t xml:space="preserve"> series </w:t>
      </w:r>
      <w:r w:rsidR="009964F6">
        <w:rPr>
          <w:rFonts w:cs="Georgia"/>
          <w:szCs w:val="21"/>
        </w:rPr>
        <w:t>has reached a record-breaking 19</w:t>
      </w:r>
      <w:r w:rsidR="00B57C06">
        <w:rPr>
          <w:rFonts w:cs="Georgia"/>
          <w:szCs w:val="21"/>
        </w:rPr>
        <w:t xml:space="preserve"> million viewers since its inception in 2006.</w:t>
      </w:r>
    </w:p>
    <w:p w:rsidR="00B57C06" w:rsidRDefault="00B57C06" w:rsidP="00B57C06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B57C06" w:rsidRDefault="00B57C06" w:rsidP="00B57C06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Corporate support for </w:t>
      </w: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provided by Toll Brothers, America’s luxury home builder®. </w:t>
      </w:r>
      <w:r>
        <w:rPr>
          <w:rFonts w:cs="Georgia"/>
          <w:color w:val="000000"/>
          <w:szCs w:val="21"/>
        </w:rPr>
        <w:t>Major funding for the Met Opera presentation is provided by the National Endowment for the Arts</w:t>
      </w:r>
      <w:r>
        <w:rPr>
          <w:rFonts w:cs="Georgia"/>
          <w:szCs w:val="21"/>
        </w:rPr>
        <w:t xml:space="preserve">. This </w:t>
      </w:r>
      <w:r>
        <w:rPr>
          <w:rFonts w:cs="Georgia"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presentation is funded by the </w:t>
      </w:r>
      <w:r w:rsidRPr="00E92ED3">
        <w:rPr>
          <w:rFonts w:cs="Georgia"/>
          <w:szCs w:val="21"/>
        </w:rPr>
        <w:lastRenderedPageBreak/>
        <w:t xml:space="preserve">Irene Diamond Fund, the Anna-Maria and Stephen Kellen Arts Fund, The Philip and Janice Levin Foundation, The Agnes </w:t>
      </w:r>
      <w:proofErr w:type="spellStart"/>
      <w:r w:rsidRPr="00E92ED3">
        <w:rPr>
          <w:rFonts w:cs="Georgia"/>
          <w:szCs w:val="21"/>
        </w:rPr>
        <w:t>Varis</w:t>
      </w:r>
      <w:proofErr w:type="spellEnd"/>
      <w:r w:rsidRPr="00E92ED3">
        <w:rPr>
          <w:rFonts w:cs="Georgia"/>
          <w:szCs w:val="21"/>
        </w:rPr>
        <w:t xml:space="preserve"> Trust, and public television viewers.</w:t>
      </w:r>
    </w:p>
    <w:p w:rsidR="00B57C06" w:rsidRDefault="00B57C06" w:rsidP="00B57C06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For the Met, </w:t>
      </w:r>
      <w:r w:rsidR="009F3D6F">
        <w:rPr>
          <w:rFonts w:cs="Georgia"/>
          <w:szCs w:val="21"/>
        </w:rPr>
        <w:t>Matthew Diamond</w:t>
      </w:r>
      <w:r>
        <w:rPr>
          <w:rFonts w:cs="Georgia"/>
          <w:color w:val="000000"/>
          <w:szCs w:val="21"/>
        </w:rPr>
        <w:t xml:space="preserve"> </w:t>
      </w:r>
      <w:r>
        <w:rPr>
          <w:rFonts w:cs="Georgia"/>
          <w:szCs w:val="21"/>
        </w:rPr>
        <w:t xml:space="preserve">directs the telecast. </w:t>
      </w:r>
      <w:r w:rsidR="009F3D6F">
        <w:rPr>
          <w:rFonts w:cs="Georgia"/>
          <w:szCs w:val="21"/>
        </w:rPr>
        <w:t>Jay David Saks</w:t>
      </w:r>
      <w:r>
        <w:rPr>
          <w:rFonts w:cs="Georgia"/>
          <w:szCs w:val="21"/>
        </w:rPr>
        <w:t xml:space="preserve"> is Music Producer. Mia </w:t>
      </w:r>
      <w:proofErr w:type="spellStart"/>
      <w:r>
        <w:rPr>
          <w:rFonts w:cs="Georgia"/>
          <w:szCs w:val="21"/>
        </w:rPr>
        <w:t>Bongiovanni</w:t>
      </w:r>
      <w:proofErr w:type="spellEnd"/>
      <w:r>
        <w:rPr>
          <w:rFonts w:cs="Georgia"/>
          <w:szCs w:val="21"/>
        </w:rPr>
        <w:t xml:space="preserve"> and Elena Park are Supervising Producers, and Louisa </w:t>
      </w:r>
      <w:proofErr w:type="spellStart"/>
      <w:r>
        <w:rPr>
          <w:rFonts w:cs="Georgia"/>
          <w:szCs w:val="21"/>
        </w:rPr>
        <w:t>Briccetti</w:t>
      </w:r>
      <w:proofErr w:type="spellEnd"/>
      <w:r>
        <w:rPr>
          <w:rFonts w:cs="Georgia"/>
          <w:szCs w:val="21"/>
        </w:rPr>
        <w:t xml:space="preserve"> and Victoria </w:t>
      </w:r>
      <w:proofErr w:type="spellStart"/>
      <w:r>
        <w:rPr>
          <w:rFonts w:cs="Georgia"/>
          <w:szCs w:val="21"/>
        </w:rPr>
        <w:t>Warivonchik</w:t>
      </w:r>
      <w:proofErr w:type="spellEnd"/>
      <w:r>
        <w:rPr>
          <w:rFonts w:cs="Georgia"/>
          <w:szCs w:val="21"/>
        </w:rPr>
        <w:t xml:space="preserve"> are Producers. Peter Gelb is Executive Producer.  For </w:t>
      </w:r>
      <w:r>
        <w:rPr>
          <w:rFonts w:cs="Georgia"/>
          <w:i/>
          <w:iCs/>
          <w:szCs w:val="21"/>
        </w:rPr>
        <w:t>Great Performances</w:t>
      </w:r>
      <w:r>
        <w:rPr>
          <w:rFonts w:cs="Georgia"/>
          <w:szCs w:val="21"/>
        </w:rPr>
        <w:t>, Bill O’Donnell is Series Producer; David Horn is Executive Producer.</w:t>
      </w:r>
    </w:p>
    <w:p w:rsidR="00B57C06" w:rsidRDefault="00B57C06" w:rsidP="00B57C06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Visit </w:t>
      </w:r>
      <w:r>
        <w:rPr>
          <w:rFonts w:cs="Georgia"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online at </w:t>
      </w:r>
      <w:hyperlink r:id="rId14" w:history="1">
        <w:r>
          <w:rPr>
            <w:rFonts w:cs="Georgia"/>
            <w:color w:val="000080"/>
            <w:szCs w:val="21"/>
            <w:u w:val="single"/>
          </w:rPr>
          <w:t>www.pbs.org/gperf</w:t>
        </w:r>
      </w:hyperlink>
      <w:r>
        <w:rPr>
          <w:rFonts w:cs="Georgia"/>
          <w:szCs w:val="21"/>
        </w:rPr>
        <w:t xml:space="preserve"> for additional information on this and other </w:t>
      </w:r>
      <w:r>
        <w:rPr>
          <w:rFonts w:cs="Georgia"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programs. 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jc w:val="center"/>
        <w:rPr>
          <w:rFonts w:cs="Georgia"/>
          <w:szCs w:val="21"/>
        </w:rPr>
      </w:pPr>
      <w:r>
        <w:rPr>
          <w:rFonts w:cs="Georgia"/>
          <w:szCs w:val="21"/>
        </w:rPr>
        <w:t>#   #   #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b/>
          <w:bCs/>
          <w:sz w:val="20"/>
        </w:rPr>
        <w:t>About WNET</w:t>
      </w:r>
      <w:r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5" w:history="1">
        <w:r>
          <w:rPr>
            <w:rFonts w:cs="Georgia"/>
            <w:color w:val="000000"/>
            <w:sz w:val="20"/>
            <w:u w:val="single"/>
          </w:rPr>
          <w:t>THIRTEEN</w:t>
        </w:r>
      </w:hyperlink>
      <w:r>
        <w:rPr>
          <w:rFonts w:cs="Georgia"/>
          <w:sz w:val="20"/>
        </w:rPr>
        <w:t xml:space="preserve"> and </w:t>
      </w:r>
      <w:hyperlink r:id="rId16" w:history="1">
        <w:r>
          <w:rPr>
            <w:rFonts w:cs="Georgia"/>
            <w:color w:val="000000"/>
            <w:sz w:val="20"/>
            <w:u w:val="single"/>
          </w:rPr>
          <w:t>WLIW21</w:t>
        </w:r>
      </w:hyperlink>
      <w:r>
        <w:rPr>
          <w:rFonts w:cs="Georgia"/>
          <w:sz w:val="20"/>
        </w:rPr>
        <w:t xml:space="preserve"> and operator of </w:t>
      </w:r>
      <w:hyperlink r:id="rId17" w:history="1">
        <w:r>
          <w:rPr>
            <w:rFonts w:cs="Georgia"/>
            <w:color w:val="000000"/>
            <w:sz w:val="20"/>
            <w:u w:val="single"/>
          </w:rPr>
          <w:t>NJTV</w:t>
        </w:r>
      </w:hyperlink>
      <w:r>
        <w:rPr>
          <w:rFonts w:cs="Georgia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8" w:history="1">
        <w:r>
          <w:rPr>
            <w:rFonts w:cs="Georgia"/>
            <w:color w:val="000000"/>
            <w:sz w:val="20"/>
            <w:u w:val="single"/>
          </w:rPr>
          <w:t>Nature</w:t>
        </w:r>
      </w:hyperlink>
      <w:r>
        <w:rPr>
          <w:rFonts w:cs="Georgia"/>
          <w:sz w:val="20"/>
        </w:rPr>
        <w:t xml:space="preserve">, </w:t>
      </w:r>
      <w:hyperlink r:id="rId19" w:history="1">
        <w:r>
          <w:rPr>
            <w:rFonts w:cs="Georgia"/>
            <w:color w:val="000000"/>
            <w:sz w:val="20"/>
            <w:u w:val="single"/>
          </w:rPr>
          <w:t>Great Performances</w:t>
        </w:r>
      </w:hyperlink>
      <w:r>
        <w:rPr>
          <w:rFonts w:cs="Georgia"/>
          <w:sz w:val="20"/>
        </w:rPr>
        <w:t xml:space="preserve">, </w:t>
      </w:r>
      <w:hyperlink r:id="rId20" w:history="1">
        <w:r>
          <w:rPr>
            <w:rFonts w:cs="Georgia"/>
            <w:color w:val="000000"/>
            <w:sz w:val="20"/>
            <w:u w:val="single"/>
          </w:rPr>
          <w:t>American Masters</w:t>
        </w:r>
      </w:hyperlink>
      <w:r>
        <w:rPr>
          <w:rFonts w:cs="Georgia"/>
          <w:sz w:val="20"/>
        </w:rPr>
        <w:t xml:space="preserve">, </w:t>
      </w:r>
      <w:hyperlink r:id="rId21" w:history="1">
        <w:r>
          <w:rPr>
            <w:rFonts w:cs="Georgia"/>
            <w:color w:val="000080"/>
            <w:sz w:val="20"/>
            <w:u w:val="single"/>
          </w:rPr>
          <w:t xml:space="preserve">PBS </w:t>
        </w:r>
        <w:proofErr w:type="spellStart"/>
        <w:r>
          <w:rPr>
            <w:rFonts w:cs="Georgia"/>
            <w:color w:val="000080"/>
            <w:sz w:val="20"/>
            <w:u w:val="single"/>
          </w:rPr>
          <w:t>NewsHour</w:t>
        </w:r>
        <w:proofErr w:type="spellEnd"/>
        <w:r>
          <w:rPr>
            <w:rFonts w:cs="Georgia"/>
            <w:color w:val="000080"/>
            <w:sz w:val="20"/>
            <w:u w:val="single"/>
          </w:rPr>
          <w:t xml:space="preserve"> Weekend</w:t>
        </w:r>
      </w:hyperlink>
      <w:r>
        <w:rPr>
          <w:rFonts w:cs="Georgia"/>
          <w:color w:val="000000"/>
          <w:sz w:val="20"/>
        </w:rPr>
        <w:t xml:space="preserve">, </w:t>
      </w:r>
      <w:hyperlink r:id="rId22" w:history="1">
        <w:r>
          <w:rPr>
            <w:rFonts w:cs="Georgia"/>
            <w:color w:val="000000"/>
            <w:sz w:val="20"/>
            <w:u w:val="single"/>
          </w:rPr>
          <w:t>Charlie Rose</w:t>
        </w:r>
      </w:hyperlink>
      <w:r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3" w:history="1">
        <w:r>
          <w:rPr>
            <w:rFonts w:cs="Georgia"/>
            <w:color w:val="000000"/>
            <w:sz w:val="20"/>
            <w:u w:val="single"/>
          </w:rPr>
          <w:t>Get the Math</w:t>
        </w:r>
      </w:hyperlink>
      <w:r>
        <w:rPr>
          <w:rFonts w:cs="Georgia"/>
          <w:sz w:val="20"/>
        </w:rPr>
        <w:t xml:space="preserve">, </w:t>
      </w:r>
      <w:hyperlink r:id="rId24" w:history="1">
        <w:r>
          <w:rPr>
            <w:rFonts w:cs="Georgia"/>
            <w:color w:val="000000"/>
            <w:sz w:val="20"/>
            <w:u w:val="single"/>
          </w:rPr>
          <w:t>Oh Noah!</w:t>
        </w:r>
      </w:hyperlink>
      <w:r>
        <w:rPr>
          <w:rFonts w:cs="Georgia"/>
          <w:sz w:val="20"/>
        </w:rPr>
        <w:t xml:space="preserve"> </w:t>
      </w:r>
      <w:proofErr w:type="gramStart"/>
      <w:r>
        <w:rPr>
          <w:rFonts w:cs="Georgia"/>
          <w:sz w:val="20"/>
        </w:rPr>
        <w:t>and</w:t>
      </w:r>
      <w:proofErr w:type="gramEnd"/>
      <w:r>
        <w:rPr>
          <w:rFonts w:cs="Georgia"/>
          <w:sz w:val="20"/>
        </w:rPr>
        <w:t xml:space="preserve"> </w:t>
      </w:r>
      <w:hyperlink r:id="rId25" w:history="1">
        <w:r>
          <w:rPr>
            <w:rFonts w:cs="Georgia"/>
            <w:color w:val="000000"/>
            <w:sz w:val="20"/>
            <w:u w:val="single"/>
          </w:rPr>
          <w:t>Cyberchase</w:t>
        </w:r>
      </w:hyperlink>
      <w:r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6" w:history="1">
        <w:r>
          <w:rPr>
            <w:rFonts w:cs="Georgia"/>
            <w:color w:val="000000"/>
            <w:sz w:val="20"/>
            <w:u w:val="single"/>
          </w:rPr>
          <w:t>NYC-ARTS</w:t>
        </w:r>
      </w:hyperlink>
      <w:r>
        <w:rPr>
          <w:rFonts w:cs="Georgia"/>
          <w:sz w:val="20"/>
        </w:rPr>
        <w:t xml:space="preserve">, </w:t>
      </w:r>
      <w:hyperlink r:id="rId27" w:history="1">
        <w:r>
          <w:rPr>
            <w:rFonts w:cs="Georgia"/>
            <w:color w:val="000000"/>
            <w:sz w:val="20"/>
            <w:u w:val="single"/>
          </w:rPr>
          <w:t>Reel 13</w:t>
        </w:r>
      </w:hyperlink>
      <w:r>
        <w:rPr>
          <w:rFonts w:cs="Georgia"/>
          <w:sz w:val="20"/>
        </w:rPr>
        <w:t xml:space="preserve">, </w:t>
      </w:r>
      <w:hyperlink r:id="rId28" w:history="1">
        <w:proofErr w:type="gramStart"/>
        <w:r>
          <w:rPr>
            <w:rFonts w:cs="Georgia"/>
            <w:color w:val="000000"/>
            <w:sz w:val="20"/>
            <w:u w:val="single"/>
          </w:rPr>
          <w:t>NJTV</w:t>
        </w:r>
        <w:proofErr w:type="gramEnd"/>
        <w:r>
          <w:rPr>
            <w:rFonts w:cs="Georgia"/>
            <w:color w:val="000000"/>
            <w:sz w:val="20"/>
            <w:u w:val="single"/>
          </w:rPr>
          <w:t xml:space="preserve"> News with </w:t>
        </w:r>
      </w:hyperlink>
      <w:r>
        <w:rPr>
          <w:rFonts w:cs="Georgia"/>
          <w:sz w:val="20"/>
        </w:rPr>
        <w:t xml:space="preserve">Mary Alice Williams and </w:t>
      </w:r>
      <w:hyperlink r:id="rId29" w:history="1">
        <w:proofErr w:type="spellStart"/>
        <w:r>
          <w:rPr>
            <w:rFonts w:cs="Georgia"/>
            <w:color w:val="000000"/>
            <w:sz w:val="20"/>
            <w:u w:val="single"/>
          </w:rPr>
          <w:t>MetroFocus</w:t>
        </w:r>
        <w:proofErr w:type="spellEnd"/>
      </w:hyperlink>
      <w:r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0" w:history="1">
        <w:r>
          <w:rPr>
            <w:rFonts w:cs="Georgia"/>
            <w:color w:val="000080"/>
            <w:sz w:val="20"/>
            <w:u w:val="single"/>
          </w:rPr>
          <w:t>THIRTEEN Explore App</w:t>
        </w:r>
      </w:hyperlink>
      <w:r>
        <w:rPr>
          <w:rFonts w:cs="Georgia"/>
          <w:color w:val="000000"/>
          <w:sz w:val="20"/>
        </w:rPr>
        <w:t xml:space="preserve"> where users can stream PBS content for free.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b/>
          <w:bCs/>
          <w:color w:val="FF0000"/>
          <w:sz w:val="20"/>
        </w:rPr>
      </w:pPr>
      <w:r>
        <w:rPr>
          <w:rFonts w:cs="Georgia"/>
          <w:b/>
          <w:bCs/>
          <w:sz w:val="20"/>
        </w:rPr>
        <w:t xml:space="preserve">About the Met 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kern w:val="0"/>
          <w:sz w:val="20"/>
        </w:rPr>
      </w:pPr>
      <w:r>
        <w:rPr>
          <w:rFonts w:cs="Georgia"/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2015-16 season features six new productions shown </w:t>
      </w:r>
      <w:r>
        <w:rPr>
          <w:rFonts w:cs="Georgia"/>
          <w:i/>
          <w:iCs/>
          <w:sz w:val="20"/>
        </w:rPr>
        <w:t>Live in HD</w:t>
      </w:r>
      <w:r>
        <w:rPr>
          <w:rFonts w:cs="Georgia"/>
          <w:sz w:val="20"/>
        </w:rPr>
        <w:t xml:space="preserve">, including Verdi’s </w:t>
      </w:r>
      <w:proofErr w:type="spellStart"/>
      <w:r>
        <w:rPr>
          <w:rFonts w:cs="Georgia"/>
          <w:i/>
          <w:iCs/>
          <w:sz w:val="20"/>
        </w:rPr>
        <w:t>Otello</w:t>
      </w:r>
      <w:proofErr w:type="spellEnd"/>
      <w:r>
        <w:rPr>
          <w:rFonts w:cs="Georgia"/>
          <w:sz w:val="20"/>
        </w:rPr>
        <w:t xml:space="preserve">, conducted by </w:t>
      </w:r>
      <w:proofErr w:type="spellStart"/>
      <w:r>
        <w:rPr>
          <w:rFonts w:cs="Georgia"/>
          <w:color w:val="000000"/>
          <w:sz w:val="20"/>
        </w:rPr>
        <w:t>Yannick</w:t>
      </w:r>
      <w:proofErr w:type="spellEnd"/>
      <w:r>
        <w:rPr>
          <w:rFonts w:cs="Georgia"/>
          <w:color w:val="000000"/>
          <w:sz w:val="20"/>
        </w:rPr>
        <w:t xml:space="preserve"> </w:t>
      </w:r>
      <w:proofErr w:type="spellStart"/>
      <w:r>
        <w:rPr>
          <w:rFonts w:cs="Georgia"/>
          <w:color w:val="000000"/>
          <w:sz w:val="20"/>
        </w:rPr>
        <w:t>Nézet-Séguin</w:t>
      </w:r>
      <w:proofErr w:type="spellEnd"/>
      <w:r>
        <w:rPr>
          <w:rFonts w:cs="Georgia"/>
          <w:color w:val="000000"/>
          <w:sz w:val="20"/>
        </w:rPr>
        <w:t xml:space="preserve"> </w:t>
      </w:r>
      <w:r>
        <w:rPr>
          <w:rFonts w:cs="Georgia"/>
          <w:sz w:val="20"/>
        </w:rPr>
        <w:t xml:space="preserve">and directed by </w:t>
      </w:r>
      <w:r>
        <w:rPr>
          <w:rFonts w:cs="Georgia"/>
          <w:color w:val="000000"/>
          <w:sz w:val="20"/>
        </w:rPr>
        <w:t xml:space="preserve">Bartlett </w:t>
      </w:r>
      <w:proofErr w:type="spellStart"/>
      <w:r>
        <w:rPr>
          <w:rFonts w:cs="Georgia"/>
          <w:color w:val="000000"/>
          <w:sz w:val="20"/>
        </w:rPr>
        <w:t>Sher</w:t>
      </w:r>
      <w:proofErr w:type="spellEnd"/>
      <w:r>
        <w:rPr>
          <w:rFonts w:cs="Georgia"/>
          <w:sz w:val="20"/>
        </w:rPr>
        <w:t xml:space="preserve">; Berg’s </w:t>
      </w:r>
      <w:r>
        <w:rPr>
          <w:rFonts w:cs="Georgia"/>
          <w:i/>
          <w:iCs/>
          <w:sz w:val="20"/>
        </w:rPr>
        <w:t>Lulu</w:t>
      </w:r>
      <w:r>
        <w:rPr>
          <w:rFonts w:cs="Georgia"/>
          <w:sz w:val="20"/>
        </w:rPr>
        <w:t xml:space="preserve">, conducted by </w:t>
      </w:r>
      <w:proofErr w:type="spellStart"/>
      <w:r>
        <w:rPr>
          <w:rFonts w:cs="Georgia"/>
          <w:sz w:val="20"/>
        </w:rPr>
        <w:t>Lothar</w:t>
      </w:r>
      <w:proofErr w:type="spellEnd"/>
      <w:r>
        <w:rPr>
          <w:rFonts w:cs="Georgia"/>
          <w:sz w:val="20"/>
        </w:rPr>
        <w:t xml:space="preserve"> </w:t>
      </w:r>
      <w:proofErr w:type="spellStart"/>
      <w:r>
        <w:rPr>
          <w:rFonts w:cs="Georgia"/>
          <w:sz w:val="20"/>
        </w:rPr>
        <w:t>Koenigs</w:t>
      </w:r>
      <w:proofErr w:type="spellEnd"/>
      <w:r>
        <w:rPr>
          <w:rFonts w:cs="Georgia"/>
          <w:sz w:val="20"/>
        </w:rPr>
        <w:t xml:space="preserve"> and directed by acclaimed visual artist William </w:t>
      </w:r>
      <w:proofErr w:type="spellStart"/>
      <w:r>
        <w:rPr>
          <w:rFonts w:cs="Georgia"/>
          <w:sz w:val="20"/>
        </w:rPr>
        <w:t>Kentridge</w:t>
      </w:r>
      <w:proofErr w:type="spellEnd"/>
      <w:r>
        <w:rPr>
          <w:rFonts w:cs="Georgia"/>
          <w:sz w:val="20"/>
        </w:rPr>
        <w:t xml:space="preserve">; </w:t>
      </w:r>
      <w:r>
        <w:rPr>
          <w:rFonts w:cs="Georgia"/>
          <w:color w:val="000000"/>
          <w:sz w:val="20"/>
        </w:rPr>
        <w:t xml:space="preserve">Bizet’s </w:t>
      </w:r>
      <w:r>
        <w:rPr>
          <w:rFonts w:cs="Georgia"/>
          <w:i/>
          <w:iCs/>
          <w:color w:val="000000"/>
          <w:sz w:val="20"/>
        </w:rPr>
        <w:t xml:space="preserve">Les </w:t>
      </w:r>
      <w:proofErr w:type="spellStart"/>
      <w:r>
        <w:rPr>
          <w:rFonts w:cs="Georgia"/>
          <w:i/>
          <w:iCs/>
          <w:color w:val="000000"/>
          <w:sz w:val="20"/>
        </w:rPr>
        <w:t>Pêcheurs</w:t>
      </w:r>
      <w:proofErr w:type="spellEnd"/>
      <w:r>
        <w:rPr>
          <w:rFonts w:cs="Georgia"/>
          <w:i/>
          <w:iCs/>
          <w:color w:val="000000"/>
          <w:sz w:val="20"/>
        </w:rPr>
        <w:t xml:space="preserve"> de </w:t>
      </w:r>
      <w:proofErr w:type="spellStart"/>
      <w:r>
        <w:rPr>
          <w:rFonts w:cs="Georgia"/>
          <w:i/>
          <w:iCs/>
          <w:color w:val="000000"/>
          <w:sz w:val="20"/>
        </w:rPr>
        <w:t>Perles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>(</w:t>
      </w:r>
      <w:r>
        <w:rPr>
          <w:rFonts w:cs="Georgia"/>
          <w:i/>
          <w:iCs/>
          <w:color w:val="000000"/>
          <w:sz w:val="20"/>
        </w:rPr>
        <w:t>The Pearl Fishers</w:t>
      </w:r>
      <w:r>
        <w:rPr>
          <w:rFonts w:cs="Georgia"/>
          <w:color w:val="000000"/>
          <w:sz w:val="20"/>
        </w:rPr>
        <w:t>)</w:t>
      </w:r>
      <w:r>
        <w:rPr>
          <w:rFonts w:cs="Georgia"/>
          <w:i/>
          <w:iCs/>
          <w:color w:val="000000"/>
          <w:sz w:val="20"/>
        </w:rPr>
        <w:t>,</w:t>
      </w:r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conducted by </w:t>
      </w:r>
      <w:proofErr w:type="spellStart"/>
      <w:r>
        <w:rPr>
          <w:rFonts w:cs="Georgia"/>
          <w:color w:val="000000"/>
          <w:sz w:val="20"/>
        </w:rPr>
        <w:t>G</w:t>
      </w:r>
      <w:r>
        <w:rPr>
          <w:rFonts w:cs="Georgia"/>
          <w:sz w:val="20"/>
        </w:rPr>
        <w:t>ianandrea</w:t>
      </w:r>
      <w:proofErr w:type="spellEnd"/>
      <w:r>
        <w:rPr>
          <w:rFonts w:cs="Georgia"/>
          <w:sz w:val="20"/>
        </w:rPr>
        <w:t xml:space="preserve"> </w:t>
      </w:r>
      <w:proofErr w:type="spellStart"/>
      <w:r>
        <w:rPr>
          <w:rFonts w:cs="Georgia"/>
          <w:sz w:val="20"/>
        </w:rPr>
        <w:t>Noseda</w:t>
      </w:r>
      <w:proofErr w:type="spellEnd"/>
      <w:r>
        <w:rPr>
          <w:rFonts w:cs="Georgia"/>
          <w:sz w:val="20"/>
        </w:rPr>
        <w:t xml:space="preserve"> and directed by Penny </w:t>
      </w:r>
      <w:proofErr w:type="spellStart"/>
      <w:r>
        <w:rPr>
          <w:rFonts w:cs="Georgia"/>
          <w:sz w:val="20"/>
        </w:rPr>
        <w:t>Woolcock</w:t>
      </w:r>
      <w:proofErr w:type="spellEnd"/>
      <w:r>
        <w:rPr>
          <w:rFonts w:cs="Georgia"/>
          <w:sz w:val="20"/>
        </w:rPr>
        <w:t xml:space="preserve">; Puccini’s </w:t>
      </w:r>
      <w:proofErr w:type="spellStart"/>
      <w:r>
        <w:rPr>
          <w:rFonts w:cs="Georgia"/>
          <w:i/>
          <w:iCs/>
          <w:sz w:val="20"/>
        </w:rPr>
        <w:t>Manon</w:t>
      </w:r>
      <w:proofErr w:type="spellEnd"/>
      <w:r>
        <w:rPr>
          <w:rFonts w:cs="Georgia"/>
          <w:i/>
          <w:iCs/>
          <w:sz w:val="20"/>
        </w:rPr>
        <w:t xml:space="preserve"> </w:t>
      </w:r>
      <w:proofErr w:type="spellStart"/>
      <w:r>
        <w:rPr>
          <w:rFonts w:cs="Georgia"/>
          <w:i/>
          <w:iCs/>
          <w:sz w:val="20"/>
        </w:rPr>
        <w:t>Lescaut</w:t>
      </w:r>
      <w:proofErr w:type="spellEnd"/>
      <w:r>
        <w:rPr>
          <w:rFonts w:cs="Georgia"/>
          <w:i/>
          <w:iCs/>
          <w:sz w:val="20"/>
        </w:rPr>
        <w:t xml:space="preserve">, </w:t>
      </w:r>
      <w:r>
        <w:rPr>
          <w:rFonts w:cs="Georgia"/>
          <w:sz w:val="20"/>
        </w:rPr>
        <w:t xml:space="preserve">conducted by Met Principal Conductor Fabio </w:t>
      </w:r>
      <w:proofErr w:type="spellStart"/>
      <w:r>
        <w:rPr>
          <w:rFonts w:cs="Georgia"/>
          <w:sz w:val="20"/>
        </w:rPr>
        <w:t>Luisi</w:t>
      </w:r>
      <w:proofErr w:type="spellEnd"/>
      <w:r>
        <w:rPr>
          <w:rFonts w:cs="Georgia"/>
          <w:sz w:val="20"/>
        </w:rPr>
        <w:t xml:space="preserve"> and directed by Sir Richard Eyre; </w:t>
      </w:r>
      <w:r>
        <w:rPr>
          <w:rFonts w:cs="Georgia"/>
          <w:color w:val="000000"/>
          <w:sz w:val="20"/>
        </w:rPr>
        <w:t xml:space="preserve">Donizetti’s </w:t>
      </w:r>
      <w:r>
        <w:rPr>
          <w:rFonts w:cs="Georgia"/>
          <w:i/>
          <w:iCs/>
          <w:sz w:val="20"/>
        </w:rPr>
        <w:t>Roberto Devereux</w:t>
      </w:r>
      <w:r>
        <w:rPr>
          <w:rFonts w:cs="Georgia"/>
          <w:sz w:val="20"/>
        </w:rPr>
        <w:t xml:space="preserve">, conducted by </w:t>
      </w:r>
      <w:r>
        <w:rPr>
          <w:rFonts w:cs="Georgia"/>
          <w:color w:val="000000"/>
          <w:sz w:val="20"/>
        </w:rPr>
        <w:t xml:space="preserve">Maurizio </w:t>
      </w:r>
      <w:proofErr w:type="spellStart"/>
      <w:r>
        <w:rPr>
          <w:rFonts w:cs="Georgia"/>
          <w:color w:val="000000"/>
          <w:sz w:val="20"/>
        </w:rPr>
        <w:t>Benini</w:t>
      </w:r>
      <w:proofErr w:type="spellEnd"/>
      <w:r>
        <w:rPr>
          <w:rFonts w:cs="Georgia"/>
          <w:color w:val="000000"/>
          <w:sz w:val="20"/>
        </w:rPr>
        <w:t xml:space="preserve"> </w:t>
      </w:r>
      <w:r>
        <w:rPr>
          <w:rFonts w:cs="Georgia"/>
          <w:sz w:val="20"/>
        </w:rPr>
        <w:t xml:space="preserve">and directed by Sir David </w:t>
      </w:r>
      <w:proofErr w:type="spellStart"/>
      <w:r>
        <w:rPr>
          <w:rFonts w:cs="Georgia"/>
          <w:color w:val="000000"/>
          <w:sz w:val="20"/>
        </w:rPr>
        <w:t>McVicar</w:t>
      </w:r>
      <w:proofErr w:type="spellEnd"/>
      <w:r>
        <w:rPr>
          <w:rFonts w:cs="Georgia"/>
          <w:sz w:val="20"/>
        </w:rPr>
        <w:t>; and Strauss’s</w:t>
      </w:r>
      <w:r>
        <w:rPr>
          <w:rFonts w:cs="Georgia"/>
          <w:i/>
          <w:iCs/>
          <w:sz w:val="20"/>
        </w:rPr>
        <w:t xml:space="preserve"> Elektra</w:t>
      </w:r>
      <w:r>
        <w:rPr>
          <w:rFonts w:cs="Georgia"/>
          <w:sz w:val="20"/>
        </w:rPr>
        <w:t xml:space="preserve">, conducted by </w:t>
      </w:r>
      <w:proofErr w:type="spellStart"/>
      <w:r>
        <w:rPr>
          <w:rFonts w:cs="Georgia"/>
          <w:sz w:val="20"/>
        </w:rPr>
        <w:t>Esa-Pekka</w:t>
      </w:r>
      <w:proofErr w:type="spellEnd"/>
      <w:r>
        <w:rPr>
          <w:rFonts w:cs="Georgia"/>
          <w:sz w:val="20"/>
        </w:rPr>
        <w:t xml:space="preserve"> </w:t>
      </w:r>
      <w:proofErr w:type="spellStart"/>
      <w:r>
        <w:rPr>
          <w:rFonts w:cs="Georgia"/>
          <w:sz w:val="20"/>
        </w:rPr>
        <w:t>Salonen</w:t>
      </w:r>
      <w:proofErr w:type="spellEnd"/>
      <w:r>
        <w:rPr>
          <w:rFonts w:cs="Georgia"/>
          <w:color w:val="000000"/>
          <w:sz w:val="20"/>
        </w:rPr>
        <w:t xml:space="preserve"> </w:t>
      </w:r>
      <w:r>
        <w:rPr>
          <w:rFonts w:cs="Georgia"/>
          <w:sz w:val="20"/>
        </w:rPr>
        <w:t xml:space="preserve">and directed by </w:t>
      </w:r>
      <w:r>
        <w:rPr>
          <w:rFonts w:cs="Georgia"/>
          <w:color w:val="000000"/>
          <w:sz w:val="20"/>
        </w:rPr>
        <w:t xml:space="preserve">Patrice </w:t>
      </w:r>
      <w:proofErr w:type="spellStart"/>
      <w:r>
        <w:rPr>
          <w:rFonts w:cs="Georgia"/>
          <w:color w:val="000000"/>
          <w:sz w:val="20"/>
        </w:rPr>
        <w:t>Chéreau</w:t>
      </w:r>
      <w:proofErr w:type="spellEnd"/>
      <w:r>
        <w:rPr>
          <w:rFonts w:cs="Georgia"/>
          <w:color w:val="000000"/>
          <w:sz w:val="20"/>
        </w:rPr>
        <w:t>.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 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Building on its 85-year-old radio broadcast history—heard over the Toll Brothers-Metropolitan Opera International Radio Network—the Met uses advanced media distribution platforms and state-of-the-art technology to reach audiences around the world. </w:t>
      </w:r>
      <w:r>
        <w:rPr>
          <w:rFonts w:cs="Georgia"/>
          <w:i/>
          <w:iCs/>
          <w:sz w:val="20"/>
        </w:rPr>
        <w:t>The Met: Live in HD</w:t>
      </w:r>
      <w:r>
        <w:rPr>
          <w:rFonts w:cs="Georgia"/>
          <w:sz w:val="20"/>
        </w:rPr>
        <w:t xml:space="preserve">, the Emmy and Peabody Award-winning series of live performance transmissions to movie theaters around the world, celebrates its tenth season in 2015-16 with ten live transmissions. Met Opera on Demand, a subscription service, </w:t>
      </w:r>
      <w:proofErr w:type="gramStart"/>
      <w:r>
        <w:rPr>
          <w:rFonts w:cs="Georgia"/>
          <w:sz w:val="20"/>
        </w:rPr>
        <w:t>makes</w:t>
      </w:r>
      <w:proofErr w:type="gramEnd"/>
      <w:r>
        <w:rPr>
          <w:rFonts w:cs="Georgia"/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Cs w:val="21"/>
        </w:rPr>
      </w:pPr>
    </w:p>
    <w:p w:rsidR="00B57C06" w:rsidRDefault="00B57C06" w:rsidP="00B57C0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Synopsis:</w:t>
      </w:r>
    </w:p>
    <w:p w:rsidR="00B57C06" w:rsidRDefault="008A7306" w:rsidP="00B57C06">
      <w:pPr>
        <w:autoSpaceDE w:val="0"/>
        <w:autoSpaceDN w:val="0"/>
        <w:adjustRightInd w:val="0"/>
        <w:spacing w:line="240" w:lineRule="auto"/>
      </w:pPr>
      <w:hyperlink r:id="rId31" w:history="1">
        <w:r w:rsidR="00A24733" w:rsidRPr="00126873">
          <w:rPr>
            <w:rStyle w:val="Hyperlink"/>
          </w:rPr>
          <w:t>http://www.metopera.org/__Redesign/Views/Pages/Discover/Synopses/Synopsis.aspx?id=44004&amp;epslanguage=en</w:t>
        </w:r>
      </w:hyperlink>
    </w:p>
    <w:p w:rsidR="00A24733" w:rsidRPr="00A24733" w:rsidRDefault="00A24733" w:rsidP="00A24733">
      <w:pPr>
        <w:pStyle w:val="NormalIndent"/>
      </w:pPr>
    </w:p>
    <w:p w:rsidR="00B57C06" w:rsidRDefault="00B57C06" w:rsidP="00B57C06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  <w:r>
        <w:rPr>
          <w:rFonts w:cs="Georgia"/>
          <w:sz w:val="20"/>
        </w:rPr>
        <w:lastRenderedPageBreak/>
        <w:t>###</w:t>
      </w:r>
    </w:p>
    <w:p w:rsidR="00B57C06" w:rsidRDefault="00B57C06" w:rsidP="00B57C06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</w:p>
    <w:p w:rsidR="00B57C06" w:rsidRDefault="00B57C06" w:rsidP="00B57C06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6733"/>
      </w:tblGrid>
      <w:tr w:rsidR="00B57C06"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C06" w:rsidRDefault="00B57C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C06" w:rsidRDefault="00B57C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C06" w:rsidRDefault="00B57C06" w:rsidP="00B57C0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"/>
        </w:rPr>
      </w:pPr>
    </w:p>
    <w:p w:rsidR="00B57C06" w:rsidRDefault="00B57C06" w:rsidP="00B57C06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B57C06" w:rsidRDefault="00B57C06" w:rsidP="00B57C0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0223FC" w:rsidRPr="00B57C06" w:rsidRDefault="000223FC" w:rsidP="00B57C06"/>
    <w:sectPr w:rsidR="000223FC" w:rsidRPr="00B57C06">
      <w:headerReference w:type="first" r:id="rId32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06" w:rsidRDefault="008A7306">
      <w:r>
        <w:separator/>
      </w:r>
    </w:p>
  </w:endnote>
  <w:endnote w:type="continuationSeparator" w:id="0">
    <w:p w:rsidR="008A7306" w:rsidRDefault="008A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06" w:rsidRDefault="008A7306">
      <w:r>
        <w:separator/>
      </w:r>
    </w:p>
  </w:footnote>
  <w:footnote w:type="continuationSeparator" w:id="0">
    <w:p w:rsidR="008A7306" w:rsidRDefault="008A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Pr="00011A8D" w:rsidRDefault="00364F7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Met top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5A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2067F" wp14:editId="2D60240F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4139" w:rsidRDefault="00CF41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206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:rsidR="00CF4139" w:rsidRDefault="00CF41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A"/>
    <w:rsid w:val="0002198D"/>
    <w:rsid w:val="000223FC"/>
    <w:rsid w:val="000228FB"/>
    <w:rsid w:val="00037BE6"/>
    <w:rsid w:val="00045108"/>
    <w:rsid w:val="000C3B5E"/>
    <w:rsid w:val="000F68B4"/>
    <w:rsid w:val="00125C6C"/>
    <w:rsid w:val="00174B2D"/>
    <w:rsid w:val="00187CF5"/>
    <w:rsid w:val="001919B5"/>
    <w:rsid w:val="00196046"/>
    <w:rsid w:val="001A0A11"/>
    <w:rsid w:val="001A7526"/>
    <w:rsid w:val="001C0947"/>
    <w:rsid w:val="001C1874"/>
    <w:rsid w:val="001D23D9"/>
    <w:rsid w:val="001F2509"/>
    <w:rsid w:val="00200B7B"/>
    <w:rsid w:val="00223941"/>
    <w:rsid w:val="0029348E"/>
    <w:rsid w:val="002A7738"/>
    <w:rsid w:val="002C6CC4"/>
    <w:rsid w:val="002D0E59"/>
    <w:rsid w:val="002E3BA0"/>
    <w:rsid w:val="002F27E4"/>
    <w:rsid w:val="00364F79"/>
    <w:rsid w:val="003743E6"/>
    <w:rsid w:val="00380AA9"/>
    <w:rsid w:val="003855FA"/>
    <w:rsid w:val="003D0C0D"/>
    <w:rsid w:val="003D59D8"/>
    <w:rsid w:val="003D6DFB"/>
    <w:rsid w:val="00405F15"/>
    <w:rsid w:val="00426E02"/>
    <w:rsid w:val="00445A5B"/>
    <w:rsid w:val="00480BEE"/>
    <w:rsid w:val="004A27CC"/>
    <w:rsid w:val="004C0064"/>
    <w:rsid w:val="004D181D"/>
    <w:rsid w:val="004E1500"/>
    <w:rsid w:val="00530CE6"/>
    <w:rsid w:val="005635F8"/>
    <w:rsid w:val="00563EE1"/>
    <w:rsid w:val="005802B9"/>
    <w:rsid w:val="005879C6"/>
    <w:rsid w:val="00591FDE"/>
    <w:rsid w:val="005A40BF"/>
    <w:rsid w:val="005B2F9D"/>
    <w:rsid w:val="005C1BD5"/>
    <w:rsid w:val="005C2B02"/>
    <w:rsid w:val="005C4771"/>
    <w:rsid w:val="005F173B"/>
    <w:rsid w:val="005F2A5A"/>
    <w:rsid w:val="00606B17"/>
    <w:rsid w:val="00623D50"/>
    <w:rsid w:val="00637979"/>
    <w:rsid w:val="00643DFA"/>
    <w:rsid w:val="006526DE"/>
    <w:rsid w:val="007333E2"/>
    <w:rsid w:val="00781B22"/>
    <w:rsid w:val="00796FDE"/>
    <w:rsid w:val="007B3BF9"/>
    <w:rsid w:val="007C108C"/>
    <w:rsid w:val="007E5BB9"/>
    <w:rsid w:val="00813137"/>
    <w:rsid w:val="00815633"/>
    <w:rsid w:val="00821385"/>
    <w:rsid w:val="00843846"/>
    <w:rsid w:val="0087185C"/>
    <w:rsid w:val="008739C4"/>
    <w:rsid w:val="00876C55"/>
    <w:rsid w:val="008A7306"/>
    <w:rsid w:val="0090646B"/>
    <w:rsid w:val="00917E09"/>
    <w:rsid w:val="009336D1"/>
    <w:rsid w:val="009370A2"/>
    <w:rsid w:val="00941F93"/>
    <w:rsid w:val="00962901"/>
    <w:rsid w:val="0097220E"/>
    <w:rsid w:val="00980493"/>
    <w:rsid w:val="009813A1"/>
    <w:rsid w:val="00990B56"/>
    <w:rsid w:val="009964F6"/>
    <w:rsid w:val="00996B3D"/>
    <w:rsid w:val="00997BB0"/>
    <w:rsid w:val="009B42F4"/>
    <w:rsid w:val="009C1CDC"/>
    <w:rsid w:val="009F3D6F"/>
    <w:rsid w:val="00A04C55"/>
    <w:rsid w:val="00A11AB0"/>
    <w:rsid w:val="00A24733"/>
    <w:rsid w:val="00A47B35"/>
    <w:rsid w:val="00A548B2"/>
    <w:rsid w:val="00A61537"/>
    <w:rsid w:val="00A61D9A"/>
    <w:rsid w:val="00A62026"/>
    <w:rsid w:val="00AA2201"/>
    <w:rsid w:val="00AA34D1"/>
    <w:rsid w:val="00B26007"/>
    <w:rsid w:val="00B3243C"/>
    <w:rsid w:val="00B34409"/>
    <w:rsid w:val="00B35BB6"/>
    <w:rsid w:val="00B42155"/>
    <w:rsid w:val="00B57C06"/>
    <w:rsid w:val="00BA2771"/>
    <w:rsid w:val="00C24CF6"/>
    <w:rsid w:val="00C26E01"/>
    <w:rsid w:val="00C27F85"/>
    <w:rsid w:val="00C465B1"/>
    <w:rsid w:val="00C46FFF"/>
    <w:rsid w:val="00C50E9D"/>
    <w:rsid w:val="00C93789"/>
    <w:rsid w:val="00CC51F7"/>
    <w:rsid w:val="00CE39D3"/>
    <w:rsid w:val="00CE4774"/>
    <w:rsid w:val="00CF4139"/>
    <w:rsid w:val="00CF791C"/>
    <w:rsid w:val="00D367DB"/>
    <w:rsid w:val="00D96EFE"/>
    <w:rsid w:val="00DD4709"/>
    <w:rsid w:val="00DD7A1E"/>
    <w:rsid w:val="00E12E1F"/>
    <w:rsid w:val="00E13CE0"/>
    <w:rsid w:val="00E37BCA"/>
    <w:rsid w:val="00E41A1B"/>
    <w:rsid w:val="00E518A5"/>
    <w:rsid w:val="00E67C10"/>
    <w:rsid w:val="00E7494B"/>
    <w:rsid w:val="00E76A37"/>
    <w:rsid w:val="00E92ED3"/>
    <w:rsid w:val="00EB51F0"/>
    <w:rsid w:val="00EC21BE"/>
    <w:rsid w:val="00ED2B54"/>
    <w:rsid w:val="00EE5E43"/>
    <w:rsid w:val="00F323B0"/>
    <w:rsid w:val="00F35339"/>
    <w:rsid w:val="00F53A01"/>
    <w:rsid w:val="00F60A12"/>
    <w:rsid w:val="00F63401"/>
    <w:rsid w:val="00F7160E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AFB80D99-54E3-4534-9E17-AA1EF42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7C06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allout-em">
    <w:name w:val="callout-em"/>
    <w:basedOn w:val="DefaultParagraphFont"/>
    <w:rsid w:val="00D96EFE"/>
  </w:style>
  <w:style w:type="character" w:customStyle="1" w:styleId="synopses-data-creator">
    <w:name w:val="synopses-data-creator"/>
    <w:basedOn w:val="DefaultParagraphFont"/>
    <w:rsid w:val="00D96EFE"/>
  </w:style>
  <w:style w:type="character" w:customStyle="1" w:styleId="callout">
    <w:name w:val="callout"/>
    <w:basedOn w:val="DefaultParagraphFont"/>
    <w:rsid w:val="00D9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ien@metopera.org" TargetMode="External"/><Relationship Id="rId13" Type="http://schemas.openxmlformats.org/officeDocument/2006/relationships/hyperlink" Target="https://twitter.com/GPerfPBS" TargetMode="External"/><Relationship Id="rId18" Type="http://schemas.openxmlformats.org/officeDocument/2006/relationships/hyperlink" Target="http://www.pbs.org/wnet/nature" TargetMode="External"/><Relationship Id="rId26" Type="http://schemas.openxmlformats.org/officeDocument/2006/relationships/hyperlink" Target="http://www.nyc-art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newshour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://www.facebook.com/GreatPerformances" TargetMode="External"/><Relationship Id="rId17" Type="http://schemas.openxmlformats.org/officeDocument/2006/relationships/hyperlink" Target="http://www.njtvonline.org/" TargetMode="External"/><Relationship Id="rId25" Type="http://schemas.openxmlformats.org/officeDocument/2006/relationships/hyperlink" Target="http://www.pbskids.org/cyberchas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liw.org/" TargetMode="External"/><Relationship Id="rId20" Type="http://schemas.openxmlformats.org/officeDocument/2006/relationships/hyperlink" Target="http://www.pbs.org/wnet/americanmasters" TargetMode="External"/><Relationship Id="rId29" Type="http://schemas.openxmlformats.org/officeDocument/2006/relationships/hyperlink" Target="http://www.thirteen.org/metrofocu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bs.org/wnet/gperf" TargetMode="External"/><Relationship Id="rId24" Type="http://schemas.openxmlformats.org/officeDocument/2006/relationships/hyperlink" Target="http://www.pbskids.org/noah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thirteen.org/" TargetMode="External"/><Relationship Id="rId23" Type="http://schemas.openxmlformats.org/officeDocument/2006/relationships/hyperlink" Target="http://www.thirteen.org/get-the-math" TargetMode="External"/><Relationship Id="rId28" Type="http://schemas.openxmlformats.org/officeDocument/2006/relationships/hyperlink" Target="http://www.njtvonline.org/njtoday/" TargetMode="External"/><Relationship Id="rId10" Type="http://schemas.openxmlformats.org/officeDocument/2006/relationships/hyperlink" Target="http://www.thirteen.org/13pressroom" TargetMode="External"/><Relationship Id="rId19" Type="http://schemas.openxmlformats.org/officeDocument/2006/relationships/hyperlink" Target="http://www.pbs.org/wnet/gperf" TargetMode="External"/><Relationship Id="rId31" Type="http://schemas.openxmlformats.org/officeDocument/2006/relationships/hyperlink" Target="http://www.metopera.org/__Redesign/Views/Pages/Discover/Synopses/Synopsis.aspx?id=44004&amp;eps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room.pbs.org" TargetMode="External"/><Relationship Id="rId14" Type="http://schemas.openxmlformats.org/officeDocument/2006/relationships/hyperlink" Target="http://www.pbs.org/gperf" TargetMode="External"/><Relationship Id="rId22" Type="http://schemas.openxmlformats.org/officeDocument/2006/relationships/hyperlink" Target="http://www.charlierose.com" TargetMode="External"/><Relationship Id="rId27" Type="http://schemas.openxmlformats.org/officeDocument/2006/relationships/hyperlink" Target="http://www.thirteen.org/sites/reel13" TargetMode="External"/><Relationship Id="rId30" Type="http://schemas.openxmlformats.org/officeDocument/2006/relationships/hyperlink" Target="http://www.thirteen.org/explo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2D42-6F33-4BA5-A7AE-4E44DDDA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8664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5767218</vt:i4>
      </vt:variant>
      <vt:variant>
        <vt:i4>-1</vt:i4>
      </vt:variant>
      <vt:variant>
        <vt:i4>2080</vt:i4>
      </vt:variant>
      <vt:variant>
        <vt:i4>1</vt:i4>
      </vt:variant>
      <vt:variant>
        <vt:lpwstr>GP Met top_5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Pugh, Dorean</cp:lastModifiedBy>
  <cp:revision>2</cp:revision>
  <cp:lastPrinted>2016-02-03T19:45:00Z</cp:lastPrinted>
  <dcterms:created xsi:type="dcterms:W3CDTF">2016-02-23T17:34:00Z</dcterms:created>
  <dcterms:modified xsi:type="dcterms:W3CDTF">2016-02-23T17:34:00Z</dcterms:modified>
</cp:coreProperties>
</file>