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BD" w:rsidRDefault="00627EBD" w:rsidP="00627EBD">
      <w:pPr>
        <w:autoSpaceDE w:val="0"/>
        <w:autoSpaceDN w:val="0"/>
        <w:adjustRightInd w:val="0"/>
        <w:spacing w:line="240" w:lineRule="auto"/>
        <w:rPr>
          <w:rFonts w:cs="Georgia"/>
          <w:b/>
          <w:bCs/>
          <w:sz w:val="20"/>
        </w:rPr>
      </w:pPr>
      <w:bookmarkStart w:id="0" w:name="_GoBack"/>
      <w:bookmarkEnd w:id="0"/>
    </w:p>
    <w:p w:rsidR="00627EBD" w:rsidRDefault="00627EBD" w:rsidP="00627EBD">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627EBD" w:rsidRDefault="00627EBD" w:rsidP="00627EBD">
      <w:pPr>
        <w:autoSpaceDE w:val="0"/>
        <w:autoSpaceDN w:val="0"/>
        <w:adjustRightInd w:val="0"/>
        <w:spacing w:line="240" w:lineRule="auto"/>
        <w:rPr>
          <w:rFonts w:cs="Georgia"/>
          <w:sz w:val="20"/>
        </w:rPr>
      </w:pPr>
      <w:r>
        <w:rPr>
          <w:rFonts w:cs="Georgia"/>
          <w:sz w:val="20"/>
        </w:rPr>
        <w:t>Harry Forbes, WNET</w:t>
      </w:r>
    </w:p>
    <w:p w:rsidR="00627EBD" w:rsidRDefault="00627EBD" w:rsidP="00627EBD">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sz w:val="20"/>
        </w:rPr>
      </w:pPr>
      <w:r>
        <w:rPr>
          <w:rFonts w:cs="Georgia"/>
          <w:sz w:val="20"/>
        </w:rPr>
        <w:t>Eva Chien</w:t>
      </w:r>
    </w:p>
    <w:p w:rsidR="00627EBD" w:rsidRDefault="00627EBD" w:rsidP="00627EBD">
      <w:pPr>
        <w:autoSpaceDE w:val="0"/>
        <w:autoSpaceDN w:val="0"/>
        <w:adjustRightInd w:val="0"/>
        <w:spacing w:line="240" w:lineRule="auto"/>
        <w:rPr>
          <w:rFonts w:cs="Georgia"/>
          <w:sz w:val="20"/>
        </w:rPr>
      </w:pPr>
      <w:r>
        <w:rPr>
          <w:rFonts w:cs="Georgia"/>
          <w:sz w:val="20"/>
        </w:rPr>
        <w:t xml:space="preserve">212-870-4589 or </w:t>
      </w:r>
      <w:hyperlink r:id="rId8" w:history="1">
        <w:r>
          <w:rPr>
            <w:rFonts w:cs="Georgia"/>
            <w:color w:val="000080"/>
            <w:sz w:val="20"/>
            <w:u w:val="single"/>
          </w:rPr>
          <w:t>EChien@metopera.org</w:t>
        </w:r>
      </w:hyperlink>
    </w:p>
    <w:p w:rsidR="00627EBD" w:rsidRDefault="00627EBD" w:rsidP="00627EBD">
      <w:pPr>
        <w:autoSpaceDE w:val="0"/>
        <w:autoSpaceDN w:val="0"/>
        <w:adjustRightInd w:val="0"/>
        <w:spacing w:line="240" w:lineRule="auto"/>
        <w:ind w:left="720"/>
        <w:rPr>
          <w:rFonts w:cs="Georgia"/>
          <w:sz w:val="20"/>
        </w:rPr>
      </w:pPr>
    </w:p>
    <w:p w:rsidR="00627EBD" w:rsidRDefault="00627EBD" w:rsidP="00627EBD">
      <w:pPr>
        <w:autoSpaceDE w:val="0"/>
        <w:autoSpaceDN w:val="0"/>
        <w:adjustRightInd w:val="0"/>
        <w:spacing w:line="240" w:lineRule="auto"/>
        <w:rPr>
          <w:rFonts w:cs="Georgia"/>
          <w:sz w:val="20"/>
        </w:rPr>
      </w:pPr>
      <w:r>
        <w:rPr>
          <w:rFonts w:cs="Georgia"/>
          <w:kern w:val="20"/>
          <w:sz w:val="20"/>
        </w:rPr>
        <w:t xml:space="preserve">Press materials: </w:t>
      </w:r>
      <w:hyperlink r:id="rId9" w:history="1">
        <w:r>
          <w:rPr>
            <w:rFonts w:cs="Georgia"/>
            <w:color w:val="0000FF"/>
            <w:sz w:val="20"/>
            <w:u w:val="single"/>
          </w:rPr>
          <w:t>http://pressroom.pbs.org</w:t>
        </w:r>
      </w:hyperlink>
      <w:r>
        <w:rPr>
          <w:rFonts w:cs="Georgia"/>
          <w:kern w:val="20"/>
          <w:sz w:val="20"/>
        </w:rPr>
        <w:t xml:space="preserve"> or </w:t>
      </w:r>
      <w:hyperlink r:id="rId10" w:history="1">
        <w:r>
          <w:rPr>
            <w:rFonts w:cs="Georgia"/>
            <w:color w:val="0000FF"/>
            <w:kern w:val="20"/>
            <w:sz w:val="20"/>
            <w:u w:val="single"/>
          </w:rPr>
          <w:t>http://www.thirteen.org/13pressroom</w:t>
        </w:r>
      </w:hyperlink>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sz w:val="20"/>
        </w:rPr>
      </w:pPr>
      <w:r>
        <w:rPr>
          <w:rFonts w:cs="Georgia"/>
          <w:sz w:val="20"/>
        </w:rPr>
        <w:t xml:space="preserve">Website: </w:t>
      </w:r>
      <w:hyperlink r:id="rId11" w:history="1">
        <w:r>
          <w:rPr>
            <w:rFonts w:cs="Georgia"/>
            <w:color w:val="0000FF"/>
            <w:sz w:val="20"/>
            <w:u w:val="single"/>
          </w:rPr>
          <w:t>http://www.pbs.org/wnet/gperf</w:t>
        </w:r>
      </w:hyperlink>
    </w:p>
    <w:p w:rsidR="00627EBD" w:rsidRDefault="00627EBD" w:rsidP="00627EBD">
      <w:pPr>
        <w:autoSpaceDE w:val="0"/>
        <w:autoSpaceDN w:val="0"/>
        <w:adjustRightInd w:val="0"/>
        <w:spacing w:line="240" w:lineRule="auto"/>
        <w:rPr>
          <w:rFonts w:cs="Georgia"/>
          <w:color w:val="000080"/>
          <w:sz w:val="20"/>
          <w:u w:val="single"/>
        </w:rPr>
      </w:pPr>
      <w:r>
        <w:rPr>
          <w:rFonts w:cs="Georgia"/>
          <w:sz w:val="20"/>
        </w:rPr>
        <w:t xml:space="preserve">Facebook: </w:t>
      </w:r>
      <w:hyperlink r:id="rId12" w:history="1">
        <w:r>
          <w:rPr>
            <w:rFonts w:cs="Georgia"/>
            <w:color w:val="0000FF"/>
            <w:sz w:val="20"/>
            <w:u w:val="single"/>
          </w:rPr>
          <w:t>http://www.facebook.com/GreatPerformances</w:t>
        </w:r>
      </w:hyperlink>
    </w:p>
    <w:p w:rsidR="00627EBD" w:rsidRDefault="00627EBD" w:rsidP="00627EBD">
      <w:pPr>
        <w:autoSpaceDE w:val="0"/>
        <w:autoSpaceDN w:val="0"/>
        <w:adjustRightInd w:val="0"/>
        <w:spacing w:line="240" w:lineRule="auto"/>
        <w:rPr>
          <w:rFonts w:cs="Georgia"/>
          <w:sz w:val="20"/>
        </w:rPr>
      </w:pPr>
      <w:r>
        <w:rPr>
          <w:rFonts w:cs="Georgia"/>
          <w:sz w:val="20"/>
        </w:rPr>
        <w:t xml:space="preserve">Twitter: </w:t>
      </w:r>
      <w:hyperlink r:id="rId13" w:history="1">
        <w:r>
          <w:rPr>
            <w:rFonts w:cs="Georgia"/>
            <w:color w:val="000080"/>
            <w:sz w:val="20"/>
            <w:u w:val="single"/>
          </w:rPr>
          <w:t>@</w:t>
        </w:r>
        <w:proofErr w:type="spellStart"/>
        <w:r>
          <w:rPr>
            <w:rFonts w:cs="Georgia"/>
            <w:color w:val="000080"/>
            <w:sz w:val="20"/>
            <w:u w:val="single"/>
          </w:rPr>
          <w:t>GPerfPBS</w:t>
        </w:r>
        <w:proofErr w:type="spellEnd"/>
      </w:hyperlink>
    </w:p>
    <w:p w:rsidR="00627EBD" w:rsidRDefault="00627EBD" w:rsidP="00627EBD">
      <w:pPr>
        <w:autoSpaceDE w:val="0"/>
        <w:autoSpaceDN w:val="0"/>
        <w:adjustRightInd w:val="0"/>
        <w:spacing w:line="312" w:lineRule="auto"/>
        <w:ind w:left="720"/>
        <w:rPr>
          <w:rFonts w:cs="Georgia"/>
          <w:szCs w:val="21"/>
        </w:rPr>
      </w:pPr>
    </w:p>
    <w:p w:rsidR="00627EBD" w:rsidRDefault="00627EBD" w:rsidP="00627EBD">
      <w:pPr>
        <w:autoSpaceDE w:val="0"/>
        <w:autoSpaceDN w:val="0"/>
        <w:adjustRightInd w:val="0"/>
        <w:spacing w:line="360" w:lineRule="auto"/>
        <w:rPr>
          <w:rFonts w:cs="Georgia"/>
          <w:szCs w:val="21"/>
        </w:rPr>
      </w:pPr>
      <w:r>
        <w:rPr>
          <w:rFonts w:cs="Georgia"/>
          <w:szCs w:val="21"/>
        </w:rPr>
        <w:br/>
      </w:r>
    </w:p>
    <w:p w:rsidR="00627EBD" w:rsidRDefault="00627EBD" w:rsidP="00627EBD">
      <w:pPr>
        <w:autoSpaceDE w:val="0"/>
        <w:autoSpaceDN w:val="0"/>
        <w:adjustRightInd w:val="0"/>
        <w:spacing w:line="360" w:lineRule="auto"/>
        <w:rPr>
          <w:rFonts w:cs="Georgia"/>
          <w:szCs w:val="21"/>
        </w:rPr>
      </w:pPr>
    </w:p>
    <w:p w:rsidR="00627EBD" w:rsidRDefault="00627EBD" w:rsidP="00627EBD">
      <w:pPr>
        <w:autoSpaceDE w:val="0"/>
        <w:autoSpaceDN w:val="0"/>
        <w:adjustRightInd w:val="0"/>
        <w:spacing w:line="360" w:lineRule="auto"/>
        <w:jc w:val="center"/>
        <w:rPr>
          <w:rFonts w:cs="Georgia"/>
          <w:b/>
          <w:bCs/>
          <w:color w:val="000000"/>
          <w:sz w:val="28"/>
          <w:szCs w:val="28"/>
        </w:rPr>
      </w:pPr>
      <w:r>
        <w:rPr>
          <w:rFonts w:cs="Georgia"/>
          <w:b/>
          <w:bCs/>
          <w:color w:val="000000"/>
          <w:sz w:val="28"/>
          <w:szCs w:val="28"/>
        </w:rPr>
        <w:t xml:space="preserve">Bizet's Sweeping Romance </w:t>
      </w:r>
      <w:proofErr w:type="gramStart"/>
      <w:r>
        <w:rPr>
          <w:rFonts w:cs="Georgia"/>
          <w:b/>
          <w:bCs/>
          <w:i/>
          <w:iCs/>
          <w:color w:val="000000"/>
          <w:sz w:val="28"/>
          <w:szCs w:val="28"/>
        </w:rPr>
        <w:t>The</w:t>
      </w:r>
      <w:proofErr w:type="gramEnd"/>
      <w:r>
        <w:rPr>
          <w:rFonts w:cs="Georgia"/>
          <w:b/>
          <w:bCs/>
          <w:i/>
          <w:iCs/>
          <w:color w:val="000000"/>
          <w:sz w:val="28"/>
          <w:szCs w:val="28"/>
        </w:rPr>
        <w:t xml:space="preserve"> Pearl Fishers </w:t>
      </w:r>
    </w:p>
    <w:p w:rsidR="00627EBD" w:rsidRDefault="00627EBD" w:rsidP="00627EBD">
      <w:pPr>
        <w:autoSpaceDE w:val="0"/>
        <w:autoSpaceDN w:val="0"/>
        <w:adjustRightInd w:val="0"/>
        <w:spacing w:line="360" w:lineRule="auto"/>
        <w:jc w:val="center"/>
        <w:rPr>
          <w:rFonts w:cs="Georgia"/>
          <w:b/>
          <w:bCs/>
          <w:sz w:val="28"/>
          <w:szCs w:val="28"/>
        </w:rPr>
      </w:pPr>
      <w:r>
        <w:rPr>
          <w:rFonts w:cs="Georgia"/>
          <w:b/>
          <w:bCs/>
          <w:color w:val="000000"/>
          <w:sz w:val="28"/>
          <w:szCs w:val="28"/>
        </w:rPr>
        <w:t xml:space="preserve">With Diana </w:t>
      </w:r>
      <w:proofErr w:type="spellStart"/>
      <w:r>
        <w:rPr>
          <w:rFonts w:cs="Georgia"/>
          <w:b/>
          <w:bCs/>
          <w:color w:val="000000"/>
          <w:sz w:val="28"/>
          <w:szCs w:val="28"/>
        </w:rPr>
        <w:t>Damrau</w:t>
      </w:r>
      <w:proofErr w:type="spellEnd"/>
      <w:r>
        <w:rPr>
          <w:rFonts w:cs="Georgia"/>
          <w:b/>
          <w:bCs/>
          <w:color w:val="000000"/>
          <w:sz w:val="28"/>
          <w:szCs w:val="28"/>
        </w:rPr>
        <w:t xml:space="preserve">, Matthew </w:t>
      </w:r>
      <w:proofErr w:type="spellStart"/>
      <w:r>
        <w:rPr>
          <w:rFonts w:cs="Georgia"/>
          <w:b/>
          <w:bCs/>
          <w:color w:val="000000"/>
          <w:sz w:val="28"/>
          <w:szCs w:val="28"/>
        </w:rPr>
        <w:t>Polenzani</w:t>
      </w:r>
      <w:proofErr w:type="spellEnd"/>
      <w:r>
        <w:rPr>
          <w:rFonts w:cs="Georgia"/>
          <w:b/>
          <w:bCs/>
          <w:color w:val="000000"/>
          <w:sz w:val="28"/>
          <w:szCs w:val="28"/>
        </w:rPr>
        <w:t xml:space="preserve">, and </w:t>
      </w:r>
      <w:proofErr w:type="spellStart"/>
      <w:r>
        <w:rPr>
          <w:rFonts w:cs="Georgia"/>
          <w:b/>
          <w:bCs/>
          <w:color w:val="000000"/>
          <w:sz w:val="28"/>
          <w:szCs w:val="28"/>
        </w:rPr>
        <w:t>Mariusz</w:t>
      </w:r>
      <w:proofErr w:type="spellEnd"/>
      <w:r>
        <w:rPr>
          <w:rFonts w:cs="Georgia"/>
          <w:b/>
          <w:bCs/>
          <w:color w:val="000000"/>
          <w:sz w:val="28"/>
          <w:szCs w:val="28"/>
        </w:rPr>
        <w:t xml:space="preserve"> </w:t>
      </w:r>
      <w:proofErr w:type="spellStart"/>
      <w:r>
        <w:rPr>
          <w:rFonts w:cs="Georgia"/>
          <w:b/>
          <w:bCs/>
          <w:color w:val="000000"/>
          <w:sz w:val="28"/>
          <w:szCs w:val="28"/>
        </w:rPr>
        <w:t>Kwiecien</w:t>
      </w:r>
      <w:proofErr w:type="spellEnd"/>
    </w:p>
    <w:p w:rsidR="00627EBD" w:rsidRDefault="00627EBD" w:rsidP="00627EBD">
      <w:pPr>
        <w:autoSpaceDE w:val="0"/>
        <w:autoSpaceDN w:val="0"/>
        <w:adjustRightInd w:val="0"/>
        <w:spacing w:line="360" w:lineRule="auto"/>
        <w:jc w:val="center"/>
        <w:rPr>
          <w:rFonts w:cs="Georgia"/>
          <w:b/>
          <w:bCs/>
          <w:sz w:val="28"/>
          <w:szCs w:val="28"/>
        </w:rPr>
      </w:pPr>
      <w:r>
        <w:rPr>
          <w:rFonts w:cs="Georgia"/>
          <w:b/>
          <w:bCs/>
          <w:sz w:val="28"/>
          <w:szCs w:val="28"/>
        </w:rPr>
        <w:t xml:space="preserve">Comes to </w:t>
      </w:r>
      <w:r>
        <w:rPr>
          <w:rFonts w:cs="Georgia"/>
          <w:b/>
          <w:bCs/>
          <w:i/>
          <w:iCs/>
          <w:sz w:val="28"/>
          <w:szCs w:val="28"/>
        </w:rPr>
        <w:t>Great Performances at the Met</w:t>
      </w:r>
    </w:p>
    <w:p w:rsidR="00627EBD" w:rsidRDefault="00627EBD" w:rsidP="00627EBD">
      <w:pPr>
        <w:autoSpaceDE w:val="0"/>
        <w:autoSpaceDN w:val="0"/>
        <w:adjustRightInd w:val="0"/>
        <w:spacing w:line="360" w:lineRule="auto"/>
        <w:jc w:val="center"/>
        <w:rPr>
          <w:rFonts w:cs="Georgia"/>
          <w:b/>
          <w:bCs/>
          <w:sz w:val="28"/>
          <w:szCs w:val="28"/>
        </w:rPr>
      </w:pPr>
      <w:r>
        <w:rPr>
          <w:rFonts w:cs="Georgia"/>
          <w:b/>
          <w:bCs/>
          <w:sz w:val="28"/>
          <w:szCs w:val="28"/>
        </w:rPr>
        <w:t>Sunday, May 22 at 12 p.m. on PBS</w:t>
      </w:r>
    </w:p>
    <w:p w:rsidR="00627EBD" w:rsidRDefault="00627EBD" w:rsidP="00627EBD">
      <w:pPr>
        <w:autoSpaceDE w:val="0"/>
        <w:autoSpaceDN w:val="0"/>
        <w:adjustRightInd w:val="0"/>
        <w:spacing w:line="360" w:lineRule="auto"/>
        <w:rPr>
          <w:rFonts w:cs="Georgia"/>
          <w:szCs w:val="21"/>
        </w:rPr>
      </w:pPr>
    </w:p>
    <w:p w:rsidR="00627EBD" w:rsidRDefault="00627EBD" w:rsidP="00627EBD">
      <w:pPr>
        <w:autoSpaceDE w:val="0"/>
        <w:autoSpaceDN w:val="0"/>
        <w:adjustRightInd w:val="0"/>
        <w:spacing w:line="360" w:lineRule="auto"/>
        <w:rPr>
          <w:rFonts w:cs="Georgia"/>
          <w:szCs w:val="21"/>
        </w:rPr>
      </w:pPr>
      <w:r>
        <w:rPr>
          <w:rFonts w:cs="Georgia"/>
          <w:color w:val="000000"/>
          <w:szCs w:val="21"/>
        </w:rPr>
        <w:t xml:space="preserve">The Met's acclaimed new production of Bizet's </w:t>
      </w:r>
      <w:r>
        <w:rPr>
          <w:rFonts w:cs="Georgia"/>
          <w:b/>
          <w:bCs/>
          <w:i/>
          <w:iCs/>
          <w:color w:val="000000"/>
          <w:szCs w:val="21"/>
        </w:rPr>
        <w:t>The Pearl Fishers</w:t>
      </w:r>
      <w:r>
        <w:rPr>
          <w:rFonts w:cs="Georgia"/>
          <w:color w:val="000000"/>
          <w:szCs w:val="21"/>
        </w:rPr>
        <w:t xml:space="preserve"> </w:t>
      </w:r>
      <w:r>
        <w:rPr>
          <w:rFonts w:ascii="Times New Roman" w:hAnsi="Times New Roman"/>
          <w:i/>
          <w:iCs/>
          <w:color w:val="000000"/>
          <w:szCs w:val="21"/>
        </w:rPr>
        <w:t>(</w:t>
      </w:r>
      <w:r>
        <w:rPr>
          <w:rFonts w:cs="Georgia"/>
          <w:i/>
          <w:iCs/>
          <w:color w:val="000000"/>
          <w:szCs w:val="21"/>
        </w:rPr>
        <w:t xml:space="preserve">Les </w:t>
      </w:r>
      <w:proofErr w:type="spellStart"/>
      <w:r>
        <w:rPr>
          <w:rFonts w:cs="Georgia"/>
          <w:i/>
          <w:iCs/>
          <w:color w:val="000000"/>
          <w:szCs w:val="21"/>
        </w:rPr>
        <w:t>Pêcheurs</w:t>
      </w:r>
      <w:proofErr w:type="spellEnd"/>
      <w:r>
        <w:rPr>
          <w:rFonts w:cs="Georgia"/>
          <w:i/>
          <w:iCs/>
          <w:color w:val="000000"/>
          <w:szCs w:val="21"/>
        </w:rPr>
        <w:t xml:space="preserve"> de </w:t>
      </w:r>
      <w:proofErr w:type="spellStart"/>
      <w:r>
        <w:rPr>
          <w:rFonts w:cs="Georgia"/>
          <w:i/>
          <w:iCs/>
          <w:color w:val="000000"/>
          <w:szCs w:val="21"/>
        </w:rPr>
        <w:t>Perles</w:t>
      </w:r>
      <w:proofErr w:type="spellEnd"/>
      <w:r>
        <w:rPr>
          <w:rFonts w:cs="Georgia"/>
          <w:color w:val="000000"/>
          <w:szCs w:val="21"/>
        </w:rPr>
        <w:t xml:space="preserve">), a rarity by the composer of </w:t>
      </w:r>
      <w:r>
        <w:rPr>
          <w:rFonts w:cs="Georgia"/>
          <w:i/>
          <w:iCs/>
          <w:color w:val="000000"/>
          <w:szCs w:val="21"/>
        </w:rPr>
        <w:t>Carmen</w:t>
      </w:r>
      <w:r>
        <w:rPr>
          <w:rFonts w:cs="Georgia"/>
          <w:color w:val="000000"/>
          <w:szCs w:val="21"/>
        </w:rPr>
        <w:t xml:space="preserve"> that has not been staged by the company in a century, comes to </w:t>
      </w:r>
      <w:r>
        <w:rPr>
          <w:rFonts w:cs="Georgia"/>
          <w:szCs w:val="21"/>
        </w:rPr>
        <w:t xml:space="preserve">THIRTEEN’S </w:t>
      </w:r>
      <w:r>
        <w:rPr>
          <w:rFonts w:cs="Georgia"/>
          <w:b/>
          <w:bCs/>
          <w:i/>
          <w:iCs/>
          <w:szCs w:val="21"/>
        </w:rPr>
        <w:t>Great Performances at the Met</w:t>
      </w:r>
      <w:r>
        <w:rPr>
          <w:rFonts w:cs="Georgia"/>
          <w:szCs w:val="21"/>
        </w:rPr>
        <w:t xml:space="preserve"> for the first time </w:t>
      </w:r>
      <w:r>
        <w:rPr>
          <w:rFonts w:cs="Georgia"/>
          <w:szCs w:val="21"/>
          <w:u w:val="single"/>
        </w:rPr>
        <w:t>Sunday, May 22 at 12 p.m. on PBS.</w:t>
      </w:r>
      <w:r>
        <w:rPr>
          <w:rFonts w:cs="Georgia"/>
          <w:szCs w:val="21"/>
        </w:rPr>
        <w:t xml:space="preserve">  (Check local listings.) </w:t>
      </w:r>
      <w:r w:rsidR="0096341F">
        <w:rPr>
          <w:rFonts w:cs="Georgia"/>
          <w:szCs w:val="21"/>
        </w:rPr>
        <w:t xml:space="preserve">(In New York, THIRTEEN will air the opera on </w:t>
      </w:r>
      <w:r w:rsidR="0096341F" w:rsidRPr="0096341F">
        <w:rPr>
          <w:rFonts w:cs="Georgia"/>
          <w:szCs w:val="21"/>
          <w:u w:val="single"/>
        </w:rPr>
        <w:t>Sunday, May 29 at 12:30 p.m.</w:t>
      </w:r>
      <w:r w:rsidR="0096341F">
        <w:rPr>
          <w:rFonts w:cs="Georgia"/>
          <w:szCs w:val="21"/>
        </w:rPr>
        <w:t>)</w:t>
      </w:r>
    </w:p>
    <w:p w:rsidR="00627EBD" w:rsidRDefault="00627EBD" w:rsidP="00627EBD">
      <w:pPr>
        <w:autoSpaceDE w:val="0"/>
        <w:autoSpaceDN w:val="0"/>
        <w:adjustRightInd w:val="0"/>
        <w:spacing w:line="360" w:lineRule="auto"/>
        <w:ind w:firstLine="720"/>
        <w:rPr>
          <w:rFonts w:cs="Georgia"/>
          <w:szCs w:val="21"/>
        </w:rPr>
      </w:pPr>
      <w:r>
        <w:rPr>
          <w:rFonts w:cs="Georgia"/>
          <w:color w:val="000000"/>
          <w:szCs w:val="21"/>
        </w:rPr>
        <w:lastRenderedPageBreak/>
        <w:t xml:space="preserve">Conducted by </w:t>
      </w:r>
      <w:proofErr w:type="spellStart"/>
      <w:r>
        <w:rPr>
          <w:rFonts w:cs="Georgia"/>
          <w:b/>
          <w:bCs/>
          <w:color w:val="000000"/>
          <w:szCs w:val="21"/>
        </w:rPr>
        <w:t>Gianandrea</w:t>
      </w:r>
      <w:proofErr w:type="spellEnd"/>
      <w:r>
        <w:rPr>
          <w:rFonts w:cs="Georgia"/>
          <w:b/>
          <w:bCs/>
          <w:color w:val="000000"/>
          <w:szCs w:val="21"/>
        </w:rPr>
        <w:t xml:space="preserve"> </w:t>
      </w:r>
      <w:proofErr w:type="spellStart"/>
      <w:r>
        <w:rPr>
          <w:rFonts w:cs="Georgia"/>
          <w:b/>
          <w:bCs/>
          <w:color w:val="000000"/>
          <w:szCs w:val="21"/>
        </w:rPr>
        <w:t>Noseda</w:t>
      </w:r>
      <w:proofErr w:type="spellEnd"/>
      <w:r>
        <w:rPr>
          <w:rFonts w:cs="Georgia"/>
          <w:color w:val="000000"/>
          <w:szCs w:val="21"/>
        </w:rPr>
        <w:t xml:space="preserve"> and directed by </w:t>
      </w:r>
      <w:r>
        <w:rPr>
          <w:rFonts w:cs="Georgia"/>
          <w:b/>
          <w:bCs/>
          <w:color w:val="000000"/>
          <w:szCs w:val="21"/>
        </w:rPr>
        <w:t xml:space="preserve">Penny </w:t>
      </w:r>
      <w:proofErr w:type="spellStart"/>
      <w:r>
        <w:rPr>
          <w:rFonts w:cs="Georgia"/>
          <w:b/>
          <w:bCs/>
          <w:color w:val="000000"/>
          <w:szCs w:val="21"/>
        </w:rPr>
        <w:t>Woolcock</w:t>
      </w:r>
      <w:proofErr w:type="spellEnd"/>
      <w:r>
        <w:rPr>
          <w:rFonts w:cs="Georgia"/>
          <w:color w:val="000000"/>
          <w:szCs w:val="21"/>
        </w:rPr>
        <w:t xml:space="preserve">, Bizet's sweeping romance tells the story of a beautiful Hindu priestess pursued by rival pearl divers competing for her hand. </w:t>
      </w:r>
      <w:r>
        <w:rPr>
          <w:rFonts w:cs="Georgia"/>
          <w:b/>
          <w:bCs/>
          <w:color w:val="000000"/>
          <w:szCs w:val="21"/>
        </w:rPr>
        <w:t xml:space="preserve">Diana </w:t>
      </w:r>
      <w:proofErr w:type="spellStart"/>
      <w:r>
        <w:rPr>
          <w:rFonts w:cs="Georgia"/>
          <w:b/>
          <w:bCs/>
          <w:color w:val="000000"/>
          <w:szCs w:val="21"/>
        </w:rPr>
        <w:t>Damrau</w:t>
      </w:r>
      <w:proofErr w:type="spellEnd"/>
      <w:r>
        <w:rPr>
          <w:rFonts w:cs="Georgia"/>
          <w:color w:val="000000"/>
          <w:szCs w:val="21"/>
        </w:rPr>
        <w:t xml:space="preserve"> leads the cast as the priestess </w:t>
      </w:r>
      <w:proofErr w:type="spellStart"/>
      <w:r>
        <w:rPr>
          <w:rFonts w:cs="Georgia"/>
          <w:color w:val="000000"/>
          <w:szCs w:val="21"/>
        </w:rPr>
        <w:t>Leïla</w:t>
      </w:r>
      <w:proofErr w:type="spellEnd"/>
      <w:r>
        <w:rPr>
          <w:rFonts w:cs="Georgia"/>
          <w:color w:val="000000"/>
          <w:szCs w:val="21"/>
        </w:rPr>
        <w:t xml:space="preserve">, opposite </w:t>
      </w:r>
      <w:r>
        <w:rPr>
          <w:rFonts w:cs="Georgia"/>
          <w:b/>
          <w:bCs/>
          <w:color w:val="000000"/>
          <w:szCs w:val="21"/>
        </w:rPr>
        <w:t xml:space="preserve">Matthew </w:t>
      </w:r>
      <w:proofErr w:type="spellStart"/>
      <w:r>
        <w:rPr>
          <w:rFonts w:cs="Georgia"/>
          <w:b/>
          <w:bCs/>
          <w:color w:val="000000"/>
          <w:szCs w:val="21"/>
        </w:rPr>
        <w:t>Polenzani</w:t>
      </w:r>
      <w:proofErr w:type="spellEnd"/>
      <w:r>
        <w:rPr>
          <w:rFonts w:cs="Georgia"/>
          <w:color w:val="000000"/>
          <w:szCs w:val="21"/>
        </w:rPr>
        <w:t xml:space="preserve"> as Nadir, </w:t>
      </w:r>
      <w:proofErr w:type="spellStart"/>
      <w:r>
        <w:rPr>
          <w:rFonts w:cs="Georgia"/>
          <w:b/>
          <w:bCs/>
          <w:color w:val="000000"/>
          <w:szCs w:val="21"/>
        </w:rPr>
        <w:t>Mariusz</w:t>
      </w:r>
      <w:proofErr w:type="spellEnd"/>
      <w:r>
        <w:rPr>
          <w:rFonts w:cs="Georgia"/>
          <w:b/>
          <w:bCs/>
          <w:color w:val="000000"/>
          <w:szCs w:val="21"/>
        </w:rPr>
        <w:t xml:space="preserve"> </w:t>
      </w:r>
      <w:proofErr w:type="spellStart"/>
      <w:r>
        <w:rPr>
          <w:rFonts w:cs="Georgia"/>
          <w:b/>
          <w:bCs/>
          <w:color w:val="000000"/>
          <w:szCs w:val="21"/>
        </w:rPr>
        <w:t>Kwiecien</w:t>
      </w:r>
      <w:proofErr w:type="spellEnd"/>
      <w:r>
        <w:rPr>
          <w:rFonts w:cs="Georgia"/>
          <w:color w:val="000000"/>
          <w:szCs w:val="21"/>
        </w:rPr>
        <w:t xml:space="preserve"> as </w:t>
      </w:r>
      <w:proofErr w:type="spellStart"/>
      <w:r>
        <w:rPr>
          <w:rFonts w:cs="Georgia"/>
          <w:color w:val="000000"/>
          <w:szCs w:val="21"/>
        </w:rPr>
        <w:t>Zurga</w:t>
      </w:r>
      <w:proofErr w:type="spellEnd"/>
      <w:r>
        <w:rPr>
          <w:rFonts w:cs="Georgia"/>
          <w:color w:val="000000"/>
          <w:szCs w:val="21"/>
        </w:rPr>
        <w:t xml:space="preserve">, and </w:t>
      </w:r>
      <w:r>
        <w:rPr>
          <w:rFonts w:cs="Georgia"/>
          <w:b/>
          <w:bCs/>
          <w:color w:val="000000"/>
          <w:szCs w:val="21"/>
        </w:rPr>
        <w:t xml:space="preserve">Nicolas </w:t>
      </w:r>
      <w:proofErr w:type="spellStart"/>
      <w:r>
        <w:rPr>
          <w:rFonts w:cs="Georgia"/>
          <w:b/>
          <w:bCs/>
          <w:color w:val="000000"/>
          <w:szCs w:val="21"/>
        </w:rPr>
        <w:t>Testé</w:t>
      </w:r>
      <w:proofErr w:type="spellEnd"/>
      <w:r>
        <w:rPr>
          <w:rFonts w:cs="Georgia"/>
          <w:b/>
          <w:bCs/>
          <w:color w:val="000000"/>
          <w:szCs w:val="21"/>
        </w:rPr>
        <w:t xml:space="preserve"> </w:t>
      </w:r>
      <w:r>
        <w:rPr>
          <w:rFonts w:cs="Georgia"/>
          <w:color w:val="000000"/>
          <w:szCs w:val="21"/>
        </w:rPr>
        <w:t xml:space="preserve">as the high priest </w:t>
      </w:r>
      <w:proofErr w:type="spellStart"/>
      <w:r>
        <w:rPr>
          <w:rFonts w:cs="Georgia"/>
          <w:color w:val="000000"/>
          <w:szCs w:val="21"/>
        </w:rPr>
        <w:t>Nourabad</w:t>
      </w:r>
      <w:proofErr w:type="spellEnd"/>
      <w:r>
        <w:rPr>
          <w:rFonts w:cs="Georgia"/>
          <w:color w:val="000000"/>
          <w:szCs w:val="21"/>
        </w:rPr>
        <w:t xml:space="preserve">. </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The 1863 opera premiered at the </w:t>
      </w:r>
      <w:proofErr w:type="spellStart"/>
      <w:r>
        <w:rPr>
          <w:rFonts w:cs="Georgia"/>
          <w:szCs w:val="21"/>
        </w:rPr>
        <w:t>Théâtre</w:t>
      </w:r>
      <w:proofErr w:type="spellEnd"/>
      <w:r>
        <w:rPr>
          <w:rFonts w:cs="Georgia"/>
          <w:szCs w:val="21"/>
        </w:rPr>
        <w:t xml:space="preserve"> </w:t>
      </w:r>
      <w:proofErr w:type="spellStart"/>
      <w:r>
        <w:rPr>
          <w:rFonts w:cs="Georgia"/>
          <w:szCs w:val="21"/>
        </w:rPr>
        <w:t>Lyrique</w:t>
      </w:r>
      <w:proofErr w:type="spellEnd"/>
      <w:r>
        <w:rPr>
          <w:rFonts w:cs="Georgia"/>
          <w:szCs w:val="21"/>
        </w:rPr>
        <w:t xml:space="preserve"> in Paris, 1863. Critics at the time were not especially enthused but the audience was swept up in the ravishing score tinged with the allure of a mythical South Asian setting. The drama itself remains within the conventional standards of the day, with a love triangle complicated by the true friendship of the two men involved in it. </w:t>
      </w:r>
    </w:p>
    <w:p w:rsidR="00627EBD" w:rsidRDefault="00627EBD" w:rsidP="00627EBD">
      <w:pPr>
        <w:autoSpaceDE w:val="0"/>
        <w:autoSpaceDN w:val="0"/>
        <w:adjustRightInd w:val="0"/>
        <w:spacing w:line="360" w:lineRule="auto"/>
        <w:ind w:firstLine="720"/>
        <w:rPr>
          <w:rFonts w:cs="Georgia"/>
          <w:szCs w:val="21"/>
        </w:rPr>
      </w:pPr>
      <w:r>
        <w:rPr>
          <w:rFonts w:cs="Georgia"/>
          <w:szCs w:val="21"/>
        </w:rPr>
        <w:t>The opera was originally set in Ceylon (modern Sri Lanka) in non-historic “ancient times,” signifying an exotic land with a mythical and romantic aura. The Met’s new production places the action in an unspecified locale in the Far East.</w:t>
      </w:r>
    </w:p>
    <w:p w:rsidR="00627EBD" w:rsidRDefault="00627EBD" w:rsidP="00627EBD">
      <w:pPr>
        <w:autoSpaceDE w:val="0"/>
        <w:autoSpaceDN w:val="0"/>
        <w:adjustRightInd w:val="0"/>
        <w:spacing w:line="360" w:lineRule="auto"/>
        <w:ind w:firstLine="720"/>
        <w:rPr>
          <w:rFonts w:cs="Georgia"/>
          <w:szCs w:val="21"/>
        </w:rPr>
      </w:pPr>
      <w:r>
        <w:rPr>
          <w:rFonts w:cs="Georgia"/>
          <w:szCs w:val="21"/>
        </w:rPr>
        <w:t>In addition to its striking lyrical expression, the score is filled with surprising and delightful features throughout. The important role of the chorus is evident from the opening number, with its extraordinarily beautiful middle section for men’s voices. The orchestral writing is equally sophisticated, especially in the subtle touches of instrumentation. But it is the remarkable solos and ensembles that have made the opera impossible to forget, chief among them the celebrated duet for the tenor and baritone, “Au fond du temple saint.” Its abundant melody miraculously encompasses a profusion of diverse sentiment, from religious ecstasy to exalted friendship to sadness and loss.</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Before the current 2015–16 season, </w:t>
      </w:r>
      <w:r>
        <w:rPr>
          <w:rFonts w:cs="Georgia"/>
          <w:i/>
          <w:iCs/>
          <w:szCs w:val="21"/>
        </w:rPr>
        <w:t>The Pearl Fishers</w:t>
      </w:r>
      <w:r>
        <w:rPr>
          <w:rFonts w:cs="Georgia"/>
          <w:szCs w:val="21"/>
        </w:rPr>
        <w:t xml:space="preserve"> had only received four performances at the Met. Three of them, in 1916, starred Enrico Caruso and Giuseppe De Luca.</w:t>
      </w:r>
    </w:p>
    <w:p w:rsidR="00627EBD" w:rsidRDefault="00627EBD" w:rsidP="00627EBD">
      <w:pPr>
        <w:autoSpaceDE w:val="0"/>
        <w:autoSpaceDN w:val="0"/>
        <w:adjustRightInd w:val="0"/>
        <w:spacing w:line="360" w:lineRule="auto"/>
        <w:ind w:firstLine="720"/>
        <w:rPr>
          <w:rFonts w:cs="Georgia"/>
          <w:color w:val="000000"/>
          <w:szCs w:val="21"/>
        </w:rPr>
      </w:pPr>
      <w:r>
        <w:rPr>
          <w:rFonts w:cs="Georgia"/>
          <w:color w:val="000000"/>
          <w:szCs w:val="21"/>
        </w:rPr>
        <w:t xml:space="preserve">"When word gets around,” </w:t>
      </w:r>
      <w:r>
        <w:rPr>
          <w:rFonts w:cs="Georgia"/>
          <w:i/>
          <w:iCs/>
          <w:color w:val="000000"/>
          <w:szCs w:val="21"/>
        </w:rPr>
        <w:t>The New York Times</w:t>
      </w:r>
      <w:r>
        <w:rPr>
          <w:rFonts w:cs="Georgia"/>
          <w:color w:val="000000"/>
          <w:szCs w:val="21"/>
        </w:rPr>
        <w:t xml:space="preserve"> predicted in its review earlier this season, “the sleeper hit of the Metropolitan Opera season could be the new production of Bizet's </w:t>
      </w:r>
      <w:r>
        <w:rPr>
          <w:rFonts w:cs="Georgia"/>
          <w:i/>
          <w:iCs/>
          <w:color w:val="000000"/>
          <w:szCs w:val="21"/>
        </w:rPr>
        <w:t xml:space="preserve">Les </w:t>
      </w:r>
      <w:proofErr w:type="spellStart"/>
      <w:r>
        <w:rPr>
          <w:rFonts w:cs="Georgia"/>
          <w:i/>
          <w:iCs/>
          <w:color w:val="000000"/>
          <w:szCs w:val="21"/>
        </w:rPr>
        <w:t>Pêcheurs</w:t>
      </w:r>
      <w:proofErr w:type="spellEnd"/>
      <w:r>
        <w:rPr>
          <w:rFonts w:cs="Georgia"/>
          <w:i/>
          <w:iCs/>
          <w:color w:val="000000"/>
          <w:szCs w:val="21"/>
        </w:rPr>
        <w:t xml:space="preserve"> de </w:t>
      </w:r>
      <w:proofErr w:type="spellStart"/>
      <w:r>
        <w:rPr>
          <w:rFonts w:cs="Georgia"/>
          <w:i/>
          <w:iCs/>
          <w:color w:val="000000"/>
          <w:szCs w:val="21"/>
        </w:rPr>
        <w:t>Perles</w:t>
      </w:r>
      <w:proofErr w:type="spellEnd"/>
      <w:r>
        <w:rPr>
          <w:rFonts w:cs="Georgia"/>
          <w:color w:val="000000"/>
          <w:szCs w:val="21"/>
        </w:rPr>
        <w:t xml:space="preserve"> (</w:t>
      </w:r>
      <w:r>
        <w:rPr>
          <w:rFonts w:cs="Georgia"/>
          <w:i/>
          <w:iCs/>
          <w:color w:val="000000"/>
          <w:szCs w:val="21"/>
        </w:rPr>
        <w:t>The Pearl Fishers</w:t>
      </w:r>
      <w:r>
        <w:rPr>
          <w:rFonts w:cs="Georgia"/>
          <w:color w:val="000000"/>
          <w:szCs w:val="21"/>
        </w:rPr>
        <w:t xml:space="preserve">)… The British director and filmmaker Penny </w:t>
      </w:r>
      <w:proofErr w:type="spellStart"/>
      <w:r>
        <w:rPr>
          <w:rFonts w:cs="Georgia"/>
          <w:color w:val="000000"/>
          <w:szCs w:val="21"/>
        </w:rPr>
        <w:t>Woolcock</w:t>
      </w:r>
      <w:proofErr w:type="spellEnd"/>
      <w:r>
        <w:rPr>
          <w:rFonts w:cs="Georgia"/>
          <w:color w:val="000000"/>
          <w:szCs w:val="21"/>
        </w:rPr>
        <w:t xml:space="preserve">, working with a dream cast... delivers in this sensitive and insightful production. Ms. </w:t>
      </w:r>
      <w:proofErr w:type="spellStart"/>
      <w:r>
        <w:rPr>
          <w:rFonts w:cs="Georgia"/>
          <w:color w:val="000000"/>
          <w:szCs w:val="21"/>
        </w:rPr>
        <w:t>Damrau</w:t>
      </w:r>
      <w:proofErr w:type="spellEnd"/>
      <w:r>
        <w:rPr>
          <w:rFonts w:cs="Georgia"/>
          <w:color w:val="000000"/>
          <w:szCs w:val="21"/>
        </w:rPr>
        <w:t xml:space="preserve"> brings brilliant coloratura agility, radiant sound and charisma galore to the role of Leila. Mr. </w:t>
      </w:r>
      <w:proofErr w:type="spellStart"/>
      <w:r>
        <w:rPr>
          <w:rFonts w:cs="Georgia"/>
          <w:color w:val="000000"/>
          <w:szCs w:val="21"/>
        </w:rPr>
        <w:t>Kwiecien</w:t>
      </w:r>
      <w:proofErr w:type="spellEnd"/>
      <w:r>
        <w:rPr>
          <w:rFonts w:cs="Georgia"/>
          <w:color w:val="000000"/>
          <w:szCs w:val="21"/>
        </w:rPr>
        <w:t xml:space="preserve"> is an ideal </w:t>
      </w:r>
      <w:proofErr w:type="spellStart"/>
      <w:r>
        <w:rPr>
          <w:rFonts w:cs="Georgia"/>
          <w:color w:val="000000"/>
          <w:szCs w:val="21"/>
        </w:rPr>
        <w:t>Zurga</w:t>
      </w:r>
      <w:proofErr w:type="spellEnd"/>
      <w:r>
        <w:rPr>
          <w:rFonts w:cs="Georgia"/>
          <w:color w:val="000000"/>
          <w:szCs w:val="21"/>
        </w:rPr>
        <w:t xml:space="preserve">. Singing with burnished sound and lyrical richness… Mr. </w:t>
      </w:r>
      <w:proofErr w:type="spellStart"/>
      <w:r>
        <w:rPr>
          <w:rFonts w:cs="Georgia"/>
          <w:color w:val="000000"/>
          <w:szCs w:val="21"/>
        </w:rPr>
        <w:t>Polenzani</w:t>
      </w:r>
      <w:proofErr w:type="spellEnd"/>
      <w:r>
        <w:rPr>
          <w:rFonts w:cs="Georgia"/>
          <w:color w:val="000000"/>
          <w:szCs w:val="21"/>
        </w:rPr>
        <w:t xml:space="preserve"> sang this haunting aria of remembrance with wondrous lyrical tenderness while conveying the music's gently swaying gait." </w:t>
      </w:r>
    </w:p>
    <w:p w:rsidR="00627EBD" w:rsidRDefault="00627EBD" w:rsidP="00627EBD">
      <w:pPr>
        <w:autoSpaceDE w:val="0"/>
        <w:autoSpaceDN w:val="0"/>
        <w:adjustRightInd w:val="0"/>
        <w:spacing w:line="360" w:lineRule="auto"/>
        <w:ind w:firstLine="720"/>
        <w:rPr>
          <w:rFonts w:cs="Georgia"/>
          <w:color w:val="000000"/>
          <w:szCs w:val="21"/>
        </w:rPr>
      </w:pPr>
      <w:r>
        <w:rPr>
          <w:rFonts w:cs="Georgia"/>
          <w:i/>
          <w:iCs/>
          <w:color w:val="000000"/>
          <w:szCs w:val="21"/>
        </w:rPr>
        <w:t>New York Magazine</w:t>
      </w:r>
      <w:r>
        <w:rPr>
          <w:rFonts w:cs="Georgia"/>
          <w:color w:val="000000"/>
          <w:szCs w:val="21"/>
        </w:rPr>
        <w:t xml:space="preserve"> raved, "</w:t>
      </w:r>
      <w:proofErr w:type="spellStart"/>
      <w:r>
        <w:rPr>
          <w:rFonts w:cs="Georgia"/>
          <w:color w:val="000000"/>
          <w:szCs w:val="21"/>
        </w:rPr>
        <w:t>Gianandrea</w:t>
      </w:r>
      <w:proofErr w:type="spellEnd"/>
      <w:r>
        <w:rPr>
          <w:rFonts w:cs="Georgia"/>
          <w:color w:val="000000"/>
          <w:szCs w:val="21"/>
        </w:rPr>
        <w:t xml:space="preserve"> </w:t>
      </w:r>
      <w:proofErr w:type="spellStart"/>
      <w:r>
        <w:rPr>
          <w:rFonts w:cs="Georgia"/>
          <w:color w:val="000000"/>
          <w:szCs w:val="21"/>
        </w:rPr>
        <w:t>Noseda</w:t>
      </w:r>
      <w:proofErr w:type="spellEnd"/>
      <w:r>
        <w:rPr>
          <w:rFonts w:cs="Georgia"/>
          <w:color w:val="000000"/>
          <w:szCs w:val="21"/>
        </w:rPr>
        <w:t xml:space="preserve"> leads a gilded performance of the tremblingly French score... Matthew </w:t>
      </w:r>
      <w:proofErr w:type="spellStart"/>
      <w:r>
        <w:rPr>
          <w:rFonts w:cs="Georgia"/>
          <w:color w:val="000000"/>
          <w:szCs w:val="21"/>
        </w:rPr>
        <w:t>Polenzani</w:t>
      </w:r>
      <w:proofErr w:type="spellEnd"/>
      <w:r>
        <w:rPr>
          <w:rFonts w:cs="Georgia"/>
          <w:color w:val="000000"/>
          <w:szCs w:val="21"/>
        </w:rPr>
        <w:t xml:space="preserve">, a tenor of enormous gifts and versatility, commands a legato so smooth it's practically liquid. </w:t>
      </w:r>
      <w:proofErr w:type="spellStart"/>
      <w:r>
        <w:rPr>
          <w:rFonts w:cs="Georgia"/>
          <w:color w:val="000000"/>
          <w:szCs w:val="21"/>
        </w:rPr>
        <w:t>Mariusz</w:t>
      </w:r>
      <w:proofErr w:type="spellEnd"/>
      <w:r>
        <w:rPr>
          <w:rFonts w:cs="Georgia"/>
          <w:color w:val="000000"/>
          <w:szCs w:val="21"/>
        </w:rPr>
        <w:t xml:space="preserve"> </w:t>
      </w:r>
      <w:proofErr w:type="spellStart"/>
      <w:r>
        <w:rPr>
          <w:rFonts w:cs="Georgia"/>
          <w:color w:val="000000"/>
          <w:szCs w:val="21"/>
        </w:rPr>
        <w:t>Kwiecien</w:t>
      </w:r>
      <w:proofErr w:type="spellEnd"/>
      <w:r>
        <w:rPr>
          <w:rFonts w:cs="Georgia"/>
          <w:color w:val="000000"/>
          <w:szCs w:val="21"/>
        </w:rPr>
        <w:t xml:space="preserve"> brings a muscular authority and tough-guy tenderness to </w:t>
      </w:r>
      <w:proofErr w:type="spellStart"/>
      <w:r>
        <w:rPr>
          <w:rFonts w:cs="Georgia"/>
          <w:color w:val="000000"/>
          <w:szCs w:val="21"/>
        </w:rPr>
        <w:t>Zurga</w:t>
      </w:r>
      <w:proofErr w:type="spellEnd"/>
      <w:r>
        <w:rPr>
          <w:rFonts w:cs="Georgia"/>
          <w:color w:val="000000"/>
          <w:szCs w:val="21"/>
        </w:rPr>
        <w:t xml:space="preserve">, the potentate with a heart of gold. As Leila, Diana </w:t>
      </w:r>
      <w:proofErr w:type="spellStart"/>
      <w:r>
        <w:rPr>
          <w:rFonts w:cs="Georgia"/>
          <w:color w:val="000000"/>
          <w:szCs w:val="21"/>
        </w:rPr>
        <w:lastRenderedPageBreak/>
        <w:t>Damrau</w:t>
      </w:r>
      <w:proofErr w:type="spellEnd"/>
      <w:r>
        <w:rPr>
          <w:rFonts w:cs="Georgia"/>
          <w:color w:val="000000"/>
          <w:szCs w:val="21"/>
        </w:rPr>
        <w:t xml:space="preserve"> spends a good deal of time behind a veil, but there's nothing retiring about the way she unleashes her voice, which gyres about the stage in a swirl of golden notes." </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Soprano </w:t>
      </w:r>
      <w:r>
        <w:rPr>
          <w:rFonts w:cs="Georgia"/>
          <w:b/>
          <w:bCs/>
          <w:szCs w:val="21"/>
        </w:rPr>
        <w:t xml:space="preserve">Patricia </w:t>
      </w:r>
      <w:proofErr w:type="spellStart"/>
      <w:r>
        <w:rPr>
          <w:rFonts w:cs="Georgia"/>
          <w:b/>
          <w:bCs/>
          <w:szCs w:val="21"/>
        </w:rPr>
        <w:t>Racette</w:t>
      </w:r>
      <w:proofErr w:type="spellEnd"/>
      <w:r>
        <w:rPr>
          <w:rFonts w:cs="Georgia"/>
          <w:szCs w:val="21"/>
        </w:rPr>
        <w:t xml:space="preserve"> hosts the broadcast.</w:t>
      </w:r>
    </w:p>
    <w:p w:rsidR="00627EBD" w:rsidRDefault="00627EBD" w:rsidP="00627EBD">
      <w:pPr>
        <w:autoSpaceDE w:val="0"/>
        <w:autoSpaceDN w:val="0"/>
        <w:adjustRightInd w:val="0"/>
        <w:spacing w:line="360" w:lineRule="auto"/>
        <w:ind w:firstLine="720"/>
        <w:rPr>
          <w:rFonts w:cs="Georgia"/>
          <w:kern w:val="0"/>
          <w:szCs w:val="21"/>
        </w:rPr>
      </w:pPr>
      <w:r>
        <w:rPr>
          <w:rFonts w:cs="Georgia"/>
          <w:b/>
          <w:bCs/>
          <w:i/>
          <w:iCs/>
          <w:color w:val="000000"/>
          <w:szCs w:val="21"/>
        </w:rPr>
        <w:t>The Pearl Fishers</w:t>
      </w:r>
      <w:r>
        <w:rPr>
          <w:rFonts w:cs="Georgia"/>
          <w:i/>
          <w:iCs/>
          <w:color w:val="000000"/>
          <w:szCs w:val="21"/>
        </w:rPr>
        <w:t xml:space="preserve"> </w:t>
      </w:r>
      <w:r>
        <w:rPr>
          <w:rFonts w:cs="Georgia"/>
          <w:szCs w:val="21"/>
        </w:rPr>
        <w:t xml:space="preserve">was originally seen live in movie theaters on January 16 as part of the groundbreaking </w:t>
      </w:r>
      <w:r>
        <w:rPr>
          <w:rFonts w:cs="Georgia"/>
          <w:i/>
          <w:iCs/>
          <w:szCs w:val="21"/>
        </w:rPr>
        <w:t>The Met: Live in HD</w:t>
      </w:r>
      <w:r>
        <w:rPr>
          <w:rFonts w:cs="Georgia"/>
          <w:szCs w:val="21"/>
        </w:rPr>
        <w:t xml:space="preserve"> series, which transmits live performances to more than 2,000 movie theaters and performing arts centers in over 70 countries around the world. The </w:t>
      </w:r>
      <w:r>
        <w:rPr>
          <w:rFonts w:cs="Georgia"/>
          <w:i/>
          <w:iCs/>
          <w:szCs w:val="21"/>
        </w:rPr>
        <w:t>Live in HD</w:t>
      </w:r>
      <w:r>
        <w:rPr>
          <w:rFonts w:cs="Georgia"/>
          <w:szCs w:val="21"/>
        </w:rPr>
        <w:t xml:space="preserve"> series has reached a record-breaking 19 million viewers since its inception in 2006.</w:t>
      </w:r>
    </w:p>
    <w:p w:rsidR="00627EBD" w:rsidRDefault="00627EBD" w:rsidP="00627EBD">
      <w:pPr>
        <w:autoSpaceDE w:val="0"/>
        <w:autoSpaceDN w:val="0"/>
        <w:adjustRightInd w:val="0"/>
        <w:spacing w:line="360" w:lineRule="auto"/>
        <w:ind w:firstLine="720"/>
        <w:rPr>
          <w:rFonts w:cs="Georgia"/>
          <w:szCs w:val="21"/>
        </w:rPr>
      </w:pPr>
      <w:r>
        <w:rPr>
          <w:rFonts w:cs="Georgia"/>
          <w:b/>
          <w:bCs/>
          <w:i/>
          <w:iCs/>
          <w:szCs w:val="21"/>
        </w:rPr>
        <w:t>Great Performances at the Met</w:t>
      </w:r>
      <w:r>
        <w:rPr>
          <w:rFonts w:cs="Georgia"/>
          <w:i/>
          <w:iCs/>
          <w:szCs w:val="21"/>
        </w:rPr>
        <w:t xml:space="preserve"> </w:t>
      </w:r>
      <w:r>
        <w:rPr>
          <w:rFonts w:cs="Georgia"/>
          <w:szCs w:val="21"/>
        </w:rPr>
        <w:t xml:space="preserve">is a presentation of THIRTEEN Productions LLC for WNET, one of America’s most prolific and respected public media providers. </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Corporate support for </w:t>
      </w:r>
      <w:r>
        <w:rPr>
          <w:rFonts w:cs="Georgia"/>
          <w:b/>
          <w:bCs/>
          <w:i/>
          <w:iCs/>
          <w:szCs w:val="21"/>
        </w:rPr>
        <w:t>Great Performances at the Met</w:t>
      </w:r>
      <w:r>
        <w:rPr>
          <w:rFonts w:cs="Georgia"/>
          <w:i/>
          <w:iCs/>
          <w:szCs w:val="21"/>
        </w:rPr>
        <w:t xml:space="preserve"> </w:t>
      </w:r>
      <w:r>
        <w:rPr>
          <w:rFonts w:cs="Georgia"/>
          <w:szCs w:val="21"/>
        </w:rPr>
        <w:t xml:space="preserve">is provided by Toll Brothers, America’s luxury home builder®. </w:t>
      </w:r>
      <w:r>
        <w:rPr>
          <w:rFonts w:cs="Georgia"/>
          <w:color w:val="000000"/>
          <w:szCs w:val="21"/>
        </w:rPr>
        <w:t>Major funding for the Met Opera presentation is provided by the National Endowment for the Arts</w:t>
      </w:r>
      <w:r>
        <w:rPr>
          <w:rFonts w:cs="Georgia"/>
          <w:szCs w:val="21"/>
        </w:rPr>
        <w:t xml:space="preserve">. This </w:t>
      </w:r>
      <w:r>
        <w:rPr>
          <w:rFonts w:cs="Georgia"/>
          <w:i/>
          <w:iCs/>
          <w:szCs w:val="21"/>
        </w:rPr>
        <w:t>Great Performances</w:t>
      </w:r>
      <w:r>
        <w:rPr>
          <w:rFonts w:cs="Georgia"/>
          <w:szCs w:val="21"/>
        </w:rPr>
        <w:t xml:space="preserve"> presentation is funded by the Irene Diamond Fund, the Anna-Maria and Stephen Kellen Arts Fund, The Philip and Janice Levin Foundation, The Agnes </w:t>
      </w:r>
      <w:proofErr w:type="spellStart"/>
      <w:r>
        <w:rPr>
          <w:rFonts w:cs="Georgia"/>
          <w:szCs w:val="21"/>
        </w:rPr>
        <w:t>Varis</w:t>
      </w:r>
      <w:proofErr w:type="spellEnd"/>
      <w:r>
        <w:rPr>
          <w:rFonts w:cs="Georgia"/>
          <w:szCs w:val="21"/>
        </w:rPr>
        <w:t xml:space="preserve"> Trust, and public television viewers.</w:t>
      </w:r>
    </w:p>
    <w:p w:rsidR="00627EBD" w:rsidRDefault="00627EBD" w:rsidP="00627EBD">
      <w:pPr>
        <w:autoSpaceDE w:val="0"/>
        <w:autoSpaceDN w:val="0"/>
        <w:adjustRightInd w:val="0"/>
        <w:spacing w:line="360" w:lineRule="auto"/>
        <w:ind w:firstLine="720"/>
        <w:rPr>
          <w:rFonts w:cs="Georgia"/>
          <w:szCs w:val="21"/>
        </w:rPr>
      </w:pPr>
      <w:r>
        <w:rPr>
          <w:rFonts w:cs="Georgia"/>
          <w:szCs w:val="21"/>
        </w:rPr>
        <w:t>For the Met, Matthew Diamond</w:t>
      </w:r>
      <w:r>
        <w:rPr>
          <w:rFonts w:cs="Georgia"/>
          <w:color w:val="000000"/>
          <w:szCs w:val="21"/>
        </w:rPr>
        <w:t xml:space="preserve"> </w:t>
      </w:r>
      <w:r>
        <w:rPr>
          <w:rFonts w:cs="Georgia"/>
          <w:szCs w:val="21"/>
        </w:rPr>
        <w:t xml:space="preserve">directs the telecast. Jay David Saks is Music Producer. Mia Bongiovanni and Elena Park are Supervising Producers, and Louisa </w:t>
      </w:r>
      <w:proofErr w:type="spellStart"/>
      <w:r>
        <w:rPr>
          <w:rFonts w:cs="Georgia"/>
          <w:szCs w:val="21"/>
        </w:rPr>
        <w:t>Briccetti</w:t>
      </w:r>
      <w:proofErr w:type="spellEnd"/>
      <w:r>
        <w:rPr>
          <w:rFonts w:cs="Georgia"/>
          <w:szCs w:val="21"/>
        </w:rPr>
        <w:t xml:space="preserve"> and Victoria </w:t>
      </w:r>
      <w:proofErr w:type="spellStart"/>
      <w:r>
        <w:rPr>
          <w:rFonts w:cs="Georgia"/>
          <w:szCs w:val="21"/>
        </w:rPr>
        <w:t>Warivonchik</w:t>
      </w:r>
      <w:proofErr w:type="spellEnd"/>
      <w:r>
        <w:rPr>
          <w:rFonts w:cs="Georgia"/>
          <w:szCs w:val="21"/>
        </w:rPr>
        <w:t xml:space="preserve"> are Producers. Peter Gelb is Executive Producer.  For </w:t>
      </w:r>
      <w:r>
        <w:rPr>
          <w:rFonts w:cs="Georgia"/>
          <w:i/>
          <w:iCs/>
          <w:szCs w:val="21"/>
        </w:rPr>
        <w:t>Great Performances</w:t>
      </w:r>
      <w:r>
        <w:rPr>
          <w:rFonts w:cs="Georgia"/>
          <w:szCs w:val="21"/>
        </w:rPr>
        <w:t>, Bill O’Donnell is Series Producer; David Horn is Executive Producer.</w:t>
      </w:r>
    </w:p>
    <w:p w:rsidR="00627EBD" w:rsidRDefault="00627EBD" w:rsidP="00627EBD">
      <w:pPr>
        <w:autoSpaceDE w:val="0"/>
        <w:autoSpaceDN w:val="0"/>
        <w:adjustRightInd w:val="0"/>
        <w:spacing w:line="360" w:lineRule="auto"/>
        <w:ind w:firstLine="720"/>
        <w:rPr>
          <w:rFonts w:cs="Georgia"/>
          <w:szCs w:val="21"/>
        </w:rPr>
      </w:pPr>
      <w:r>
        <w:rPr>
          <w:rFonts w:cs="Georgia"/>
          <w:szCs w:val="21"/>
        </w:rPr>
        <w:t xml:space="preserve">Visit </w:t>
      </w:r>
      <w:r>
        <w:rPr>
          <w:rFonts w:cs="Georgia"/>
          <w:i/>
          <w:iCs/>
          <w:szCs w:val="21"/>
        </w:rPr>
        <w:t>Great Performances</w:t>
      </w:r>
      <w:r>
        <w:rPr>
          <w:rFonts w:cs="Georgia"/>
          <w:szCs w:val="21"/>
        </w:rPr>
        <w:t xml:space="preserve"> online at </w:t>
      </w:r>
      <w:hyperlink r:id="rId14" w:history="1">
        <w:r>
          <w:rPr>
            <w:rFonts w:cs="Georgia"/>
            <w:color w:val="000080"/>
            <w:szCs w:val="21"/>
            <w:u w:val="single"/>
          </w:rPr>
          <w:t>www.pbs.org/gperf</w:t>
        </w:r>
      </w:hyperlink>
      <w:r>
        <w:rPr>
          <w:rFonts w:cs="Georgia"/>
          <w:szCs w:val="21"/>
        </w:rPr>
        <w:t xml:space="preserve"> for additional information on this and other </w:t>
      </w:r>
      <w:r>
        <w:rPr>
          <w:rFonts w:cs="Georgia"/>
          <w:i/>
          <w:iCs/>
          <w:szCs w:val="21"/>
        </w:rPr>
        <w:t>Great Performances</w:t>
      </w:r>
      <w:r>
        <w:rPr>
          <w:rFonts w:cs="Georgia"/>
          <w:szCs w:val="21"/>
        </w:rPr>
        <w:t xml:space="preserve"> programs. </w:t>
      </w:r>
    </w:p>
    <w:p w:rsidR="00627EBD" w:rsidRDefault="00627EBD" w:rsidP="00627EBD">
      <w:pPr>
        <w:autoSpaceDE w:val="0"/>
        <w:autoSpaceDN w:val="0"/>
        <w:adjustRightInd w:val="0"/>
        <w:spacing w:line="240" w:lineRule="auto"/>
        <w:jc w:val="center"/>
        <w:rPr>
          <w:rFonts w:cs="Georgia"/>
          <w:szCs w:val="21"/>
        </w:rPr>
      </w:pPr>
      <w:r>
        <w:rPr>
          <w:rFonts w:cs="Georgia"/>
          <w:szCs w:val="21"/>
        </w:rPr>
        <w:t>#   #   #</w:t>
      </w:r>
    </w:p>
    <w:p w:rsidR="00627EBD" w:rsidRDefault="00627EBD" w:rsidP="00627EBD">
      <w:pPr>
        <w:autoSpaceDE w:val="0"/>
        <w:autoSpaceDN w:val="0"/>
        <w:adjustRightInd w:val="0"/>
        <w:spacing w:line="240" w:lineRule="auto"/>
        <w:rPr>
          <w:rFonts w:cs="Georgia"/>
          <w:sz w:val="20"/>
        </w:rPr>
      </w:pPr>
    </w:p>
    <w:p w:rsidR="00627EBD" w:rsidRDefault="00627EBD" w:rsidP="00627EBD">
      <w:pPr>
        <w:autoSpaceDE w:val="0"/>
        <w:autoSpaceDN w:val="0"/>
        <w:adjustRightInd w:val="0"/>
        <w:spacing w:line="240" w:lineRule="auto"/>
        <w:rPr>
          <w:rFonts w:cs="Georgia"/>
          <w:color w:val="000000"/>
          <w:sz w:val="20"/>
        </w:rPr>
      </w:pPr>
      <w:r>
        <w:rPr>
          <w:rFonts w:cs="Georgia"/>
          <w:b/>
          <w:bCs/>
          <w:sz w:val="20"/>
        </w:rPr>
        <w:t>About WNET</w:t>
      </w:r>
      <w:r>
        <w:rPr>
          <w:rFonts w:cs="Georgia"/>
          <w:color w:val="000000"/>
          <w:sz w:val="20"/>
        </w:rPr>
        <w:br/>
        <w:t xml:space="preserve">As New York’s flagship public media provider and the parent company of </w:t>
      </w:r>
      <w:hyperlink r:id="rId15" w:history="1">
        <w:r>
          <w:rPr>
            <w:rFonts w:cs="Georgia"/>
            <w:color w:val="000000"/>
            <w:sz w:val="20"/>
            <w:u w:val="single"/>
          </w:rPr>
          <w:t>THIRTEEN</w:t>
        </w:r>
      </w:hyperlink>
      <w:r>
        <w:rPr>
          <w:rFonts w:cs="Georgia"/>
          <w:sz w:val="20"/>
        </w:rPr>
        <w:t xml:space="preserve"> and </w:t>
      </w:r>
      <w:hyperlink r:id="rId16" w:history="1">
        <w:r>
          <w:rPr>
            <w:rFonts w:cs="Georgia"/>
            <w:color w:val="000000"/>
            <w:sz w:val="20"/>
            <w:u w:val="single"/>
          </w:rPr>
          <w:t>WLIW21</w:t>
        </w:r>
      </w:hyperlink>
      <w:r>
        <w:rPr>
          <w:rFonts w:cs="Georgia"/>
          <w:sz w:val="20"/>
        </w:rPr>
        <w:t xml:space="preserve"> and operator of </w:t>
      </w:r>
      <w:hyperlink r:id="rId17" w:history="1">
        <w:r>
          <w:rPr>
            <w:rFonts w:cs="Georgia"/>
            <w:color w:val="000000"/>
            <w:sz w:val="20"/>
            <w:u w:val="single"/>
          </w:rPr>
          <w:t>NJTV</w:t>
        </w:r>
      </w:hyperlink>
      <w:r>
        <w:rPr>
          <w:rFonts w:cs="Georgia"/>
          <w:sz w:val="20"/>
        </w:rPr>
        <w:t xml:space="preserve">, WNET brings quality arts, education and public affairs programming to more than 5 million viewers each week. WNET produces and presents such acclaimed PBS series as </w:t>
      </w:r>
      <w:hyperlink r:id="rId18" w:history="1">
        <w:r>
          <w:rPr>
            <w:rFonts w:cs="Georgia"/>
            <w:color w:val="000000"/>
            <w:sz w:val="20"/>
            <w:u w:val="single"/>
          </w:rPr>
          <w:t>Nature</w:t>
        </w:r>
      </w:hyperlink>
      <w:r>
        <w:rPr>
          <w:rFonts w:cs="Georgia"/>
          <w:sz w:val="20"/>
        </w:rPr>
        <w:t xml:space="preserve">, </w:t>
      </w:r>
      <w:hyperlink r:id="rId19" w:history="1">
        <w:r>
          <w:rPr>
            <w:rFonts w:cs="Georgia"/>
            <w:color w:val="000000"/>
            <w:sz w:val="20"/>
            <w:u w:val="single"/>
          </w:rPr>
          <w:t>Great Performances</w:t>
        </w:r>
      </w:hyperlink>
      <w:r>
        <w:rPr>
          <w:rFonts w:cs="Georgia"/>
          <w:sz w:val="20"/>
        </w:rPr>
        <w:t xml:space="preserve">, </w:t>
      </w:r>
      <w:hyperlink r:id="rId20" w:history="1">
        <w:r>
          <w:rPr>
            <w:rFonts w:cs="Georgia"/>
            <w:color w:val="000000"/>
            <w:sz w:val="20"/>
            <w:u w:val="single"/>
          </w:rPr>
          <w:t>American Masters</w:t>
        </w:r>
      </w:hyperlink>
      <w:r>
        <w:rPr>
          <w:rFonts w:cs="Georgia"/>
          <w:sz w:val="20"/>
        </w:rPr>
        <w:t xml:space="preserve">, </w:t>
      </w:r>
      <w:hyperlink r:id="rId21" w:history="1">
        <w:r>
          <w:rPr>
            <w:rFonts w:cs="Georgia"/>
            <w:color w:val="000080"/>
            <w:sz w:val="20"/>
            <w:u w:val="single"/>
          </w:rPr>
          <w:t xml:space="preserve">PBS </w:t>
        </w:r>
        <w:proofErr w:type="spellStart"/>
        <w:r>
          <w:rPr>
            <w:rFonts w:cs="Georgia"/>
            <w:color w:val="000080"/>
            <w:sz w:val="20"/>
            <w:u w:val="single"/>
          </w:rPr>
          <w:t>NewsHour</w:t>
        </w:r>
        <w:proofErr w:type="spellEnd"/>
        <w:r>
          <w:rPr>
            <w:rFonts w:cs="Georgia"/>
            <w:color w:val="000080"/>
            <w:sz w:val="20"/>
            <w:u w:val="single"/>
          </w:rPr>
          <w:t xml:space="preserve"> Weekend</w:t>
        </w:r>
      </w:hyperlink>
      <w:r>
        <w:rPr>
          <w:rFonts w:cs="Georgia"/>
          <w:color w:val="000000"/>
          <w:sz w:val="20"/>
        </w:rPr>
        <w:t xml:space="preserve">, </w:t>
      </w:r>
      <w:hyperlink r:id="rId22"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3" w:history="1">
        <w:r>
          <w:rPr>
            <w:rFonts w:cs="Georgia"/>
            <w:color w:val="000000"/>
            <w:sz w:val="20"/>
            <w:u w:val="single"/>
          </w:rPr>
          <w:t>Get the Math</w:t>
        </w:r>
      </w:hyperlink>
      <w:r>
        <w:rPr>
          <w:rFonts w:cs="Georgia"/>
          <w:sz w:val="20"/>
        </w:rPr>
        <w:t xml:space="preserve">, </w:t>
      </w:r>
      <w:hyperlink r:id="rId24"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5"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6" w:history="1">
        <w:r>
          <w:rPr>
            <w:rFonts w:cs="Georgia"/>
            <w:color w:val="000000"/>
            <w:sz w:val="20"/>
            <w:u w:val="single"/>
          </w:rPr>
          <w:t>NYC-ARTS</w:t>
        </w:r>
      </w:hyperlink>
      <w:r>
        <w:rPr>
          <w:rFonts w:cs="Georgia"/>
          <w:sz w:val="20"/>
        </w:rPr>
        <w:t xml:space="preserve">, </w:t>
      </w:r>
      <w:hyperlink r:id="rId27" w:history="1">
        <w:r>
          <w:rPr>
            <w:rFonts w:cs="Georgia"/>
            <w:color w:val="000000"/>
            <w:sz w:val="20"/>
            <w:u w:val="single"/>
          </w:rPr>
          <w:t>Reel 13</w:t>
        </w:r>
      </w:hyperlink>
      <w:r>
        <w:rPr>
          <w:rFonts w:cs="Georgia"/>
          <w:sz w:val="20"/>
        </w:rPr>
        <w:t xml:space="preserve">, </w:t>
      </w:r>
      <w:hyperlink r:id="rId28" w:history="1">
        <w:proofErr w:type="gramStart"/>
        <w:r>
          <w:rPr>
            <w:rFonts w:cs="Georgia"/>
            <w:color w:val="000000"/>
            <w:sz w:val="20"/>
            <w:u w:val="single"/>
          </w:rPr>
          <w:t>NJTV</w:t>
        </w:r>
        <w:proofErr w:type="gramEnd"/>
        <w:r>
          <w:rPr>
            <w:rFonts w:cs="Georgia"/>
            <w:color w:val="000000"/>
            <w:sz w:val="20"/>
            <w:u w:val="single"/>
          </w:rPr>
          <w:t xml:space="preserve"> News with </w:t>
        </w:r>
      </w:hyperlink>
      <w:r>
        <w:rPr>
          <w:rFonts w:cs="Georgia"/>
          <w:sz w:val="20"/>
        </w:rPr>
        <w:t xml:space="preserve">Mary Alice Williams and </w:t>
      </w:r>
      <w:hyperlink r:id="rId29"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30" w:history="1">
        <w:r>
          <w:rPr>
            <w:rFonts w:cs="Georgia"/>
            <w:color w:val="000080"/>
            <w:sz w:val="20"/>
            <w:u w:val="single"/>
          </w:rPr>
          <w:t>THIRTEEN Explore App</w:t>
        </w:r>
      </w:hyperlink>
      <w:r>
        <w:rPr>
          <w:rFonts w:cs="Georgia"/>
          <w:color w:val="000000"/>
          <w:sz w:val="20"/>
        </w:rPr>
        <w:t xml:space="preserve"> where users can stream PBS content for free.</w:t>
      </w:r>
    </w:p>
    <w:p w:rsidR="00627EBD" w:rsidRDefault="00627EBD" w:rsidP="00627EBD">
      <w:pPr>
        <w:autoSpaceDE w:val="0"/>
        <w:autoSpaceDN w:val="0"/>
        <w:adjustRightInd w:val="0"/>
        <w:spacing w:line="240" w:lineRule="auto"/>
        <w:rPr>
          <w:rFonts w:cs="Georgia"/>
          <w:szCs w:val="21"/>
        </w:rPr>
      </w:pPr>
    </w:p>
    <w:p w:rsidR="00627EBD" w:rsidRDefault="00627EBD" w:rsidP="00627EBD">
      <w:pPr>
        <w:autoSpaceDE w:val="0"/>
        <w:autoSpaceDN w:val="0"/>
        <w:adjustRightInd w:val="0"/>
        <w:spacing w:line="240" w:lineRule="auto"/>
        <w:rPr>
          <w:rFonts w:cs="Georgia"/>
          <w:b/>
          <w:bCs/>
          <w:color w:val="FF0000"/>
          <w:sz w:val="20"/>
        </w:rPr>
      </w:pPr>
      <w:r>
        <w:rPr>
          <w:rFonts w:cs="Georgia"/>
          <w:b/>
          <w:bCs/>
          <w:sz w:val="20"/>
        </w:rPr>
        <w:t xml:space="preserve">About the Met </w:t>
      </w:r>
    </w:p>
    <w:p w:rsidR="00627EBD" w:rsidRDefault="00627EBD" w:rsidP="00627EBD">
      <w:pPr>
        <w:autoSpaceDE w:val="0"/>
        <w:autoSpaceDN w:val="0"/>
        <w:adjustRightInd w:val="0"/>
        <w:spacing w:line="240" w:lineRule="auto"/>
        <w:rPr>
          <w:rFonts w:cs="Georgia"/>
          <w:kern w:val="0"/>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2015-16 season features six new productions shown </w:t>
      </w:r>
      <w:r>
        <w:rPr>
          <w:rFonts w:cs="Georgia"/>
          <w:i/>
          <w:iCs/>
          <w:sz w:val="20"/>
        </w:rPr>
        <w:t>Live in HD</w:t>
      </w:r>
      <w:r>
        <w:rPr>
          <w:rFonts w:cs="Georgia"/>
          <w:sz w:val="20"/>
        </w:rPr>
        <w:t xml:space="preserve">, including Verdi’s </w:t>
      </w:r>
      <w:proofErr w:type="spellStart"/>
      <w:r>
        <w:rPr>
          <w:rFonts w:cs="Georgia"/>
          <w:i/>
          <w:iCs/>
          <w:sz w:val="20"/>
        </w:rPr>
        <w:t>Otello</w:t>
      </w:r>
      <w:proofErr w:type="spellEnd"/>
      <w:r>
        <w:rPr>
          <w:rFonts w:cs="Georgia"/>
          <w:sz w:val="20"/>
        </w:rPr>
        <w:t xml:space="preserve">, conducted by </w:t>
      </w:r>
      <w:r>
        <w:rPr>
          <w:rFonts w:cs="Georgia"/>
          <w:color w:val="000000"/>
          <w:sz w:val="20"/>
        </w:rPr>
        <w:t xml:space="preserve">Yannick </w:t>
      </w:r>
      <w:proofErr w:type="spellStart"/>
      <w:r>
        <w:rPr>
          <w:rFonts w:cs="Georgia"/>
          <w:color w:val="000000"/>
          <w:sz w:val="20"/>
        </w:rPr>
        <w:t>Nézet-Séguin</w:t>
      </w:r>
      <w:proofErr w:type="spellEnd"/>
      <w:r>
        <w:rPr>
          <w:rFonts w:cs="Georgia"/>
          <w:color w:val="000000"/>
          <w:sz w:val="20"/>
        </w:rPr>
        <w:t xml:space="preserve"> </w:t>
      </w:r>
      <w:r>
        <w:rPr>
          <w:rFonts w:cs="Georgia"/>
          <w:sz w:val="20"/>
        </w:rPr>
        <w:t xml:space="preserve">and directed by </w:t>
      </w:r>
      <w:r>
        <w:rPr>
          <w:rFonts w:cs="Georgia"/>
          <w:color w:val="000000"/>
          <w:sz w:val="20"/>
        </w:rPr>
        <w:t>Bartlett Sher</w:t>
      </w:r>
      <w:r>
        <w:rPr>
          <w:rFonts w:cs="Georgia"/>
          <w:sz w:val="20"/>
        </w:rPr>
        <w:t xml:space="preserve">; Berg’s </w:t>
      </w:r>
      <w:r>
        <w:rPr>
          <w:rFonts w:cs="Georgia"/>
          <w:i/>
          <w:iCs/>
          <w:sz w:val="20"/>
        </w:rPr>
        <w:t>Lulu</w:t>
      </w:r>
      <w:r>
        <w:rPr>
          <w:rFonts w:cs="Georgia"/>
          <w:sz w:val="20"/>
        </w:rPr>
        <w:t xml:space="preserve">, conducted by </w:t>
      </w:r>
      <w:proofErr w:type="spellStart"/>
      <w:r>
        <w:rPr>
          <w:rFonts w:cs="Georgia"/>
          <w:sz w:val="20"/>
        </w:rPr>
        <w:t>Lothar</w:t>
      </w:r>
      <w:proofErr w:type="spellEnd"/>
      <w:r>
        <w:rPr>
          <w:rFonts w:cs="Georgia"/>
          <w:sz w:val="20"/>
        </w:rPr>
        <w:t xml:space="preserve"> </w:t>
      </w:r>
      <w:proofErr w:type="spellStart"/>
      <w:r>
        <w:rPr>
          <w:rFonts w:cs="Georgia"/>
          <w:sz w:val="20"/>
        </w:rPr>
        <w:t>Koenigs</w:t>
      </w:r>
      <w:proofErr w:type="spellEnd"/>
      <w:r>
        <w:rPr>
          <w:rFonts w:cs="Georgia"/>
          <w:sz w:val="20"/>
        </w:rPr>
        <w:t xml:space="preserve"> and directed by acclaimed visual artist William </w:t>
      </w:r>
      <w:proofErr w:type="spellStart"/>
      <w:r>
        <w:rPr>
          <w:rFonts w:cs="Georgia"/>
          <w:sz w:val="20"/>
        </w:rPr>
        <w:t>Kentridge</w:t>
      </w:r>
      <w:proofErr w:type="spellEnd"/>
      <w:r>
        <w:rPr>
          <w:rFonts w:cs="Georgia"/>
          <w:sz w:val="20"/>
        </w:rPr>
        <w:t xml:space="preserve">; </w:t>
      </w:r>
      <w:r>
        <w:rPr>
          <w:rFonts w:cs="Georgia"/>
          <w:color w:val="000000"/>
          <w:sz w:val="20"/>
        </w:rPr>
        <w:t xml:space="preserve">Bizet’s </w:t>
      </w:r>
      <w:r>
        <w:rPr>
          <w:rFonts w:cs="Georgia"/>
          <w:i/>
          <w:iCs/>
          <w:color w:val="000000"/>
          <w:sz w:val="20"/>
        </w:rPr>
        <w:t xml:space="preserve">Les </w:t>
      </w:r>
      <w:proofErr w:type="spellStart"/>
      <w:r>
        <w:rPr>
          <w:rFonts w:cs="Georgia"/>
          <w:i/>
          <w:iCs/>
          <w:color w:val="000000"/>
          <w:sz w:val="20"/>
        </w:rPr>
        <w:t>Pêcheurs</w:t>
      </w:r>
      <w:proofErr w:type="spellEnd"/>
      <w:r>
        <w:rPr>
          <w:rFonts w:cs="Georgia"/>
          <w:i/>
          <w:iCs/>
          <w:color w:val="000000"/>
          <w:sz w:val="20"/>
        </w:rPr>
        <w:t xml:space="preserve"> de </w:t>
      </w:r>
      <w:proofErr w:type="spellStart"/>
      <w:r>
        <w:rPr>
          <w:rFonts w:cs="Georgia"/>
          <w:i/>
          <w:iCs/>
          <w:color w:val="000000"/>
          <w:sz w:val="20"/>
        </w:rPr>
        <w:t>Perles</w:t>
      </w:r>
      <w:proofErr w:type="spellEnd"/>
      <w:r>
        <w:rPr>
          <w:rFonts w:cs="Georgia"/>
          <w:i/>
          <w:iCs/>
          <w:color w:val="000000"/>
          <w:sz w:val="20"/>
        </w:rPr>
        <w:t xml:space="preserve"> </w:t>
      </w:r>
      <w:r>
        <w:rPr>
          <w:rFonts w:cs="Georgia"/>
          <w:color w:val="000000"/>
          <w:sz w:val="20"/>
        </w:rPr>
        <w:t>(</w:t>
      </w:r>
      <w:r>
        <w:rPr>
          <w:rFonts w:cs="Georgia"/>
          <w:i/>
          <w:iCs/>
          <w:color w:val="000000"/>
          <w:sz w:val="20"/>
        </w:rPr>
        <w:t>The Pearl Fishers</w:t>
      </w:r>
      <w:r>
        <w:rPr>
          <w:rFonts w:cs="Georgia"/>
          <w:color w:val="000000"/>
          <w:sz w:val="20"/>
        </w:rPr>
        <w:t>)</w:t>
      </w:r>
      <w:r>
        <w:rPr>
          <w:rFonts w:cs="Georgia"/>
          <w:i/>
          <w:iCs/>
          <w:color w:val="000000"/>
          <w:sz w:val="20"/>
        </w:rPr>
        <w:t>,</w:t>
      </w:r>
      <w:r>
        <w:rPr>
          <w:rFonts w:cs="Georgia"/>
          <w:i/>
          <w:iCs/>
          <w:sz w:val="20"/>
        </w:rPr>
        <w:t xml:space="preserve"> </w:t>
      </w:r>
      <w:r>
        <w:rPr>
          <w:rFonts w:cs="Georgia"/>
          <w:sz w:val="20"/>
        </w:rPr>
        <w:t xml:space="preserve">conducted by </w:t>
      </w:r>
      <w:proofErr w:type="spellStart"/>
      <w:r>
        <w:rPr>
          <w:rFonts w:cs="Georgia"/>
          <w:color w:val="000000"/>
          <w:sz w:val="20"/>
        </w:rPr>
        <w:t>G</w:t>
      </w:r>
      <w:r>
        <w:rPr>
          <w:rFonts w:cs="Georgia"/>
          <w:sz w:val="20"/>
        </w:rPr>
        <w:t>ianandrea</w:t>
      </w:r>
      <w:proofErr w:type="spellEnd"/>
      <w:r>
        <w:rPr>
          <w:rFonts w:cs="Georgia"/>
          <w:sz w:val="20"/>
        </w:rPr>
        <w:t xml:space="preserve"> </w:t>
      </w:r>
      <w:proofErr w:type="spellStart"/>
      <w:r>
        <w:rPr>
          <w:rFonts w:cs="Georgia"/>
          <w:sz w:val="20"/>
        </w:rPr>
        <w:t>Noseda</w:t>
      </w:r>
      <w:proofErr w:type="spellEnd"/>
      <w:r>
        <w:rPr>
          <w:rFonts w:cs="Georgia"/>
          <w:sz w:val="20"/>
        </w:rPr>
        <w:t xml:space="preserve"> and directed by Penny </w:t>
      </w:r>
      <w:proofErr w:type="spellStart"/>
      <w:r>
        <w:rPr>
          <w:rFonts w:cs="Georgia"/>
          <w:sz w:val="20"/>
        </w:rPr>
        <w:t>Woolcock</w:t>
      </w:r>
      <w:proofErr w:type="spellEnd"/>
      <w:r>
        <w:rPr>
          <w:rFonts w:cs="Georgia"/>
          <w:sz w:val="20"/>
        </w:rPr>
        <w:t xml:space="preserve">; Puccini’s </w:t>
      </w:r>
      <w:proofErr w:type="spellStart"/>
      <w:r>
        <w:rPr>
          <w:rFonts w:cs="Georgia"/>
          <w:i/>
          <w:iCs/>
          <w:sz w:val="20"/>
        </w:rPr>
        <w:t>Manon</w:t>
      </w:r>
      <w:proofErr w:type="spellEnd"/>
      <w:r>
        <w:rPr>
          <w:rFonts w:cs="Georgia"/>
          <w:i/>
          <w:iCs/>
          <w:sz w:val="20"/>
        </w:rPr>
        <w:t xml:space="preserve"> </w:t>
      </w:r>
      <w:proofErr w:type="spellStart"/>
      <w:r>
        <w:rPr>
          <w:rFonts w:cs="Georgia"/>
          <w:i/>
          <w:iCs/>
          <w:sz w:val="20"/>
        </w:rPr>
        <w:t>Lescaut</w:t>
      </w:r>
      <w:proofErr w:type="spellEnd"/>
      <w:r>
        <w:rPr>
          <w:rFonts w:cs="Georgia"/>
          <w:i/>
          <w:iCs/>
          <w:sz w:val="20"/>
        </w:rPr>
        <w:t xml:space="preserve">, </w:t>
      </w:r>
      <w:r>
        <w:rPr>
          <w:rFonts w:cs="Georgia"/>
          <w:sz w:val="20"/>
        </w:rPr>
        <w:t xml:space="preserve">conducted by Met Principal Conductor Fabio </w:t>
      </w:r>
      <w:proofErr w:type="spellStart"/>
      <w:r>
        <w:rPr>
          <w:rFonts w:cs="Georgia"/>
          <w:sz w:val="20"/>
        </w:rPr>
        <w:t>Luisi</w:t>
      </w:r>
      <w:proofErr w:type="spellEnd"/>
      <w:r>
        <w:rPr>
          <w:rFonts w:cs="Georgia"/>
          <w:sz w:val="20"/>
        </w:rPr>
        <w:t xml:space="preserve"> and directed by Sir Richard Eyre; </w:t>
      </w:r>
      <w:r>
        <w:rPr>
          <w:rFonts w:cs="Georgia"/>
          <w:color w:val="000000"/>
          <w:sz w:val="20"/>
        </w:rPr>
        <w:t xml:space="preserve">Donizetti’s </w:t>
      </w:r>
      <w:r>
        <w:rPr>
          <w:rFonts w:cs="Georgia"/>
          <w:i/>
          <w:iCs/>
          <w:sz w:val="20"/>
        </w:rPr>
        <w:t>Roberto Devereux</w:t>
      </w:r>
      <w:r>
        <w:rPr>
          <w:rFonts w:cs="Georgia"/>
          <w:sz w:val="20"/>
        </w:rPr>
        <w:t xml:space="preserve">, conducted by </w:t>
      </w:r>
      <w:r>
        <w:rPr>
          <w:rFonts w:cs="Georgia"/>
          <w:color w:val="000000"/>
          <w:sz w:val="20"/>
        </w:rPr>
        <w:t xml:space="preserve">Maurizio </w:t>
      </w:r>
      <w:proofErr w:type="spellStart"/>
      <w:r>
        <w:rPr>
          <w:rFonts w:cs="Georgia"/>
          <w:color w:val="000000"/>
          <w:sz w:val="20"/>
        </w:rPr>
        <w:t>Benini</w:t>
      </w:r>
      <w:proofErr w:type="spellEnd"/>
      <w:r>
        <w:rPr>
          <w:rFonts w:cs="Georgia"/>
          <w:color w:val="000000"/>
          <w:sz w:val="20"/>
        </w:rPr>
        <w:t xml:space="preserve"> </w:t>
      </w:r>
      <w:r>
        <w:rPr>
          <w:rFonts w:cs="Georgia"/>
          <w:sz w:val="20"/>
        </w:rPr>
        <w:t xml:space="preserve">and directed by Sir </w:t>
      </w:r>
      <w:r>
        <w:rPr>
          <w:rFonts w:cs="Georgia"/>
          <w:sz w:val="20"/>
        </w:rPr>
        <w:lastRenderedPageBreak/>
        <w:t xml:space="preserve">David </w:t>
      </w:r>
      <w:proofErr w:type="spellStart"/>
      <w:r>
        <w:rPr>
          <w:rFonts w:cs="Georgia"/>
          <w:color w:val="000000"/>
          <w:sz w:val="20"/>
        </w:rPr>
        <w:t>McVicar</w:t>
      </w:r>
      <w:proofErr w:type="spellEnd"/>
      <w:r>
        <w:rPr>
          <w:rFonts w:cs="Georgia"/>
          <w:sz w:val="20"/>
        </w:rPr>
        <w:t>; and Strauss’s</w:t>
      </w:r>
      <w:r>
        <w:rPr>
          <w:rFonts w:cs="Georgia"/>
          <w:i/>
          <w:iCs/>
          <w:sz w:val="20"/>
        </w:rPr>
        <w:t xml:space="preserve"> Elektra</w:t>
      </w:r>
      <w:r>
        <w:rPr>
          <w:rFonts w:cs="Georgia"/>
          <w:sz w:val="20"/>
        </w:rPr>
        <w:t xml:space="preserve">, conducted by </w:t>
      </w:r>
      <w:proofErr w:type="spellStart"/>
      <w:r>
        <w:rPr>
          <w:rFonts w:cs="Georgia"/>
          <w:sz w:val="20"/>
        </w:rPr>
        <w:t>Esa-Pekka</w:t>
      </w:r>
      <w:proofErr w:type="spellEnd"/>
      <w:r>
        <w:rPr>
          <w:rFonts w:cs="Georgia"/>
          <w:sz w:val="20"/>
        </w:rPr>
        <w:t xml:space="preserve"> </w:t>
      </w:r>
      <w:proofErr w:type="spellStart"/>
      <w:r>
        <w:rPr>
          <w:rFonts w:cs="Georgia"/>
          <w:sz w:val="20"/>
        </w:rPr>
        <w:t>Salonen</w:t>
      </w:r>
      <w:proofErr w:type="spellEnd"/>
      <w:r>
        <w:rPr>
          <w:rFonts w:cs="Georgia"/>
          <w:color w:val="000000"/>
          <w:sz w:val="20"/>
        </w:rPr>
        <w:t xml:space="preserve"> </w:t>
      </w:r>
      <w:r>
        <w:rPr>
          <w:rFonts w:cs="Georgia"/>
          <w:sz w:val="20"/>
        </w:rPr>
        <w:t xml:space="preserve">and directed by </w:t>
      </w:r>
      <w:r>
        <w:rPr>
          <w:rFonts w:cs="Georgia"/>
          <w:color w:val="000000"/>
          <w:sz w:val="20"/>
        </w:rPr>
        <w:t xml:space="preserve">Patrice </w:t>
      </w:r>
      <w:proofErr w:type="spellStart"/>
      <w:r>
        <w:rPr>
          <w:rFonts w:cs="Georgia"/>
          <w:color w:val="000000"/>
          <w:sz w:val="20"/>
        </w:rPr>
        <w:t>Chéreau</w:t>
      </w:r>
      <w:proofErr w:type="spellEnd"/>
      <w:r>
        <w:rPr>
          <w:rFonts w:cs="Georgia"/>
          <w:color w:val="000000"/>
          <w:sz w:val="20"/>
        </w:rPr>
        <w:t>.</w:t>
      </w:r>
    </w:p>
    <w:p w:rsidR="00627EBD" w:rsidRDefault="00627EBD" w:rsidP="00627EBD">
      <w:pPr>
        <w:autoSpaceDE w:val="0"/>
        <w:autoSpaceDN w:val="0"/>
        <w:adjustRightInd w:val="0"/>
        <w:spacing w:line="240" w:lineRule="auto"/>
        <w:rPr>
          <w:rFonts w:cs="Georgia"/>
          <w:sz w:val="20"/>
        </w:rPr>
      </w:pPr>
      <w:r>
        <w:rPr>
          <w:rFonts w:cs="Georgia"/>
          <w:sz w:val="20"/>
        </w:rPr>
        <w:t> </w:t>
      </w:r>
    </w:p>
    <w:p w:rsidR="00627EBD" w:rsidRDefault="00627EBD" w:rsidP="00627EBD">
      <w:pPr>
        <w:autoSpaceDE w:val="0"/>
        <w:autoSpaceDN w:val="0"/>
        <w:adjustRightInd w:val="0"/>
        <w:spacing w:line="240" w:lineRule="auto"/>
        <w:rPr>
          <w:rFonts w:cs="Georgia"/>
          <w:sz w:val="20"/>
        </w:rPr>
      </w:pPr>
      <w:r>
        <w:rPr>
          <w:rFonts w:cs="Georgia"/>
          <w:sz w:val="20"/>
        </w:rPr>
        <w:t xml:space="preserve">Building on its 85-year-old radio broadcast history—heard over the Toll Brothers-Metropolitan Opera International Radio Network—the Met uses advanced media distribution platforms and state-of-the-art technology to reach audiences around the world. </w:t>
      </w:r>
      <w:r>
        <w:rPr>
          <w:rFonts w:cs="Georgia"/>
          <w:i/>
          <w:iCs/>
          <w:sz w:val="20"/>
        </w:rPr>
        <w:t>The Met: Live in HD</w:t>
      </w:r>
      <w:r>
        <w:rPr>
          <w:rFonts w:cs="Georgia"/>
          <w:sz w:val="20"/>
        </w:rPr>
        <w:t xml:space="preserve">, the Emmy and Peabody Award-winning series of live performance transmissions to movie theaters around the world, celebrates its tenth season in 2015-16 with ten live transmissions. Met Opera on Demand, a subscription service, </w:t>
      </w:r>
      <w:proofErr w:type="gramStart"/>
      <w:r>
        <w:rPr>
          <w:rFonts w:cs="Georgia"/>
          <w:sz w:val="20"/>
        </w:rPr>
        <w:t>makes</w:t>
      </w:r>
      <w:proofErr w:type="gramEnd"/>
      <w:r>
        <w:rPr>
          <w:rFonts w:cs="Georgia"/>
          <w:sz w:val="20"/>
        </w:rPr>
        <w:t xml:space="preserve">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627EBD" w:rsidRDefault="00627EBD" w:rsidP="00627EBD">
      <w:pPr>
        <w:autoSpaceDE w:val="0"/>
        <w:autoSpaceDN w:val="0"/>
        <w:adjustRightInd w:val="0"/>
        <w:spacing w:line="240" w:lineRule="auto"/>
        <w:rPr>
          <w:rFonts w:cs="Georgia"/>
          <w:color w:val="000000"/>
          <w:szCs w:val="21"/>
        </w:rPr>
      </w:pPr>
    </w:p>
    <w:p w:rsidR="00627EBD" w:rsidRDefault="00627EBD" w:rsidP="00627EBD">
      <w:pPr>
        <w:autoSpaceDE w:val="0"/>
        <w:autoSpaceDN w:val="0"/>
        <w:adjustRightInd w:val="0"/>
        <w:spacing w:line="240" w:lineRule="auto"/>
        <w:rPr>
          <w:rFonts w:cs="Georgia"/>
          <w:sz w:val="20"/>
        </w:rPr>
      </w:pPr>
      <w:r>
        <w:rPr>
          <w:rFonts w:cs="Georgia"/>
          <w:sz w:val="20"/>
        </w:rPr>
        <w:t>Synopsis:</w:t>
      </w:r>
    </w:p>
    <w:p w:rsidR="00627EBD" w:rsidRDefault="00AD6BF1" w:rsidP="00627EBD">
      <w:pPr>
        <w:autoSpaceDE w:val="0"/>
        <w:autoSpaceDN w:val="0"/>
        <w:adjustRightInd w:val="0"/>
        <w:spacing w:line="240" w:lineRule="auto"/>
        <w:rPr>
          <w:rFonts w:cs="Georgia"/>
          <w:szCs w:val="21"/>
        </w:rPr>
      </w:pPr>
      <w:hyperlink r:id="rId31" w:history="1">
        <w:r w:rsidR="00627EBD">
          <w:rPr>
            <w:rFonts w:cs="Georgia"/>
            <w:color w:val="0000FF"/>
            <w:sz w:val="20"/>
            <w:u w:val="single"/>
          </w:rPr>
          <w:t>http://www.metopera.org/__Redesign/Views/Pages/Discover/Synopses/Synopsis.aspx?id=44010&amp;epslanguage=en</w:t>
        </w:r>
      </w:hyperlink>
    </w:p>
    <w:p w:rsidR="00627EBD" w:rsidRDefault="00627EBD" w:rsidP="00627EBD">
      <w:pPr>
        <w:autoSpaceDE w:val="0"/>
        <w:autoSpaceDN w:val="0"/>
        <w:adjustRightInd w:val="0"/>
        <w:spacing w:line="312" w:lineRule="auto"/>
        <w:ind w:left="720"/>
        <w:rPr>
          <w:rFonts w:cs="Georgia"/>
          <w:szCs w:val="21"/>
        </w:rPr>
      </w:pPr>
    </w:p>
    <w:p w:rsidR="00627EBD" w:rsidRDefault="00627EBD" w:rsidP="00627EBD">
      <w:pPr>
        <w:autoSpaceDE w:val="0"/>
        <w:autoSpaceDN w:val="0"/>
        <w:adjustRightInd w:val="0"/>
        <w:spacing w:line="312" w:lineRule="auto"/>
        <w:jc w:val="center"/>
        <w:rPr>
          <w:rFonts w:cs="Georgia"/>
          <w:szCs w:val="21"/>
        </w:rPr>
      </w:pPr>
      <w:r>
        <w:rPr>
          <w:rFonts w:cs="Georgia"/>
          <w:sz w:val="20"/>
        </w:rPr>
        <w:t>###</w:t>
      </w:r>
    </w:p>
    <w:p w:rsidR="00627EBD" w:rsidRDefault="00627EBD" w:rsidP="00627EBD">
      <w:pPr>
        <w:autoSpaceDE w:val="0"/>
        <w:autoSpaceDN w:val="0"/>
        <w:adjustRightInd w:val="0"/>
        <w:spacing w:line="312" w:lineRule="auto"/>
        <w:jc w:val="center"/>
        <w:rPr>
          <w:rFonts w:cs="Georgia"/>
          <w:szCs w:val="21"/>
        </w:rPr>
      </w:pPr>
    </w:p>
    <w:p w:rsidR="00627EBD" w:rsidRDefault="00627EBD" w:rsidP="00627EBD">
      <w:pPr>
        <w:autoSpaceDE w:val="0"/>
        <w:autoSpaceDN w:val="0"/>
        <w:adjustRightInd w:val="0"/>
        <w:spacing w:line="312" w:lineRule="auto"/>
        <w:rPr>
          <w:rFonts w:cs="Georgia"/>
          <w:szCs w:val="21"/>
        </w:rPr>
      </w:pPr>
    </w:p>
    <w:p w:rsidR="00627EBD" w:rsidRDefault="00627EBD" w:rsidP="00627EBD">
      <w:pPr>
        <w:autoSpaceDE w:val="0"/>
        <w:autoSpaceDN w:val="0"/>
        <w:adjustRightInd w:val="0"/>
        <w:spacing w:after="200" w:line="276" w:lineRule="auto"/>
        <w:rPr>
          <w:rFonts w:ascii="Calibri" w:hAnsi="Calibri" w:cs="Calibri"/>
          <w:kern w:val="0"/>
          <w:sz w:val="22"/>
          <w:szCs w:val="22"/>
          <w:lang w:val="en"/>
        </w:rPr>
      </w:pPr>
    </w:p>
    <w:p w:rsidR="000223FC" w:rsidRPr="00627EBD" w:rsidRDefault="000223FC" w:rsidP="00627EBD"/>
    <w:sectPr w:rsidR="000223FC" w:rsidRPr="00627EBD">
      <w:headerReference w:type="first" r:id="rId3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BF1" w:rsidRDefault="00AD6BF1">
      <w:r>
        <w:separator/>
      </w:r>
    </w:p>
  </w:endnote>
  <w:endnote w:type="continuationSeparator" w:id="0">
    <w:p w:rsidR="00AD6BF1" w:rsidRDefault="00AD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BF1" w:rsidRDefault="00AD6BF1">
      <w:r>
        <w:separator/>
      </w:r>
    </w:p>
  </w:footnote>
  <w:footnote w:type="continuationSeparator" w:id="0">
    <w:p w:rsidR="00AD6BF1" w:rsidRDefault="00AD6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139" w:rsidRPr="00011A8D" w:rsidRDefault="00364F79">
    <w:pPr>
      <w:pStyle w:val="Header"/>
    </w:pPr>
    <w:r>
      <w:rPr>
        <w:noProof/>
        <w:sz w:val="20"/>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Met top_4.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4D22067F" wp14:editId="2D60240F">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067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223FC"/>
    <w:rsid w:val="000228FB"/>
    <w:rsid w:val="00037BE6"/>
    <w:rsid w:val="00045108"/>
    <w:rsid w:val="000C3B5E"/>
    <w:rsid w:val="000F68B4"/>
    <w:rsid w:val="00125C6C"/>
    <w:rsid w:val="00174B2D"/>
    <w:rsid w:val="00187CF5"/>
    <w:rsid w:val="001919B5"/>
    <w:rsid w:val="00196046"/>
    <w:rsid w:val="001A0A11"/>
    <w:rsid w:val="001A7526"/>
    <w:rsid w:val="001C0947"/>
    <w:rsid w:val="001D23D9"/>
    <w:rsid w:val="001F2509"/>
    <w:rsid w:val="00200B7B"/>
    <w:rsid w:val="00223941"/>
    <w:rsid w:val="0029348E"/>
    <w:rsid w:val="002A7738"/>
    <w:rsid w:val="002C6CC4"/>
    <w:rsid w:val="002D0E59"/>
    <w:rsid w:val="002E3BA0"/>
    <w:rsid w:val="002F27E4"/>
    <w:rsid w:val="00364F79"/>
    <w:rsid w:val="003743E6"/>
    <w:rsid w:val="00380AA9"/>
    <w:rsid w:val="003855FA"/>
    <w:rsid w:val="003D0C0D"/>
    <w:rsid w:val="003D59D8"/>
    <w:rsid w:val="003D6DFB"/>
    <w:rsid w:val="00405F15"/>
    <w:rsid w:val="00426E02"/>
    <w:rsid w:val="00445A5B"/>
    <w:rsid w:val="004679AD"/>
    <w:rsid w:val="00480BEE"/>
    <w:rsid w:val="004A27CC"/>
    <w:rsid w:val="004C0064"/>
    <w:rsid w:val="004D181D"/>
    <w:rsid w:val="004E1500"/>
    <w:rsid w:val="00530CE6"/>
    <w:rsid w:val="00546FB7"/>
    <w:rsid w:val="005635F8"/>
    <w:rsid w:val="00563EE1"/>
    <w:rsid w:val="00576924"/>
    <w:rsid w:val="005802B9"/>
    <w:rsid w:val="005879C6"/>
    <w:rsid w:val="00591FDE"/>
    <w:rsid w:val="005A40BF"/>
    <w:rsid w:val="005B2F9D"/>
    <w:rsid w:val="005C1BD5"/>
    <w:rsid w:val="005C2B02"/>
    <w:rsid w:val="005C4771"/>
    <w:rsid w:val="005F173B"/>
    <w:rsid w:val="005F2A5A"/>
    <w:rsid w:val="00606B17"/>
    <w:rsid w:val="00623D50"/>
    <w:rsid w:val="00627EBD"/>
    <w:rsid w:val="00637979"/>
    <w:rsid w:val="00643DFA"/>
    <w:rsid w:val="006526DE"/>
    <w:rsid w:val="006E4587"/>
    <w:rsid w:val="007333E2"/>
    <w:rsid w:val="00781B22"/>
    <w:rsid w:val="00793D85"/>
    <w:rsid w:val="00796FDE"/>
    <w:rsid w:val="007B3BF9"/>
    <w:rsid w:val="007C108C"/>
    <w:rsid w:val="007E5BB9"/>
    <w:rsid w:val="00813137"/>
    <w:rsid w:val="00815633"/>
    <w:rsid w:val="00821385"/>
    <w:rsid w:val="00843846"/>
    <w:rsid w:val="00866834"/>
    <w:rsid w:val="0087185C"/>
    <w:rsid w:val="008739C4"/>
    <w:rsid w:val="00876C55"/>
    <w:rsid w:val="008D00BB"/>
    <w:rsid w:val="0090646B"/>
    <w:rsid w:val="00917E09"/>
    <w:rsid w:val="009336D1"/>
    <w:rsid w:val="009370A2"/>
    <w:rsid w:val="00941F93"/>
    <w:rsid w:val="00962901"/>
    <w:rsid w:val="0096341F"/>
    <w:rsid w:val="0097220E"/>
    <w:rsid w:val="00980493"/>
    <w:rsid w:val="009813A1"/>
    <w:rsid w:val="00990B56"/>
    <w:rsid w:val="009964F6"/>
    <w:rsid w:val="00996B3D"/>
    <w:rsid w:val="00997BB0"/>
    <w:rsid w:val="009B42F4"/>
    <w:rsid w:val="009C1CDC"/>
    <w:rsid w:val="009F3D6F"/>
    <w:rsid w:val="00A04C55"/>
    <w:rsid w:val="00A11AB0"/>
    <w:rsid w:val="00A24733"/>
    <w:rsid w:val="00A47B35"/>
    <w:rsid w:val="00A548B2"/>
    <w:rsid w:val="00A61537"/>
    <w:rsid w:val="00A61D9A"/>
    <w:rsid w:val="00A62026"/>
    <w:rsid w:val="00A84335"/>
    <w:rsid w:val="00AA2201"/>
    <w:rsid w:val="00AA34D1"/>
    <w:rsid w:val="00AD6BF1"/>
    <w:rsid w:val="00B26007"/>
    <w:rsid w:val="00B3243C"/>
    <w:rsid w:val="00B34409"/>
    <w:rsid w:val="00B35BB6"/>
    <w:rsid w:val="00B42155"/>
    <w:rsid w:val="00B57C06"/>
    <w:rsid w:val="00BA2771"/>
    <w:rsid w:val="00C24CF6"/>
    <w:rsid w:val="00C26E01"/>
    <w:rsid w:val="00C27F85"/>
    <w:rsid w:val="00C465B1"/>
    <w:rsid w:val="00C46FFF"/>
    <w:rsid w:val="00C50E9D"/>
    <w:rsid w:val="00C93789"/>
    <w:rsid w:val="00CC51F7"/>
    <w:rsid w:val="00CC6962"/>
    <w:rsid w:val="00CE39D3"/>
    <w:rsid w:val="00CE4774"/>
    <w:rsid w:val="00CF4139"/>
    <w:rsid w:val="00CF791C"/>
    <w:rsid w:val="00D129DD"/>
    <w:rsid w:val="00D367DB"/>
    <w:rsid w:val="00D96EFE"/>
    <w:rsid w:val="00DD4709"/>
    <w:rsid w:val="00DD7A1E"/>
    <w:rsid w:val="00E12E1F"/>
    <w:rsid w:val="00E13CE0"/>
    <w:rsid w:val="00E37BCA"/>
    <w:rsid w:val="00E41A1B"/>
    <w:rsid w:val="00E518A5"/>
    <w:rsid w:val="00E67C10"/>
    <w:rsid w:val="00E7494B"/>
    <w:rsid w:val="00E76A37"/>
    <w:rsid w:val="00E92ED3"/>
    <w:rsid w:val="00EB51F0"/>
    <w:rsid w:val="00EC21BE"/>
    <w:rsid w:val="00ED2B54"/>
    <w:rsid w:val="00EE5E43"/>
    <w:rsid w:val="00F323B0"/>
    <w:rsid w:val="00F35339"/>
    <w:rsid w:val="00F53A01"/>
    <w:rsid w:val="00F60A12"/>
    <w:rsid w:val="00F63401"/>
    <w:rsid w:val="00F7160E"/>
    <w:rsid w:val="00FB2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15:docId w15:val="{AFB80D99-54E3-4534-9E17-AA1EF426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styleId="Emphasis">
    <w:name w:val="Emphasis"/>
    <w:basedOn w:val="DefaultParagraphFont"/>
    <w:uiPriority w:val="20"/>
    <w:qFormat/>
    <w:rsid w:val="00C26E01"/>
    <w:rPr>
      <w:rFonts w:ascii="Times New Roman" w:hAnsi="Times New Roman" w:cs="Times New Roman" w:hint="default"/>
      <w:i/>
      <w:iCs w:val="0"/>
    </w:rPr>
  </w:style>
  <w:style w:type="character" w:styleId="Strong">
    <w:name w:val="Strong"/>
    <w:basedOn w:val="DefaultParagraphFont"/>
    <w:uiPriority w:val="22"/>
    <w:qFormat/>
    <w:rsid w:val="00C26E01"/>
    <w:rPr>
      <w:rFonts w:ascii="Times New Roman" w:hAnsi="Times New Roman" w:cs="Times New Roman" w:hint="default"/>
      <w:b/>
      <w:bCs w:val="0"/>
    </w:rPr>
  </w:style>
  <w:style w:type="paragraph" w:styleId="NoSpacing">
    <w:name w:val="No Spacing"/>
    <w:uiPriority w:val="99"/>
    <w:qFormat/>
    <w:rsid w:val="00C26E01"/>
    <w:rPr>
      <w:rFonts w:ascii="Georgia" w:hAnsi="Georgia"/>
      <w:kern w:val="16"/>
      <w:sz w:val="21"/>
    </w:rPr>
  </w:style>
  <w:style w:type="character" w:customStyle="1" w:styleId="A2">
    <w:name w:val="A2"/>
    <w:uiPriority w:val="99"/>
    <w:rsid w:val="007E5BB9"/>
    <w:rPr>
      <w:rFonts w:cs="Avenir 35 Light"/>
      <w:color w:val="000000"/>
      <w:sz w:val="18"/>
      <w:szCs w:val="18"/>
    </w:rPr>
  </w:style>
  <w:style w:type="paragraph" w:styleId="NormalWeb">
    <w:name w:val="Normal (Web)"/>
    <w:basedOn w:val="Normal"/>
    <w:uiPriority w:val="99"/>
    <w:semiHidden/>
    <w:unhideWhenUsed/>
    <w:rsid w:val="00B57C06"/>
    <w:pPr>
      <w:spacing w:before="100" w:beforeAutospacing="1" w:after="100" w:afterAutospacing="1" w:line="240" w:lineRule="auto"/>
    </w:pPr>
    <w:rPr>
      <w:rFonts w:ascii="Times New Roman" w:hAnsi="Times New Roman"/>
      <w:kern w:val="0"/>
      <w:sz w:val="24"/>
      <w:szCs w:val="24"/>
    </w:rPr>
  </w:style>
  <w:style w:type="character" w:customStyle="1" w:styleId="callout-em">
    <w:name w:val="callout-em"/>
    <w:basedOn w:val="DefaultParagraphFont"/>
    <w:rsid w:val="00D96EFE"/>
  </w:style>
  <w:style w:type="character" w:customStyle="1" w:styleId="synopses-data-creator">
    <w:name w:val="synopses-data-creator"/>
    <w:basedOn w:val="DefaultParagraphFont"/>
    <w:rsid w:val="00D96EFE"/>
  </w:style>
  <w:style w:type="character" w:customStyle="1" w:styleId="callout">
    <w:name w:val="callout"/>
    <w:basedOn w:val="DefaultParagraphFont"/>
    <w:rsid w:val="00D9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6006">
      <w:bodyDiv w:val="1"/>
      <w:marLeft w:val="0"/>
      <w:marRight w:val="0"/>
      <w:marTop w:val="0"/>
      <w:marBottom w:val="0"/>
      <w:divBdr>
        <w:top w:val="none" w:sz="0" w:space="0" w:color="auto"/>
        <w:left w:val="none" w:sz="0" w:space="0" w:color="auto"/>
        <w:bottom w:val="none" w:sz="0" w:space="0" w:color="auto"/>
        <w:right w:val="none" w:sz="0" w:space="0" w:color="auto"/>
      </w:divBdr>
    </w:div>
    <w:div w:id="195822924">
      <w:bodyDiv w:val="1"/>
      <w:marLeft w:val="0"/>
      <w:marRight w:val="0"/>
      <w:marTop w:val="0"/>
      <w:marBottom w:val="0"/>
      <w:divBdr>
        <w:top w:val="none" w:sz="0" w:space="0" w:color="auto"/>
        <w:left w:val="none" w:sz="0" w:space="0" w:color="auto"/>
        <w:bottom w:val="none" w:sz="0" w:space="0" w:color="auto"/>
        <w:right w:val="none" w:sz="0" w:space="0" w:color="auto"/>
      </w:divBdr>
    </w:div>
    <w:div w:id="238373884">
      <w:bodyDiv w:val="1"/>
      <w:marLeft w:val="0"/>
      <w:marRight w:val="0"/>
      <w:marTop w:val="0"/>
      <w:marBottom w:val="0"/>
      <w:divBdr>
        <w:top w:val="none" w:sz="0" w:space="0" w:color="auto"/>
        <w:left w:val="none" w:sz="0" w:space="0" w:color="auto"/>
        <w:bottom w:val="none" w:sz="0" w:space="0" w:color="auto"/>
        <w:right w:val="none" w:sz="0" w:space="0" w:color="auto"/>
      </w:divBdr>
    </w:div>
    <w:div w:id="307639171">
      <w:bodyDiv w:val="1"/>
      <w:marLeft w:val="0"/>
      <w:marRight w:val="0"/>
      <w:marTop w:val="0"/>
      <w:marBottom w:val="0"/>
      <w:divBdr>
        <w:top w:val="none" w:sz="0" w:space="0" w:color="auto"/>
        <w:left w:val="none" w:sz="0" w:space="0" w:color="auto"/>
        <w:bottom w:val="none" w:sz="0" w:space="0" w:color="auto"/>
        <w:right w:val="none" w:sz="0" w:space="0" w:color="auto"/>
      </w:divBdr>
    </w:div>
    <w:div w:id="437990387">
      <w:bodyDiv w:val="1"/>
      <w:marLeft w:val="0"/>
      <w:marRight w:val="0"/>
      <w:marTop w:val="0"/>
      <w:marBottom w:val="0"/>
      <w:divBdr>
        <w:top w:val="none" w:sz="0" w:space="0" w:color="auto"/>
        <w:left w:val="none" w:sz="0" w:space="0" w:color="auto"/>
        <w:bottom w:val="none" w:sz="0" w:space="0" w:color="auto"/>
        <w:right w:val="none" w:sz="0" w:space="0" w:color="auto"/>
      </w:divBdr>
      <w:divsChild>
        <w:div w:id="1618901475">
          <w:marLeft w:val="0"/>
          <w:marRight w:val="0"/>
          <w:marTop w:val="0"/>
          <w:marBottom w:val="0"/>
          <w:divBdr>
            <w:top w:val="none" w:sz="0" w:space="0" w:color="auto"/>
            <w:left w:val="none" w:sz="0" w:space="0" w:color="auto"/>
            <w:bottom w:val="none" w:sz="0" w:space="0" w:color="auto"/>
            <w:right w:val="none" w:sz="0" w:space="0" w:color="auto"/>
          </w:divBdr>
        </w:div>
      </w:divsChild>
    </w:div>
    <w:div w:id="745692836">
      <w:bodyDiv w:val="1"/>
      <w:marLeft w:val="0"/>
      <w:marRight w:val="0"/>
      <w:marTop w:val="0"/>
      <w:marBottom w:val="0"/>
      <w:divBdr>
        <w:top w:val="none" w:sz="0" w:space="0" w:color="auto"/>
        <w:left w:val="none" w:sz="0" w:space="0" w:color="auto"/>
        <w:bottom w:val="none" w:sz="0" w:space="0" w:color="auto"/>
        <w:right w:val="none" w:sz="0" w:space="0" w:color="auto"/>
      </w:divBdr>
    </w:div>
    <w:div w:id="806168724">
      <w:bodyDiv w:val="1"/>
      <w:marLeft w:val="0"/>
      <w:marRight w:val="0"/>
      <w:marTop w:val="0"/>
      <w:marBottom w:val="0"/>
      <w:divBdr>
        <w:top w:val="none" w:sz="0" w:space="0" w:color="auto"/>
        <w:left w:val="none" w:sz="0" w:space="0" w:color="auto"/>
        <w:bottom w:val="none" w:sz="0" w:space="0" w:color="auto"/>
        <w:right w:val="none" w:sz="0" w:space="0" w:color="auto"/>
      </w:divBdr>
    </w:div>
    <w:div w:id="1151170057">
      <w:bodyDiv w:val="1"/>
      <w:marLeft w:val="0"/>
      <w:marRight w:val="0"/>
      <w:marTop w:val="0"/>
      <w:marBottom w:val="0"/>
      <w:divBdr>
        <w:top w:val="none" w:sz="0" w:space="0" w:color="auto"/>
        <w:left w:val="none" w:sz="0" w:space="0" w:color="auto"/>
        <w:bottom w:val="none" w:sz="0" w:space="0" w:color="auto"/>
        <w:right w:val="none" w:sz="0" w:space="0" w:color="auto"/>
      </w:divBdr>
      <w:divsChild>
        <w:div w:id="764378339">
          <w:marLeft w:val="0"/>
          <w:marRight w:val="0"/>
          <w:marTop w:val="0"/>
          <w:marBottom w:val="0"/>
          <w:divBdr>
            <w:top w:val="none" w:sz="0" w:space="0" w:color="auto"/>
            <w:left w:val="none" w:sz="0" w:space="0" w:color="auto"/>
            <w:bottom w:val="none" w:sz="0" w:space="0" w:color="auto"/>
            <w:right w:val="none" w:sz="0" w:space="0" w:color="auto"/>
          </w:divBdr>
        </w:div>
      </w:divsChild>
    </w:div>
    <w:div w:id="1231237392">
      <w:bodyDiv w:val="1"/>
      <w:marLeft w:val="0"/>
      <w:marRight w:val="0"/>
      <w:marTop w:val="0"/>
      <w:marBottom w:val="0"/>
      <w:divBdr>
        <w:top w:val="none" w:sz="0" w:space="0" w:color="auto"/>
        <w:left w:val="none" w:sz="0" w:space="0" w:color="auto"/>
        <w:bottom w:val="none" w:sz="0" w:space="0" w:color="auto"/>
        <w:right w:val="none" w:sz="0" w:space="0" w:color="auto"/>
      </w:divBdr>
    </w:div>
    <w:div w:id="1612280191">
      <w:bodyDiv w:val="1"/>
      <w:marLeft w:val="0"/>
      <w:marRight w:val="0"/>
      <w:marTop w:val="0"/>
      <w:marBottom w:val="0"/>
      <w:divBdr>
        <w:top w:val="none" w:sz="0" w:space="0" w:color="auto"/>
        <w:left w:val="none" w:sz="0" w:space="0" w:color="auto"/>
        <w:bottom w:val="none" w:sz="0" w:space="0" w:color="auto"/>
        <w:right w:val="none" w:sz="0" w:space="0" w:color="auto"/>
      </w:divBdr>
    </w:div>
    <w:div w:id="1862012499">
      <w:bodyDiv w:val="1"/>
      <w:marLeft w:val="0"/>
      <w:marRight w:val="0"/>
      <w:marTop w:val="0"/>
      <w:marBottom w:val="0"/>
      <w:divBdr>
        <w:top w:val="none" w:sz="0" w:space="0" w:color="auto"/>
        <w:left w:val="none" w:sz="0" w:space="0" w:color="auto"/>
        <w:bottom w:val="none" w:sz="0" w:space="0" w:color="auto"/>
        <w:right w:val="none" w:sz="0" w:space="0" w:color="auto"/>
      </w:divBdr>
    </w:div>
    <w:div w:id="214469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s://twitter.com/GPerfPBS" TargetMode="External"/><Relationship Id="rId18" Type="http://schemas.openxmlformats.org/officeDocument/2006/relationships/hyperlink" Target="http://www.pbs.org/wnet/nature"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pbs.org/newshour/" TargetMode="External"/><Relationship Id="rId34" Type="http://schemas.openxmlformats.org/officeDocument/2006/relationships/theme" Target="theme/theme1.xml"/><Relationship Id="rId7" Type="http://schemas.openxmlformats.org/officeDocument/2006/relationships/hyperlink" Target="mailto:ForbesH@wnet.org" TargetMode="Externa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5" Type="http://schemas.openxmlformats.org/officeDocument/2006/relationships/hyperlink" Target="http://www.pbskids.org/cyberchas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liw.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http://www.pbskids.org/noah"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njtvonline.org/njtoday/" TargetMode="External"/><Relationship Id="rId10" Type="http://schemas.openxmlformats.org/officeDocument/2006/relationships/hyperlink" Target="http://www.thirteen.org/13pressroom" TargetMode="External"/><Relationship Id="rId19" Type="http://schemas.openxmlformats.org/officeDocument/2006/relationships/hyperlink" Target="http://www.pbs.org/wnet/gperf" TargetMode="External"/><Relationship Id="rId31" Type="http://schemas.openxmlformats.org/officeDocument/2006/relationships/hyperlink" Target="http://www.metopera.org/__Redesign/Views/Pages/Discover/Synopses/Synopsis.aspx?id=44010&amp;epslanguage=en"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http://www.pbs.org/gperf" TargetMode="External"/><Relationship Id="rId22" Type="http://schemas.openxmlformats.org/officeDocument/2006/relationships/hyperlink" Target="http://www.charlierose.com" TargetMode="External"/><Relationship Id="rId27" Type="http://schemas.openxmlformats.org/officeDocument/2006/relationships/hyperlink" Target="http://www.thirteen.org/sites/reel13" TargetMode="External"/><Relationship Id="rId30" Type="http://schemas.openxmlformats.org/officeDocument/2006/relationships/hyperlink" Target="http://www.thirteen.org/expl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FFEC-DB78-4CB4-8062-4AA502C9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9592</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Pugh, Dorean</cp:lastModifiedBy>
  <cp:revision>2</cp:revision>
  <cp:lastPrinted>2016-02-03T19:45:00Z</cp:lastPrinted>
  <dcterms:created xsi:type="dcterms:W3CDTF">2016-04-05T17:53:00Z</dcterms:created>
  <dcterms:modified xsi:type="dcterms:W3CDTF">2016-04-05T17:53:00Z</dcterms:modified>
</cp:coreProperties>
</file>