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FAEC4" w14:textId="77777777" w:rsidR="00115493" w:rsidRDefault="00EE1D5A">
      <w:pPr>
        <w:spacing w:line="240" w:lineRule="auto"/>
        <w:ind w:left="-1440"/>
        <w:rPr>
          <w:rFonts w:cs="Georgia"/>
          <w:sz w:val="18"/>
          <w:szCs w:val="18"/>
        </w:rPr>
      </w:pPr>
      <w:r>
        <w:rPr>
          <w:rFonts w:cs="Georgia"/>
          <w:sz w:val="18"/>
          <w:szCs w:val="18"/>
        </w:rPr>
        <w:t xml:space="preserve">Press Contact: </w:t>
      </w:r>
    </w:p>
    <w:p w14:paraId="16107CFB" w14:textId="77777777" w:rsidR="00115493" w:rsidRDefault="00EE1D5A">
      <w:pPr>
        <w:spacing w:line="240" w:lineRule="auto"/>
        <w:ind w:left="-1440"/>
        <w:rPr>
          <w:rFonts w:cs="Georgia"/>
          <w:sz w:val="18"/>
          <w:szCs w:val="18"/>
        </w:rPr>
      </w:pPr>
      <w:r>
        <w:rPr>
          <w:rFonts w:cs="Georgia"/>
          <w:sz w:val="18"/>
          <w:szCs w:val="18"/>
        </w:rPr>
        <w:t>Elizabeth Boone, WNET</w:t>
      </w:r>
    </w:p>
    <w:p w14:paraId="1197729E" w14:textId="3B841C1F" w:rsidR="00115493" w:rsidRDefault="00EE1D5A">
      <w:pPr>
        <w:spacing w:line="240" w:lineRule="auto"/>
        <w:ind w:left="-1440"/>
      </w:pPr>
      <w:r>
        <w:rPr>
          <w:rFonts w:cs="Georgia"/>
          <w:sz w:val="18"/>
          <w:szCs w:val="18"/>
        </w:rPr>
        <w:t xml:space="preserve">212.560.8831, </w:t>
      </w:r>
      <w:hyperlink r:id="rId11">
        <w:r>
          <w:rPr>
            <w:rStyle w:val="InternetLink"/>
            <w:rFonts w:cs="Georgia"/>
            <w:sz w:val="18"/>
            <w:szCs w:val="18"/>
          </w:rPr>
          <w:t>booneb@wnet.org</w:t>
        </w:r>
      </w:hyperlink>
      <w:r>
        <w:rPr>
          <w:rFonts w:cs="Georgia"/>
          <w:sz w:val="18"/>
          <w:szCs w:val="18"/>
        </w:rPr>
        <w:br/>
        <w:t xml:space="preserve">Press materials: </w:t>
      </w:r>
      <w:hyperlink r:id="rId12">
        <w:r>
          <w:rPr>
            <w:rStyle w:val="InternetLink"/>
            <w:rFonts w:cs="Georgia"/>
            <w:color w:val="0000FF"/>
            <w:sz w:val="18"/>
            <w:szCs w:val="18"/>
          </w:rPr>
          <w:t>http://pressroom.pbs.org</w:t>
        </w:r>
      </w:hyperlink>
      <w:r>
        <w:rPr>
          <w:rFonts w:cs="Georgia"/>
          <w:sz w:val="18"/>
          <w:szCs w:val="18"/>
        </w:rPr>
        <w:t xml:space="preserve"> or </w:t>
      </w:r>
      <w:hyperlink r:id="rId13" w:history="1">
        <w:r w:rsidR="00043728" w:rsidRPr="00756603">
          <w:rPr>
            <w:rStyle w:val="Hyperlink"/>
            <w:rFonts w:cs="Georgia"/>
            <w:sz w:val="18"/>
            <w:szCs w:val="18"/>
          </w:rPr>
          <w:t>http://www.thirteen.org/pressroom</w:t>
        </w:r>
      </w:hyperlink>
    </w:p>
    <w:p w14:paraId="7A14CB2C" w14:textId="77777777" w:rsidR="00115493" w:rsidRDefault="00115493">
      <w:pPr>
        <w:spacing w:line="240" w:lineRule="auto"/>
        <w:ind w:left="-1440"/>
        <w:rPr>
          <w:rFonts w:cs="Georgia"/>
          <w:sz w:val="18"/>
          <w:szCs w:val="18"/>
        </w:rPr>
      </w:pPr>
    </w:p>
    <w:p w14:paraId="0AC34488" w14:textId="77777777" w:rsidR="00115493" w:rsidRDefault="00115493">
      <w:pPr>
        <w:ind w:left="-1440"/>
        <w:rPr>
          <w:rFonts w:cs="Georgia"/>
          <w:color w:val="000000"/>
          <w:szCs w:val="21"/>
        </w:rPr>
      </w:pPr>
    </w:p>
    <w:p w14:paraId="24EF8109" w14:textId="227B0F23" w:rsidR="00620655" w:rsidRPr="002824E0" w:rsidRDefault="00620655" w:rsidP="00620655">
      <w:pPr>
        <w:spacing w:after="200" w:line="276" w:lineRule="auto"/>
        <w:ind w:left="-1440"/>
        <w:jc w:val="center"/>
        <w:rPr>
          <w:rFonts w:cs="Montserrat-Regular"/>
          <w:b/>
          <w:i/>
          <w:color w:val="000000"/>
          <w:sz w:val="28"/>
          <w:szCs w:val="28"/>
        </w:rPr>
      </w:pPr>
      <w:r w:rsidRPr="002824E0">
        <w:rPr>
          <w:rFonts w:cs="Montserrat-Regular"/>
          <w:b/>
          <w:i/>
          <w:color w:val="000000"/>
          <w:sz w:val="28"/>
          <w:szCs w:val="28"/>
        </w:rPr>
        <w:t xml:space="preserve">Great Performances at the Met: </w:t>
      </w:r>
      <w:r w:rsidR="00D21EE2">
        <w:rPr>
          <w:rFonts w:cs="Montserrat-Regular"/>
          <w:b/>
          <w:i/>
          <w:color w:val="000000"/>
          <w:sz w:val="28"/>
          <w:szCs w:val="28"/>
        </w:rPr>
        <w:t>Turandot</w:t>
      </w:r>
    </w:p>
    <w:p w14:paraId="1335E9E6" w14:textId="05B24851" w:rsidR="00620655" w:rsidRDefault="00620655" w:rsidP="00620655">
      <w:pPr>
        <w:ind w:left="-1440"/>
        <w:jc w:val="center"/>
        <w:rPr>
          <w:i/>
          <w:sz w:val="24"/>
          <w:szCs w:val="24"/>
        </w:rPr>
      </w:pPr>
      <w:r w:rsidRPr="00103A9E">
        <w:rPr>
          <w:i/>
          <w:sz w:val="24"/>
          <w:szCs w:val="24"/>
        </w:rPr>
        <w:t xml:space="preserve">Premieres nationwide </w:t>
      </w:r>
      <w:r w:rsidR="00D21EE2">
        <w:rPr>
          <w:i/>
          <w:sz w:val="24"/>
          <w:szCs w:val="24"/>
        </w:rPr>
        <w:t>Friday</w:t>
      </w:r>
      <w:r>
        <w:rPr>
          <w:i/>
          <w:sz w:val="24"/>
          <w:szCs w:val="24"/>
        </w:rPr>
        <w:t xml:space="preserve">, </w:t>
      </w:r>
      <w:r w:rsidR="00D21EE2">
        <w:rPr>
          <w:i/>
          <w:sz w:val="24"/>
          <w:szCs w:val="24"/>
        </w:rPr>
        <w:t>March 20</w:t>
      </w:r>
      <w:r>
        <w:rPr>
          <w:i/>
          <w:sz w:val="24"/>
          <w:szCs w:val="24"/>
        </w:rPr>
        <w:t xml:space="preserve"> at </w:t>
      </w:r>
      <w:r w:rsidR="00D21EE2">
        <w:rPr>
          <w:i/>
          <w:sz w:val="24"/>
          <w:szCs w:val="24"/>
        </w:rPr>
        <w:t>9</w:t>
      </w:r>
      <w:r w:rsidRPr="00103A9E">
        <w:rPr>
          <w:i/>
          <w:sz w:val="24"/>
          <w:szCs w:val="24"/>
        </w:rPr>
        <w:t xml:space="preserve"> p.m. on PBS (</w:t>
      </w:r>
      <w:r>
        <w:rPr>
          <w:i/>
          <w:sz w:val="24"/>
          <w:szCs w:val="24"/>
        </w:rPr>
        <w:t>c</w:t>
      </w:r>
      <w:r w:rsidRPr="00103A9E">
        <w:rPr>
          <w:i/>
          <w:sz w:val="24"/>
          <w:szCs w:val="24"/>
        </w:rPr>
        <w:t>heck local listings)</w:t>
      </w:r>
    </w:p>
    <w:p w14:paraId="165AD5CE" w14:textId="77777777" w:rsidR="00620655" w:rsidRPr="004A2D67" w:rsidRDefault="00620655" w:rsidP="00620655">
      <w:pPr>
        <w:pStyle w:val="NormalIndent"/>
      </w:pPr>
    </w:p>
    <w:p w14:paraId="35C8EA9F" w14:textId="7537D83C" w:rsidR="00620655" w:rsidRDefault="00620655" w:rsidP="00620655">
      <w:pPr>
        <w:ind w:left="-1440"/>
        <w:rPr>
          <w:b/>
          <w:iCs/>
        </w:rPr>
      </w:pPr>
      <w:r w:rsidRPr="00F16BC5">
        <w:rPr>
          <w:b/>
          <w:iCs/>
        </w:rPr>
        <w:t>Synopsis</w:t>
      </w:r>
    </w:p>
    <w:p w14:paraId="77DDA4BC" w14:textId="7C7307BE" w:rsidR="00620655" w:rsidRPr="006860F6" w:rsidRDefault="00620655" w:rsidP="00620655">
      <w:pPr>
        <w:ind w:left="-1440"/>
        <w:rPr>
          <w:rFonts w:cs="BaskervilleTenPro"/>
          <w:b/>
          <w:szCs w:val="21"/>
          <w:highlight w:val="yellow"/>
        </w:rPr>
      </w:pPr>
      <w:r w:rsidRPr="00FD4B8A">
        <w:rPr>
          <w:szCs w:val="21"/>
        </w:rPr>
        <w:t>Season 1</w:t>
      </w:r>
      <w:r>
        <w:rPr>
          <w:szCs w:val="21"/>
        </w:rPr>
        <w:t>4</w:t>
      </w:r>
      <w:r w:rsidRPr="00FD4B8A">
        <w:rPr>
          <w:szCs w:val="21"/>
        </w:rPr>
        <w:t xml:space="preserve"> of </w:t>
      </w:r>
      <w:r w:rsidRPr="00FD4B8A">
        <w:rPr>
          <w:b/>
          <w:i/>
          <w:szCs w:val="21"/>
        </w:rPr>
        <w:t>Great Performances at the Met</w:t>
      </w:r>
      <w:r w:rsidRPr="00FD4B8A">
        <w:rPr>
          <w:szCs w:val="21"/>
        </w:rPr>
        <w:t xml:space="preserve"> </w:t>
      </w:r>
      <w:r w:rsidR="00A50A17">
        <w:rPr>
          <w:szCs w:val="21"/>
        </w:rPr>
        <w:t>co</w:t>
      </w:r>
      <w:r w:rsidR="00732A97">
        <w:rPr>
          <w:szCs w:val="21"/>
        </w:rPr>
        <w:t>mes to primetime</w:t>
      </w:r>
      <w:r w:rsidR="001C7A7E">
        <w:rPr>
          <w:szCs w:val="21"/>
        </w:rPr>
        <w:t xml:space="preserve"> </w:t>
      </w:r>
      <w:r w:rsidR="006860F6">
        <w:rPr>
          <w:szCs w:val="21"/>
          <w:u w:val="single"/>
        </w:rPr>
        <w:t>Friday</w:t>
      </w:r>
      <w:r w:rsidRPr="00FD4B8A">
        <w:rPr>
          <w:szCs w:val="21"/>
          <w:u w:val="single"/>
        </w:rPr>
        <w:t xml:space="preserve">, </w:t>
      </w:r>
      <w:r w:rsidR="006860F6">
        <w:rPr>
          <w:szCs w:val="21"/>
          <w:u w:val="single"/>
        </w:rPr>
        <w:t>March</w:t>
      </w:r>
      <w:r>
        <w:rPr>
          <w:szCs w:val="21"/>
          <w:u w:val="single"/>
        </w:rPr>
        <w:t xml:space="preserve"> 2</w:t>
      </w:r>
      <w:r w:rsidR="006860F6">
        <w:rPr>
          <w:szCs w:val="21"/>
          <w:u w:val="single"/>
        </w:rPr>
        <w:t>0</w:t>
      </w:r>
      <w:r w:rsidRPr="00FD4B8A">
        <w:rPr>
          <w:szCs w:val="21"/>
          <w:u w:val="single"/>
        </w:rPr>
        <w:t xml:space="preserve"> at </w:t>
      </w:r>
      <w:r w:rsidR="006860F6">
        <w:rPr>
          <w:szCs w:val="21"/>
          <w:u w:val="single"/>
        </w:rPr>
        <w:t>9</w:t>
      </w:r>
      <w:r w:rsidRPr="00FD4B8A">
        <w:rPr>
          <w:szCs w:val="21"/>
          <w:u w:val="single"/>
        </w:rPr>
        <w:t xml:space="preserve"> p.m. on PBS</w:t>
      </w:r>
      <w:r w:rsidRPr="007B7189">
        <w:rPr>
          <w:szCs w:val="21"/>
        </w:rPr>
        <w:t xml:space="preserve"> </w:t>
      </w:r>
      <w:r w:rsidRPr="000367EE">
        <w:rPr>
          <w:szCs w:val="21"/>
        </w:rPr>
        <w:t>(check local listings)</w:t>
      </w:r>
      <w:r w:rsidRPr="00FD4B8A">
        <w:rPr>
          <w:szCs w:val="21"/>
        </w:rPr>
        <w:t xml:space="preserve"> with</w:t>
      </w:r>
      <w:r w:rsidR="00E90C8E">
        <w:rPr>
          <w:szCs w:val="21"/>
        </w:rPr>
        <w:t xml:space="preserve"> Franco Zeffirelli’s dazzling production of</w:t>
      </w:r>
      <w:r w:rsidRPr="00FD4B8A">
        <w:rPr>
          <w:szCs w:val="21"/>
        </w:rPr>
        <w:t xml:space="preserve"> </w:t>
      </w:r>
      <w:r>
        <w:rPr>
          <w:rFonts w:cs="BaskervilleTenPro"/>
          <w:szCs w:val="21"/>
        </w:rPr>
        <w:t xml:space="preserve">Puccini’s </w:t>
      </w:r>
      <w:r w:rsidR="006860F6">
        <w:rPr>
          <w:b/>
          <w:i/>
          <w:szCs w:val="21"/>
        </w:rPr>
        <w:t>Turandot</w:t>
      </w:r>
      <w:r w:rsidRPr="00870BF0">
        <w:rPr>
          <w:szCs w:val="21"/>
        </w:rPr>
        <w:t>.</w:t>
      </w:r>
      <w:r>
        <w:rPr>
          <w:szCs w:val="21"/>
        </w:rPr>
        <w:t xml:space="preserve"> </w:t>
      </w:r>
      <w:r w:rsidR="00A50A17" w:rsidRPr="00832500">
        <w:rPr>
          <w:szCs w:val="21"/>
        </w:rPr>
        <w:t xml:space="preserve">Soprano </w:t>
      </w:r>
      <w:r w:rsidR="00832500">
        <w:rPr>
          <w:b/>
          <w:szCs w:val="21"/>
        </w:rPr>
        <w:t xml:space="preserve">Christine </w:t>
      </w:r>
      <w:proofErr w:type="spellStart"/>
      <w:r w:rsidR="00832500">
        <w:rPr>
          <w:b/>
          <w:szCs w:val="21"/>
        </w:rPr>
        <w:t>Goerke</w:t>
      </w:r>
      <w:proofErr w:type="spellEnd"/>
      <w:r w:rsidRPr="00832500">
        <w:rPr>
          <w:b/>
          <w:szCs w:val="21"/>
        </w:rPr>
        <w:t xml:space="preserve"> </w:t>
      </w:r>
      <w:r w:rsidRPr="00832500">
        <w:rPr>
          <w:szCs w:val="21"/>
        </w:rPr>
        <w:t xml:space="preserve">stars as the </w:t>
      </w:r>
      <w:r w:rsidR="00832500">
        <w:rPr>
          <w:szCs w:val="21"/>
        </w:rPr>
        <w:t xml:space="preserve">beautiful but brutal </w:t>
      </w:r>
      <w:r w:rsidR="00B93CF3">
        <w:rPr>
          <w:szCs w:val="21"/>
        </w:rPr>
        <w:t>P</w:t>
      </w:r>
      <w:r w:rsidR="00832500">
        <w:rPr>
          <w:szCs w:val="21"/>
        </w:rPr>
        <w:t xml:space="preserve">rincess Turandot </w:t>
      </w:r>
      <w:r w:rsidRPr="00832500">
        <w:rPr>
          <w:szCs w:val="21"/>
        </w:rPr>
        <w:t>alongside</w:t>
      </w:r>
      <w:r w:rsidR="00A50A17" w:rsidRPr="00832500">
        <w:rPr>
          <w:szCs w:val="21"/>
        </w:rPr>
        <w:t xml:space="preserve"> </w:t>
      </w:r>
      <w:r w:rsidR="00832500">
        <w:rPr>
          <w:szCs w:val="21"/>
        </w:rPr>
        <w:t xml:space="preserve">tenor </w:t>
      </w:r>
      <w:proofErr w:type="spellStart"/>
      <w:r w:rsidR="00832500">
        <w:rPr>
          <w:rFonts w:cs="BaskervilleTenPro"/>
          <w:b/>
          <w:szCs w:val="21"/>
        </w:rPr>
        <w:t>Yusif</w:t>
      </w:r>
      <w:proofErr w:type="spellEnd"/>
      <w:r w:rsidR="00832500">
        <w:rPr>
          <w:rFonts w:cs="BaskervilleTenPro"/>
          <w:b/>
          <w:szCs w:val="21"/>
        </w:rPr>
        <w:t xml:space="preserve"> </w:t>
      </w:r>
      <w:proofErr w:type="spellStart"/>
      <w:r w:rsidR="00832500">
        <w:rPr>
          <w:rFonts w:cs="BaskervilleTenPro"/>
          <w:b/>
          <w:szCs w:val="21"/>
        </w:rPr>
        <w:t>Eyvazov</w:t>
      </w:r>
      <w:proofErr w:type="spellEnd"/>
      <w:r w:rsidRPr="00832500">
        <w:rPr>
          <w:rFonts w:cs="BaskervilleTenPro"/>
          <w:b/>
          <w:szCs w:val="21"/>
        </w:rPr>
        <w:t xml:space="preserve"> </w:t>
      </w:r>
      <w:r w:rsidR="00832500">
        <w:rPr>
          <w:szCs w:val="21"/>
        </w:rPr>
        <w:t>as</w:t>
      </w:r>
      <w:r w:rsidR="001F1991">
        <w:rPr>
          <w:szCs w:val="21"/>
        </w:rPr>
        <w:t xml:space="preserve"> her suitor</w:t>
      </w:r>
      <w:r w:rsidR="00832500">
        <w:rPr>
          <w:szCs w:val="21"/>
        </w:rPr>
        <w:t xml:space="preserve"> </w:t>
      </w:r>
      <w:proofErr w:type="spellStart"/>
      <w:r w:rsidR="00832500">
        <w:rPr>
          <w:rStyle w:val="Emphasis"/>
          <w:rFonts w:cs="AvenirNext-Italic"/>
          <w:i w:val="0"/>
          <w:szCs w:val="21"/>
        </w:rPr>
        <w:t>Cal</w:t>
      </w:r>
      <w:r w:rsidR="00832500" w:rsidRPr="002853D2">
        <w:rPr>
          <w:rStyle w:val="Emphasis"/>
          <w:rFonts w:cs="AvenirNext-Italic"/>
          <w:i w:val="0"/>
          <w:szCs w:val="21"/>
        </w:rPr>
        <w:t>àf</w:t>
      </w:r>
      <w:proofErr w:type="spellEnd"/>
      <w:r w:rsidR="00F66B6F" w:rsidRPr="00832500">
        <w:rPr>
          <w:szCs w:val="21"/>
        </w:rPr>
        <w:t>.</w:t>
      </w:r>
      <w:r w:rsidR="00C33B98" w:rsidRPr="00832500">
        <w:rPr>
          <w:szCs w:val="21"/>
        </w:rPr>
        <w:t xml:space="preserve"> </w:t>
      </w:r>
      <w:r w:rsidR="00832500">
        <w:rPr>
          <w:szCs w:val="21"/>
        </w:rPr>
        <w:t>Soprano</w:t>
      </w:r>
      <w:r w:rsidRPr="00832500">
        <w:rPr>
          <w:szCs w:val="21"/>
        </w:rPr>
        <w:t xml:space="preserve"> </w:t>
      </w:r>
      <w:r w:rsidR="00C67E8E">
        <w:rPr>
          <w:b/>
          <w:szCs w:val="21"/>
        </w:rPr>
        <w:t>Eleonora</w:t>
      </w:r>
      <w:r w:rsidRPr="00832500">
        <w:rPr>
          <w:b/>
          <w:szCs w:val="21"/>
        </w:rPr>
        <w:t xml:space="preserve"> </w:t>
      </w:r>
      <w:proofErr w:type="spellStart"/>
      <w:r w:rsidR="00C67E8E">
        <w:rPr>
          <w:b/>
          <w:szCs w:val="21"/>
        </w:rPr>
        <w:t>Buratto</w:t>
      </w:r>
      <w:proofErr w:type="spellEnd"/>
      <w:r w:rsidR="00C67E8E">
        <w:rPr>
          <w:b/>
          <w:szCs w:val="21"/>
        </w:rPr>
        <w:t xml:space="preserve"> </w:t>
      </w:r>
      <w:r w:rsidRPr="00832500">
        <w:rPr>
          <w:szCs w:val="21"/>
        </w:rPr>
        <w:t xml:space="preserve">as </w:t>
      </w:r>
      <w:proofErr w:type="spellStart"/>
      <w:r w:rsidR="00C67E8E">
        <w:rPr>
          <w:rStyle w:val="a2"/>
        </w:rPr>
        <w:t>Liù</w:t>
      </w:r>
      <w:proofErr w:type="spellEnd"/>
      <w:r w:rsidRPr="00832500">
        <w:rPr>
          <w:szCs w:val="21"/>
        </w:rPr>
        <w:t xml:space="preserve"> and </w:t>
      </w:r>
      <w:r w:rsidR="00C67E8E">
        <w:rPr>
          <w:szCs w:val="21"/>
        </w:rPr>
        <w:t>bass-baritone</w:t>
      </w:r>
      <w:r w:rsidR="00C33B98" w:rsidRPr="00832500">
        <w:rPr>
          <w:szCs w:val="21"/>
        </w:rPr>
        <w:t xml:space="preserve"> </w:t>
      </w:r>
      <w:r w:rsidR="00C67E8E">
        <w:rPr>
          <w:b/>
          <w:szCs w:val="21"/>
        </w:rPr>
        <w:t>James Morris</w:t>
      </w:r>
      <w:r w:rsidRPr="00832500">
        <w:rPr>
          <w:szCs w:val="21"/>
        </w:rPr>
        <w:t xml:space="preserve"> as </w:t>
      </w:r>
      <w:r w:rsidR="00C67E8E">
        <w:rPr>
          <w:szCs w:val="21"/>
        </w:rPr>
        <w:t>Timur</w:t>
      </w:r>
      <w:r w:rsidRPr="00832500">
        <w:rPr>
          <w:szCs w:val="21"/>
        </w:rPr>
        <w:t xml:space="preserve"> </w:t>
      </w:r>
      <w:r w:rsidR="00F66B6F" w:rsidRPr="00832500">
        <w:rPr>
          <w:rFonts w:cs="BaskervilleTenPro"/>
          <w:szCs w:val="21"/>
        </w:rPr>
        <w:t xml:space="preserve">complete </w:t>
      </w:r>
      <w:r w:rsidRPr="00832500">
        <w:rPr>
          <w:rFonts w:cs="BaskervilleTenPro"/>
          <w:szCs w:val="21"/>
        </w:rPr>
        <w:t>the cast</w:t>
      </w:r>
      <w:r w:rsidRPr="0035632C">
        <w:rPr>
          <w:rFonts w:cs="BaskervilleTenPro"/>
          <w:szCs w:val="21"/>
        </w:rPr>
        <w:t>.</w:t>
      </w:r>
      <w:r w:rsidR="001D0AE0">
        <w:rPr>
          <w:rFonts w:cs="BaskervilleTenPro"/>
          <w:szCs w:val="21"/>
        </w:rPr>
        <w:t xml:space="preserve"> Metropolitan Opera music director</w:t>
      </w:r>
      <w:r w:rsidRPr="0035632C">
        <w:rPr>
          <w:rFonts w:cs="BaskervilleTenPro"/>
          <w:szCs w:val="21"/>
        </w:rPr>
        <w:t xml:space="preserve"> </w:t>
      </w:r>
      <w:r w:rsidR="00A10D0C" w:rsidRPr="00A10D0C">
        <w:rPr>
          <w:rFonts w:cs="BaskervilleTenPro"/>
          <w:b/>
          <w:szCs w:val="21"/>
        </w:rPr>
        <w:t xml:space="preserve">Yannick </w:t>
      </w:r>
      <w:proofErr w:type="spellStart"/>
      <w:r w:rsidR="00A10D0C" w:rsidRPr="00A10D0C">
        <w:rPr>
          <w:rFonts w:cs="BaskervilleTenPro"/>
          <w:b/>
          <w:szCs w:val="21"/>
        </w:rPr>
        <w:t>N</w:t>
      </w:r>
      <w:r w:rsidR="00A10D0C" w:rsidRPr="00A10D0C">
        <w:rPr>
          <w:b/>
        </w:rPr>
        <w:t>é</w:t>
      </w:r>
      <w:r w:rsidR="00A10D0C" w:rsidRPr="00A10D0C">
        <w:rPr>
          <w:rFonts w:cs="BaskervilleTenPro"/>
          <w:b/>
          <w:szCs w:val="21"/>
        </w:rPr>
        <w:t>zet-S</w:t>
      </w:r>
      <w:r w:rsidR="00A10D0C" w:rsidRPr="00A10D0C">
        <w:rPr>
          <w:b/>
        </w:rPr>
        <w:t>é</w:t>
      </w:r>
      <w:r w:rsidR="00A10D0C" w:rsidRPr="00A10D0C">
        <w:rPr>
          <w:rFonts w:cs="BaskervilleTenPro"/>
          <w:b/>
          <w:szCs w:val="21"/>
        </w:rPr>
        <w:t>guin</w:t>
      </w:r>
      <w:proofErr w:type="spellEnd"/>
      <w:r w:rsidR="00A10D0C">
        <w:rPr>
          <w:rFonts w:cs="BaskervilleTenPro"/>
          <w:szCs w:val="21"/>
        </w:rPr>
        <w:t xml:space="preserve"> </w:t>
      </w:r>
      <w:r w:rsidRPr="0035632C">
        <w:rPr>
          <w:szCs w:val="21"/>
        </w:rPr>
        <w:t>conducts</w:t>
      </w:r>
      <w:r w:rsidR="008177F9">
        <w:rPr>
          <w:szCs w:val="21"/>
        </w:rPr>
        <w:t xml:space="preserve"> and </w:t>
      </w:r>
      <w:r w:rsidR="0019389B">
        <w:rPr>
          <w:szCs w:val="21"/>
        </w:rPr>
        <w:t>soprano</w:t>
      </w:r>
      <w:r w:rsidR="008177F9">
        <w:rPr>
          <w:szCs w:val="21"/>
        </w:rPr>
        <w:t xml:space="preserve"> </w:t>
      </w:r>
      <w:r w:rsidR="008177F9" w:rsidRPr="006860F6">
        <w:rPr>
          <w:rFonts w:cs="AvenirNext-Italic"/>
          <w:b/>
          <w:iCs/>
          <w:szCs w:val="21"/>
        </w:rPr>
        <w:t>Angel Blue</w:t>
      </w:r>
      <w:r w:rsidR="0019389B">
        <w:rPr>
          <w:rFonts w:cs="AvenirNext-Italic"/>
          <w:bCs/>
          <w:iCs/>
          <w:szCs w:val="21"/>
        </w:rPr>
        <w:t>—star of the Met’s</w:t>
      </w:r>
      <w:r w:rsidR="00E2095C">
        <w:rPr>
          <w:rFonts w:cs="AvenirNext-Italic"/>
          <w:bCs/>
          <w:iCs/>
          <w:szCs w:val="21"/>
        </w:rPr>
        <w:t xml:space="preserve"> current production of </w:t>
      </w:r>
      <w:r w:rsidR="00E2095C" w:rsidRPr="001039FE">
        <w:rPr>
          <w:rFonts w:cs="AvenirNext-Italic"/>
          <w:b/>
          <w:i/>
          <w:szCs w:val="21"/>
        </w:rPr>
        <w:t>Porgy and Bess</w:t>
      </w:r>
      <w:r w:rsidR="00E2095C">
        <w:rPr>
          <w:rFonts w:cs="AvenirNext-Italic"/>
          <w:bCs/>
          <w:iCs/>
          <w:szCs w:val="21"/>
        </w:rPr>
        <w:t>—is</w:t>
      </w:r>
      <w:r w:rsidR="001039FE">
        <w:rPr>
          <w:rFonts w:cs="AvenirNext-Italic"/>
          <w:bCs/>
          <w:iCs/>
          <w:szCs w:val="21"/>
        </w:rPr>
        <w:t xml:space="preserve"> the</w:t>
      </w:r>
      <w:r w:rsidR="00E2095C">
        <w:rPr>
          <w:rFonts w:cs="AvenirNext-Italic"/>
          <w:bCs/>
          <w:iCs/>
          <w:szCs w:val="21"/>
        </w:rPr>
        <w:t xml:space="preserve"> program</w:t>
      </w:r>
      <w:r w:rsidR="001039FE">
        <w:rPr>
          <w:rFonts w:cs="AvenirNext-Italic"/>
          <w:bCs/>
          <w:iCs/>
          <w:szCs w:val="21"/>
        </w:rPr>
        <w:t>’s</w:t>
      </w:r>
      <w:r w:rsidR="008177F9" w:rsidRPr="001977D4">
        <w:rPr>
          <w:rFonts w:cs="AvenirNext-Italic"/>
          <w:iCs/>
          <w:szCs w:val="21"/>
        </w:rPr>
        <w:t xml:space="preserve"> host.</w:t>
      </w:r>
    </w:p>
    <w:p w14:paraId="3C7B8689" w14:textId="6947728E" w:rsidR="007B052F" w:rsidRDefault="00E90C8E" w:rsidP="002E11F8">
      <w:pPr>
        <w:ind w:left="-1440" w:firstLine="720"/>
        <w:rPr>
          <w:rStyle w:val="Emphasis"/>
          <w:rFonts w:cs="AvenirNext-Italic"/>
          <w:i w:val="0"/>
          <w:szCs w:val="21"/>
        </w:rPr>
      </w:pPr>
      <w:r>
        <w:rPr>
          <w:rFonts w:cs="BaskervilleTenPro"/>
          <w:b/>
          <w:szCs w:val="21"/>
        </w:rPr>
        <w:t>Zeffirelli’s</w:t>
      </w:r>
      <w:r w:rsidR="00620655" w:rsidRPr="00A10D0C">
        <w:rPr>
          <w:rFonts w:cs="AvenirNext-Italic"/>
          <w:iCs/>
          <w:szCs w:val="21"/>
        </w:rPr>
        <w:t xml:space="preserve"> production</w:t>
      </w:r>
      <w:r>
        <w:rPr>
          <w:rFonts w:cs="AvenirNext-Italic"/>
          <w:iCs/>
          <w:szCs w:val="21"/>
        </w:rPr>
        <w:t xml:space="preserve"> of Puccini’s masterpiece</w:t>
      </w:r>
      <w:r w:rsidR="00620655" w:rsidRPr="00A10D0C">
        <w:rPr>
          <w:rFonts w:cs="AvenirNext-Italic"/>
          <w:iCs/>
          <w:szCs w:val="21"/>
        </w:rPr>
        <w:t xml:space="preserve"> is set in</w:t>
      </w:r>
      <w:r w:rsidR="00CD46D7">
        <w:rPr>
          <w:rFonts w:cs="AvenirNext-Italic"/>
          <w:iCs/>
          <w:szCs w:val="21"/>
        </w:rPr>
        <w:t xml:space="preserve"> the mythic past in</w:t>
      </w:r>
      <w:r w:rsidR="00620655" w:rsidRPr="00A10D0C">
        <w:rPr>
          <w:rFonts w:cs="AvenirNext-Italic"/>
          <w:iCs/>
          <w:szCs w:val="21"/>
        </w:rPr>
        <w:t xml:space="preserve"> </w:t>
      </w:r>
      <w:r w:rsidR="00D9438B">
        <w:rPr>
          <w:rFonts w:cs="AvenirNext-Italic"/>
          <w:iCs/>
          <w:szCs w:val="21"/>
        </w:rPr>
        <w:t xml:space="preserve">Peking, China. Outside the Imperial </w:t>
      </w:r>
      <w:r w:rsidR="002853D2">
        <w:rPr>
          <w:rFonts w:cs="AvenirNext-Italic"/>
          <w:iCs/>
          <w:szCs w:val="21"/>
        </w:rPr>
        <w:t>Palace,</w:t>
      </w:r>
      <w:r w:rsidR="00D9438B">
        <w:rPr>
          <w:rFonts w:cs="AvenirNext-Italic"/>
          <w:iCs/>
          <w:szCs w:val="21"/>
        </w:rPr>
        <w:t xml:space="preserve"> </w:t>
      </w:r>
      <w:r w:rsidR="00B93CF3">
        <w:rPr>
          <w:rFonts w:cs="AvenirNext-Italic"/>
          <w:iCs/>
          <w:szCs w:val="21"/>
        </w:rPr>
        <w:t>an</w:t>
      </w:r>
      <w:r w:rsidR="00CD46D7">
        <w:rPr>
          <w:rFonts w:cs="AvenirNext-Italic"/>
          <w:iCs/>
          <w:szCs w:val="21"/>
        </w:rPr>
        <w:t xml:space="preserve"> </w:t>
      </w:r>
      <w:r w:rsidR="00B93CF3">
        <w:rPr>
          <w:rFonts w:cs="AvenirNext-Italic"/>
          <w:iCs/>
          <w:szCs w:val="21"/>
        </w:rPr>
        <w:t>announcement is made</w:t>
      </w:r>
      <w:r w:rsidR="00D9438B">
        <w:rPr>
          <w:rFonts w:cs="AvenirNext-Italic"/>
          <w:iCs/>
          <w:szCs w:val="21"/>
        </w:rPr>
        <w:t xml:space="preserve">: </w:t>
      </w:r>
      <w:r w:rsidR="006B4ECB">
        <w:rPr>
          <w:rFonts w:cs="AvenirNext-Italic"/>
          <w:iCs/>
          <w:szCs w:val="21"/>
        </w:rPr>
        <w:t>a</w:t>
      </w:r>
      <w:r w:rsidR="00D9438B">
        <w:rPr>
          <w:rFonts w:cs="AvenirNext-Italic"/>
          <w:iCs/>
          <w:szCs w:val="21"/>
        </w:rPr>
        <w:t>ny prince seeking to marry</w:t>
      </w:r>
      <w:r w:rsidR="006B6687">
        <w:rPr>
          <w:rFonts w:cs="AvenirNext-Italic"/>
          <w:iCs/>
          <w:szCs w:val="21"/>
        </w:rPr>
        <w:t xml:space="preserve"> Turandot must answer three riddles</w:t>
      </w:r>
      <w:r w:rsidR="00620655" w:rsidRPr="00A10D0C">
        <w:rPr>
          <w:rFonts w:cs="AvenirNext-Italic"/>
          <w:iCs/>
          <w:szCs w:val="21"/>
        </w:rPr>
        <w:t>.</w:t>
      </w:r>
      <w:r w:rsidR="002853D2">
        <w:rPr>
          <w:rFonts w:cs="AvenirNext-Italic"/>
          <w:iCs/>
          <w:szCs w:val="21"/>
        </w:rPr>
        <w:t xml:space="preserve"> If he fails, he will die. The most recent suitor</w:t>
      </w:r>
      <w:r w:rsidR="00C04638">
        <w:rPr>
          <w:rFonts w:cs="AvenirNext-Italic"/>
          <w:iCs/>
          <w:szCs w:val="21"/>
        </w:rPr>
        <w:t xml:space="preserve"> who failed </w:t>
      </w:r>
      <w:r w:rsidR="00213EBD">
        <w:rPr>
          <w:rFonts w:cs="AvenirNext-Italic"/>
          <w:iCs/>
          <w:szCs w:val="21"/>
        </w:rPr>
        <w:t xml:space="preserve">at </w:t>
      </w:r>
      <w:r w:rsidR="00C04638">
        <w:rPr>
          <w:rFonts w:cs="AvenirNext-Italic"/>
          <w:iCs/>
          <w:szCs w:val="21"/>
        </w:rPr>
        <w:t>this task</w:t>
      </w:r>
      <w:r w:rsidR="002853D2">
        <w:rPr>
          <w:rFonts w:cs="AvenirNext-Italic"/>
          <w:iCs/>
          <w:szCs w:val="21"/>
        </w:rPr>
        <w:t xml:space="preserve">, the </w:t>
      </w:r>
      <w:r w:rsidR="00B93CF3">
        <w:rPr>
          <w:rFonts w:cs="AvenirNext-Italic"/>
          <w:iCs/>
          <w:szCs w:val="21"/>
        </w:rPr>
        <w:t>P</w:t>
      </w:r>
      <w:r w:rsidR="002853D2">
        <w:rPr>
          <w:rFonts w:cs="AvenirNext-Italic"/>
          <w:iCs/>
          <w:szCs w:val="21"/>
        </w:rPr>
        <w:t xml:space="preserve">rince of Persia, </w:t>
      </w:r>
      <w:r w:rsidR="00B93CF3">
        <w:rPr>
          <w:rFonts w:cs="AvenirNext-Italic"/>
          <w:iCs/>
          <w:szCs w:val="21"/>
        </w:rPr>
        <w:t>will</w:t>
      </w:r>
      <w:r w:rsidR="002853D2">
        <w:rPr>
          <w:rFonts w:cs="AvenirNext-Italic"/>
          <w:iCs/>
          <w:szCs w:val="21"/>
        </w:rPr>
        <w:t xml:space="preserve"> be executed at the moon’s rising. </w:t>
      </w:r>
      <w:r w:rsidR="00832500">
        <w:rPr>
          <w:rStyle w:val="a2"/>
        </w:rPr>
        <w:t>Among the onlookers are the slave girl</w:t>
      </w:r>
      <w:r w:rsidR="00B93CF3">
        <w:rPr>
          <w:rStyle w:val="a2"/>
        </w:rPr>
        <w:t>,</w:t>
      </w:r>
      <w:r w:rsidR="00832500">
        <w:rPr>
          <w:rStyle w:val="a2"/>
        </w:rPr>
        <w:t xml:space="preserve"> </w:t>
      </w:r>
      <w:proofErr w:type="spellStart"/>
      <w:r w:rsidR="00832500">
        <w:rPr>
          <w:rStyle w:val="a2"/>
        </w:rPr>
        <w:t>Liù</w:t>
      </w:r>
      <w:proofErr w:type="spellEnd"/>
      <w:r w:rsidR="00832500">
        <w:rPr>
          <w:rStyle w:val="a2"/>
        </w:rPr>
        <w:t xml:space="preserve">, her </w:t>
      </w:r>
      <w:r w:rsidR="00C04638">
        <w:rPr>
          <w:rStyle w:val="a2"/>
        </w:rPr>
        <w:t xml:space="preserve">elderly </w:t>
      </w:r>
      <w:r w:rsidR="00832500">
        <w:rPr>
          <w:rStyle w:val="a2"/>
        </w:rPr>
        <w:t xml:space="preserve">master and the young </w:t>
      </w:r>
      <w:proofErr w:type="spellStart"/>
      <w:r w:rsidR="00832500">
        <w:rPr>
          <w:rStyle w:val="a2"/>
        </w:rPr>
        <w:t>Calàf</w:t>
      </w:r>
      <w:proofErr w:type="spellEnd"/>
      <w:r w:rsidR="00832500">
        <w:rPr>
          <w:rStyle w:val="a2"/>
        </w:rPr>
        <w:t xml:space="preserve">, who recognizes the </w:t>
      </w:r>
      <w:r w:rsidR="00B93CF3">
        <w:rPr>
          <w:rStyle w:val="a2"/>
        </w:rPr>
        <w:t>master</w:t>
      </w:r>
      <w:r w:rsidR="00832500">
        <w:rPr>
          <w:rStyle w:val="a2"/>
        </w:rPr>
        <w:t xml:space="preserve"> as his long-lost father, Timur, vanquished </w:t>
      </w:r>
      <w:r w:rsidR="00C04638">
        <w:rPr>
          <w:rStyle w:val="a2"/>
        </w:rPr>
        <w:t>k</w:t>
      </w:r>
      <w:r w:rsidR="00832500">
        <w:rPr>
          <w:rStyle w:val="a2"/>
        </w:rPr>
        <w:t xml:space="preserve">ing of Tartary. </w:t>
      </w:r>
      <w:r w:rsidR="002853D2">
        <w:rPr>
          <w:rFonts w:cs="AvenirNext-Italic"/>
          <w:iCs/>
          <w:szCs w:val="21"/>
        </w:rPr>
        <w:t xml:space="preserve">As the </w:t>
      </w:r>
      <w:r w:rsidR="00B93CF3">
        <w:rPr>
          <w:rFonts w:cs="AvenirNext-Italic"/>
          <w:iCs/>
          <w:szCs w:val="21"/>
        </w:rPr>
        <w:t>P</w:t>
      </w:r>
      <w:r w:rsidR="002853D2">
        <w:rPr>
          <w:rFonts w:cs="AvenirNext-Italic"/>
          <w:iCs/>
          <w:szCs w:val="21"/>
        </w:rPr>
        <w:t xml:space="preserve">rince of Persia goes to his death, the </w:t>
      </w:r>
      <w:r w:rsidR="00B226ED">
        <w:rPr>
          <w:rFonts w:cs="AvenirNext-Italic"/>
          <w:iCs/>
          <w:szCs w:val="21"/>
        </w:rPr>
        <w:t>crowd</w:t>
      </w:r>
      <w:r w:rsidR="002853D2">
        <w:rPr>
          <w:rFonts w:cs="AvenirNext-Italic"/>
          <w:iCs/>
          <w:szCs w:val="21"/>
        </w:rPr>
        <w:t xml:space="preserve"> calls upon the princess to spare him</w:t>
      </w:r>
      <w:r w:rsidR="00C04638">
        <w:rPr>
          <w:rFonts w:cs="AvenirNext-Italic"/>
          <w:iCs/>
          <w:szCs w:val="21"/>
        </w:rPr>
        <w:t>, but</w:t>
      </w:r>
      <w:r w:rsidR="002853D2">
        <w:rPr>
          <w:rFonts w:cs="AvenirNext-Italic"/>
          <w:iCs/>
          <w:szCs w:val="21"/>
        </w:rPr>
        <w:t xml:space="preserve"> T</w:t>
      </w:r>
      <w:r w:rsidR="00B226ED">
        <w:rPr>
          <w:rFonts w:cs="AvenirNext-Italic"/>
          <w:iCs/>
          <w:szCs w:val="21"/>
        </w:rPr>
        <w:t>urandot orders the execution to continue. Transfixed by the princess</w:t>
      </w:r>
      <w:r w:rsidR="00C04638">
        <w:rPr>
          <w:rFonts w:cs="AvenirNext-Italic"/>
          <w:iCs/>
          <w:szCs w:val="21"/>
        </w:rPr>
        <w:t>’ beauty</w:t>
      </w:r>
      <w:r w:rsidR="00B226ED">
        <w:rPr>
          <w:rFonts w:cs="AvenirNext-Italic"/>
          <w:iCs/>
          <w:szCs w:val="21"/>
        </w:rPr>
        <w:t xml:space="preserve">, </w:t>
      </w:r>
      <w:proofErr w:type="spellStart"/>
      <w:r w:rsidR="00B226ED">
        <w:rPr>
          <w:rStyle w:val="Emphasis"/>
          <w:rFonts w:cs="AvenirNext-Italic"/>
          <w:i w:val="0"/>
          <w:szCs w:val="21"/>
        </w:rPr>
        <w:t>Cal</w:t>
      </w:r>
      <w:r w:rsidR="00B226ED" w:rsidRPr="002853D2">
        <w:rPr>
          <w:rStyle w:val="Emphasis"/>
          <w:rFonts w:cs="AvenirNext-Italic"/>
          <w:i w:val="0"/>
          <w:szCs w:val="21"/>
        </w:rPr>
        <w:t>àf</w:t>
      </w:r>
      <w:proofErr w:type="spellEnd"/>
      <w:r w:rsidR="00B226ED">
        <w:rPr>
          <w:rFonts w:cs="AvenirNext-Italic"/>
          <w:iCs/>
          <w:szCs w:val="21"/>
        </w:rPr>
        <w:t xml:space="preserve"> decides he</w:t>
      </w:r>
      <w:r w:rsidR="008E6C70">
        <w:rPr>
          <w:rFonts w:cs="AvenirNext-Italic"/>
          <w:iCs/>
          <w:szCs w:val="21"/>
        </w:rPr>
        <w:t>’s</w:t>
      </w:r>
      <w:r w:rsidR="00B226ED">
        <w:rPr>
          <w:rFonts w:cs="AvenirNext-Italic"/>
          <w:iCs/>
          <w:szCs w:val="21"/>
        </w:rPr>
        <w:t xml:space="preserve"> going to win her</w:t>
      </w:r>
      <w:r w:rsidR="00CE599E">
        <w:rPr>
          <w:rFonts w:cs="AvenirNext-Italic"/>
          <w:iCs/>
          <w:szCs w:val="21"/>
        </w:rPr>
        <w:t>.</w:t>
      </w:r>
      <w:r w:rsidR="00B226ED">
        <w:rPr>
          <w:rFonts w:cs="AvenirNext-Italic"/>
          <w:iCs/>
          <w:szCs w:val="21"/>
        </w:rPr>
        <w:t xml:space="preserve"> </w:t>
      </w:r>
      <w:r w:rsidR="00CE599E">
        <w:rPr>
          <w:rFonts w:cs="AvenirNext-Italic"/>
          <w:iCs/>
          <w:szCs w:val="21"/>
        </w:rPr>
        <w:t>Th</w:t>
      </w:r>
      <w:r w:rsidR="00B226ED">
        <w:rPr>
          <w:rFonts w:cs="AvenirNext-Italic"/>
          <w:iCs/>
          <w:szCs w:val="21"/>
        </w:rPr>
        <w:t xml:space="preserve">ree ministers of state </w:t>
      </w:r>
      <w:r w:rsidR="00CE599E">
        <w:rPr>
          <w:rFonts w:cs="AvenirNext-Italic"/>
          <w:iCs/>
          <w:szCs w:val="21"/>
        </w:rPr>
        <w:t>try</w:t>
      </w:r>
      <w:r w:rsidR="00B226ED">
        <w:rPr>
          <w:rFonts w:cs="AvenirNext-Italic"/>
          <w:iCs/>
          <w:szCs w:val="21"/>
        </w:rPr>
        <w:t xml:space="preserve"> to discourage him</w:t>
      </w:r>
      <w:r w:rsidR="00CE599E">
        <w:rPr>
          <w:rFonts w:cs="AvenirNext-Italic"/>
          <w:iCs/>
          <w:szCs w:val="21"/>
        </w:rPr>
        <w:t>, but</w:t>
      </w:r>
      <w:r w:rsidR="00B226ED">
        <w:rPr>
          <w:rFonts w:cs="AvenirNext-Italic"/>
          <w:iCs/>
          <w:szCs w:val="21"/>
        </w:rPr>
        <w:t xml:space="preserve"> </w:t>
      </w:r>
      <w:proofErr w:type="spellStart"/>
      <w:r w:rsidR="00B226ED">
        <w:rPr>
          <w:rStyle w:val="Emphasis"/>
          <w:rFonts w:cs="AvenirNext-Italic"/>
          <w:i w:val="0"/>
          <w:szCs w:val="21"/>
        </w:rPr>
        <w:t>Cal</w:t>
      </w:r>
      <w:r w:rsidR="00B226ED" w:rsidRPr="002853D2">
        <w:rPr>
          <w:rStyle w:val="Emphasis"/>
          <w:rFonts w:cs="AvenirNext-Italic"/>
          <w:i w:val="0"/>
          <w:szCs w:val="21"/>
        </w:rPr>
        <w:t>àf</w:t>
      </w:r>
      <w:proofErr w:type="spellEnd"/>
      <w:r w:rsidR="00B226ED">
        <w:rPr>
          <w:rStyle w:val="Emphasis"/>
          <w:rFonts w:cs="AvenirNext-Italic"/>
          <w:i w:val="0"/>
          <w:szCs w:val="21"/>
        </w:rPr>
        <w:t xml:space="preserve"> is unmoved</w:t>
      </w:r>
      <w:r w:rsidR="00C04638">
        <w:rPr>
          <w:rStyle w:val="Emphasis"/>
          <w:rFonts w:cs="AvenirNext-Italic"/>
          <w:i w:val="0"/>
          <w:szCs w:val="21"/>
        </w:rPr>
        <w:t xml:space="preserve"> and</w:t>
      </w:r>
      <w:r w:rsidR="00B226ED">
        <w:rPr>
          <w:rStyle w:val="Emphasis"/>
          <w:rFonts w:cs="AvenirNext-Italic"/>
          <w:i w:val="0"/>
          <w:szCs w:val="21"/>
        </w:rPr>
        <w:t xml:space="preserve"> strikes the gong that announces a new suitor.</w:t>
      </w:r>
    </w:p>
    <w:p w14:paraId="2D8C24B8" w14:textId="69E2722B" w:rsidR="00620655" w:rsidRDefault="009F489D" w:rsidP="002E11F8">
      <w:pPr>
        <w:ind w:left="-1440" w:firstLine="720"/>
        <w:rPr>
          <w:rFonts w:cs="AvenirNext-Italic"/>
          <w:iCs/>
          <w:szCs w:val="21"/>
        </w:rPr>
      </w:pPr>
      <w:r>
        <w:rPr>
          <w:rFonts w:cs="AvenirNext-Italic"/>
          <w:iCs/>
          <w:szCs w:val="21"/>
        </w:rPr>
        <w:t xml:space="preserve">Turandot’s father, </w:t>
      </w:r>
      <w:r w:rsidR="003F25AA">
        <w:rPr>
          <w:rFonts w:cs="AvenirNext-Italic"/>
          <w:iCs/>
          <w:szCs w:val="21"/>
        </w:rPr>
        <w:t xml:space="preserve">Emperor </w:t>
      </w:r>
      <w:proofErr w:type="spellStart"/>
      <w:r w:rsidR="003F25AA">
        <w:rPr>
          <w:rFonts w:cs="AvenirNext-Italic"/>
          <w:iCs/>
          <w:szCs w:val="21"/>
        </w:rPr>
        <w:t>Altoum</w:t>
      </w:r>
      <w:proofErr w:type="spellEnd"/>
      <w:r>
        <w:rPr>
          <w:rFonts w:cs="AvenirNext-Italic"/>
          <w:iCs/>
          <w:szCs w:val="21"/>
        </w:rPr>
        <w:t>,</w:t>
      </w:r>
      <w:r w:rsidR="007B052F">
        <w:rPr>
          <w:rFonts w:cs="AvenirNext-Italic"/>
          <w:iCs/>
          <w:szCs w:val="21"/>
        </w:rPr>
        <w:t xml:space="preserve"> tries to persuade </w:t>
      </w:r>
      <w:proofErr w:type="spellStart"/>
      <w:r w:rsidR="007B052F">
        <w:rPr>
          <w:rStyle w:val="Emphasis"/>
          <w:rFonts w:cs="AvenirNext-Italic"/>
          <w:i w:val="0"/>
          <w:szCs w:val="21"/>
        </w:rPr>
        <w:t>Cal</w:t>
      </w:r>
      <w:r w:rsidR="007B052F" w:rsidRPr="002853D2">
        <w:rPr>
          <w:rStyle w:val="Emphasis"/>
          <w:rFonts w:cs="AvenirNext-Italic"/>
          <w:i w:val="0"/>
          <w:szCs w:val="21"/>
        </w:rPr>
        <w:t>àf</w:t>
      </w:r>
      <w:proofErr w:type="spellEnd"/>
      <w:r w:rsidR="007B052F">
        <w:rPr>
          <w:rStyle w:val="Emphasis"/>
          <w:rFonts w:cs="AvenirNext-Italic"/>
          <w:i w:val="0"/>
          <w:szCs w:val="21"/>
        </w:rPr>
        <w:t xml:space="preserve"> to reconsider</w:t>
      </w:r>
      <w:r w:rsidR="00C04638">
        <w:rPr>
          <w:rStyle w:val="Emphasis"/>
          <w:rFonts w:cs="AvenirNext-Italic"/>
          <w:i w:val="0"/>
          <w:szCs w:val="21"/>
        </w:rPr>
        <w:t xml:space="preserve"> his decision</w:t>
      </w:r>
      <w:r w:rsidR="00836C27">
        <w:rPr>
          <w:rStyle w:val="Emphasis"/>
          <w:rFonts w:cs="AvenirNext-Italic"/>
          <w:i w:val="0"/>
          <w:szCs w:val="21"/>
        </w:rPr>
        <w:t>, but he will no</w:t>
      </w:r>
      <w:r w:rsidR="00CE599E">
        <w:rPr>
          <w:rStyle w:val="Emphasis"/>
          <w:rFonts w:cs="AvenirNext-Italic"/>
          <w:i w:val="0"/>
          <w:szCs w:val="21"/>
        </w:rPr>
        <w:t>t</w:t>
      </w:r>
      <w:r w:rsidR="00836C27">
        <w:rPr>
          <w:rStyle w:val="Emphasis"/>
          <w:rFonts w:cs="AvenirNext-Italic"/>
          <w:i w:val="0"/>
          <w:szCs w:val="21"/>
        </w:rPr>
        <w:t xml:space="preserve"> be dissuaded</w:t>
      </w:r>
      <w:r w:rsidR="00945615">
        <w:rPr>
          <w:rStyle w:val="Emphasis"/>
          <w:rFonts w:cs="AvenirNext-Italic"/>
          <w:i w:val="0"/>
          <w:szCs w:val="21"/>
        </w:rPr>
        <w:t>.</w:t>
      </w:r>
      <w:r w:rsidR="0012331C">
        <w:rPr>
          <w:rStyle w:val="Emphasis"/>
          <w:rFonts w:cs="AvenirNext-Italic"/>
          <w:i w:val="0"/>
          <w:szCs w:val="21"/>
        </w:rPr>
        <w:t xml:space="preserve"> T</w:t>
      </w:r>
      <w:r w:rsidR="0012331C" w:rsidRPr="0012331C">
        <w:rPr>
          <w:rStyle w:val="Emphasis"/>
          <w:rFonts w:cs="AvenirNext-Italic"/>
          <w:i w:val="0"/>
          <w:szCs w:val="21"/>
        </w:rPr>
        <w:t>urandot arrives</w:t>
      </w:r>
      <w:r w:rsidR="0012331C">
        <w:rPr>
          <w:rStyle w:val="Emphasis"/>
          <w:rFonts w:cs="AvenirNext-Italic"/>
          <w:i w:val="0"/>
          <w:szCs w:val="21"/>
        </w:rPr>
        <w:t xml:space="preserve"> and</w:t>
      </w:r>
      <w:r w:rsidR="0012331C" w:rsidRPr="0012331C">
        <w:rPr>
          <w:rStyle w:val="Emphasis"/>
          <w:rFonts w:cs="AvenirNext-Italic"/>
          <w:i w:val="0"/>
          <w:szCs w:val="21"/>
        </w:rPr>
        <w:t xml:space="preserve"> recounts the story of her ancestor</w:t>
      </w:r>
      <w:r w:rsidR="0012331C">
        <w:rPr>
          <w:rStyle w:val="Emphasis"/>
          <w:rFonts w:cs="AvenirNext-Italic"/>
          <w:i w:val="0"/>
          <w:szCs w:val="21"/>
        </w:rPr>
        <w:t xml:space="preserve"> </w:t>
      </w:r>
      <w:r w:rsidR="0012331C" w:rsidRPr="0012331C">
        <w:rPr>
          <w:rStyle w:val="Emphasis"/>
          <w:rFonts w:cs="AvenirNext-Italic"/>
          <w:i w:val="0"/>
          <w:szCs w:val="21"/>
        </w:rPr>
        <w:t>who was abducted and killed by a conquering prince</w:t>
      </w:r>
      <w:r w:rsidR="00C31910">
        <w:rPr>
          <w:rStyle w:val="Emphasis"/>
          <w:rFonts w:cs="AvenirNext-Italic"/>
          <w:i w:val="0"/>
          <w:szCs w:val="21"/>
        </w:rPr>
        <w:t>. She</w:t>
      </w:r>
      <w:r w:rsidR="003F25AA">
        <w:rPr>
          <w:rStyle w:val="Emphasis"/>
          <w:rFonts w:cs="AvenirNext-Italic"/>
          <w:i w:val="0"/>
          <w:szCs w:val="21"/>
        </w:rPr>
        <w:t xml:space="preserve"> </w:t>
      </w:r>
      <w:r w:rsidR="00C31910">
        <w:rPr>
          <w:rStyle w:val="Emphasis"/>
          <w:rFonts w:cs="AvenirNext-Italic"/>
          <w:i w:val="0"/>
          <w:szCs w:val="21"/>
        </w:rPr>
        <w:t>reveals</w:t>
      </w:r>
      <w:r w:rsidR="003F25AA">
        <w:rPr>
          <w:rStyle w:val="Emphasis"/>
          <w:rFonts w:cs="AvenirNext-Italic"/>
          <w:i w:val="0"/>
          <w:szCs w:val="21"/>
        </w:rPr>
        <w:t xml:space="preserve"> </w:t>
      </w:r>
      <w:r w:rsidR="0012331C">
        <w:rPr>
          <w:rStyle w:val="Emphasis"/>
          <w:rFonts w:cs="AvenirNext-Italic"/>
          <w:i w:val="0"/>
          <w:szCs w:val="21"/>
        </w:rPr>
        <w:t>this</w:t>
      </w:r>
      <w:r w:rsidR="0012331C" w:rsidRPr="0012331C">
        <w:rPr>
          <w:rStyle w:val="Emphasis"/>
          <w:rFonts w:cs="AvenirNext-Italic"/>
          <w:i w:val="0"/>
          <w:szCs w:val="21"/>
        </w:rPr>
        <w:t xml:space="preserve"> has turned</w:t>
      </w:r>
      <w:r w:rsidR="0012331C">
        <w:rPr>
          <w:rStyle w:val="Emphasis"/>
          <w:rFonts w:cs="AvenirNext-Italic"/>
          <w:i w:val="0"/>
          <w:szCs w:val="21"/>
        </w:rPr>
        <w:t xml:space="preserve"> her</w:t>
      </w:r>
      <w:r w:rsidR="0012331C" w:rsidRPr="0012331C">
        <w:rPr>
          <w:rStyle w:val="Emphasis"/>
          <w:rFonts w:cs="AvenirNext-Italic"/>
          <w:i w:val="0"/>
          <w:szCs w:val="21"/>
        </w:rPr>
        <w:t xml:space="preserve"> against men and</w:t>
      </w:r>
      <w:r w:rsidR="00B946B5">
        <w:rPr>
          <w:rStyle w:val="Emphasis"/>
          <w:rFonts w:cs="AvenirNext-Italic"/>
          <w:i w:val="0"/>
          <w:szCs w:val="21"/>
        </w:rPr>
        <w:t xml:space="preserve"> her</w:t>
      </w:r>
      <w:r w:rsidR="00B27511">
        <w:rPr>
          <w:rStyle w:val="Emphasis"/>
          <w:rFonts w:cs="AvenirNext-Italic"/>
          <w:i w:val="0"/>
          <w:szCs w:val="21"/>
        </w:rPr>
        <w:t xml:space="preserve"> revenge</w:t>
      </w:r>
      <w:r w:rsidR="0012331C" w:rsidRPr="0012331C">
        <w:rPr>
          <w:rStyle w:val="Emphasis"/>
          <w:rFonts w:cs="AvenirNext-Italic"/>
          <w:i w:val="0"/>
          <w:szCs w:val="21"/>
        </w:rPr>
        <w:t xml:space="preserve"> </w:t>
      </w:r>
      <w:r w:rsidR="0012331C">
        <w:rPr>
          <w:rStyle w:val="Emphasis"/>
          <w:rFonts w:cs="AvenirNext-Italic"/>
          <w:i w:val="0"/>
          <w:szCs w:val="21"/>
        </w:rPr>
        <w:t xml:space="preserve">is </w:t>
      </w:r>
      <w:r w:rsidR="00B946B5" w:rsidRPr="0012331C">
        <w:rPr>
          <w:rStyle w:val="Emphasis"/>
          <w:rFonts w:cs="AvenirNext-Italic"/>
          <w:i w:val="0"/>
          <w:szCs w:val="21"/>
        </w:rPr>
        <w:t>no</w:t>
      </w:r>
      <w:r w:rsidR="00B946B5">
        <w:rPr>
          <w:rStyle w:val="Emphasis"/>
          <w:rFonts w:cs="AvenirNext-Italic"/>
          <w:i w:val="0"/>
          <w:szCs w:val="21"/>
        </w:rPr>
        <w:t>t</w:t>
      </w:r>
      <w:r w:rsidR="00B946B5" w:rsidRPr="0012331C">
        <w:rPr>
          <w:rStyle w:val="Emphasis"/>
          <w:rFonts w:cs="AvenirNext-Italic"/>
          <w:i w:val="0"/>
          <w:szCs w:val="21"/>
        </w:rPr>
        <w:t xml:space="preserve"> </w:t>
      </w:r>
      <w:r w:rsidR="00B946B5">
        <w:rPr>
          <w:rStyle w:val="Emphasis"/>
          <w:rFonts w:cs="AvenirNext-Italic"/>
          <w:i w:val="0"/>
          <w:szCs w:val="21"/>
        </w:rPr>
        <w:t>letting any man marry</w:t>
      </w:r>
      <w:r w:rsidR="00B946B5" w:rsidRPr="0012331C">
        <w:rPr>
          <w:rStyle w:val="Emphasis"/>
          <w:rFonts w:cs="AvenirNext-Italic"/>
          <w:i w:val="0"/>
          <w:szCs w:val="21"/>
        </w:rPr>
        <w:t xml:space="preserve"> </w:t>
      </w:r>
      <w:r w:rsidR="0012331C" w:rsidRPr="0012331C">
        <w:rPr>
          <w:rStyle w:val="Emphasis"/>
          <w:rFonts w:cs="AvenirNext-Italic"/>
          <w:i w:val="0"/>
          <w:szCs w:val="21"/>
        </w:rPr>
        <w:t>her</w:t>
      </w:r>
      <w:r w:rsidR="0012331C">
        <w:rPr>
          <w:rStyle w:val="Emphasis"/>
          <w:rFonts w:cs="AvenirNext-Italic"/>
          <w:i w:val="0"/>
          <w:szCs w:val="21"/>
        </w:rPr>
        <w:t>.</w:t>
      </w:r>
      <w:r w:rsidR="00F815DA">
        <w:rPr>
          <w:rStyle w:val="Emphasis"/>
          <w:rFonts w:cs="AvenirNext-Italic"/>
          <w:i w:val="0"/>
          <w:szCs w:val="21"/>
        </w:rPr>
        <w:t xml:space="preserve"> Turandot</w:t>
      </w:r>
      <w:r w:rsidR="0012331C">
        <w:rPr>
          <w:rStyle w:val="Emphasis"/>
          <w:rFonts w:cs="AvenirNext-Italic"/>
          <w:i w:val="0"/>
          <w:szCs w:val="21"/>
        </w:rPr>
        <w:t xml:space="preserve"> then</w:t>
      </w:r>
      <w:r w:rsidR="00F815DA">
        <w:rPr>
          <w:rStyle w:val="Emphasis"/>
          <w:rFonts w:cs="AvenirNext-Italic"/>
          <w:i w:val="0"/>
          <w:szCs w:val="21"/>
        </w:rPr>
        <w:t xml:space="preserve"> poses her </w:t>
      </w:r>
      <w:r w:rsidR="008177F9">
        <w:rPr>
          <w:rStyle w:val="Emphasis"/>
          <w:rFonts w:cs="AvenirNext-Italic"/>
          <w:i w:val="0"/>
          <w:szCs w:val="21"/>
        </w:rPr>
        <w:t xml:space="preserve">three riddles to </w:t>
      </w:r>
      <w:proofErr w:type="spellStart"/>
      <w:r w:rsidR="008177F9">
        <w:t>Calàf</w:t>
      </w:r>
      <w:proofErr w:type="spellEnd"/>
      <w:r w:rsidR="008177F9">
        <w:t xml:space="preserve"> who answers them all correctly.</w:t>
      </w:r>
      <w:r w:rsidR="008177F9">
        <w:rPr>
          <w:rStyle w:val="Emphasis"/>
          <w:rFonts w:cs="AvenirNext-Italic"/>
          <w:i w:val="0"/>
          <w:szCs w:val="21"/>
        </w:rPr>
        <w:t xml:space="preserve"> </w:t>
      </w:r>
      <w:r w:rsidR="00F815DA">
        <w:t xml:space="preserve">The crowd erupts in joy and the princess begs her father not to give her to the stranger. </w:t>
      </w:r>
      <w:r w:rsidR="00C47AE5">
        <w:t>Hoping he can win her love</w:t>
      </w:r>
      <w:r w:rsidR="00A100C9">
        <w:t>,</w:t>
      </w:r>
      <w:r w:rsidR="00CE599E">
        <w:t xml:space="preserve"> </w:t>
      </w:r>
      <w:proofErr w:type="spellStart"/>
      <w:r w:rsidR="00C47AE5">
        <w:t>Calàf</w:t>
      </w:r>
      <w:proofErr w:type="spellEnd"/>
      <w:r w:rsidR="00A100C9">
        <w:t xml:space="preserve"> presents</w:t>
      </w:r>
      <w:r w:rsidR="00CE599E">
        <w:t xml:space="preserve"> Turandot </w:t>
      </w:r>
      <w:r w:rsidR="00A100C9">
        <w:t xml:space="preserve">with a challenge of his own: </w:t>
      </w:r>
      <w:r w:rsidR="006B4ECB">
        <w:t>i</w:t>
      </w:r>
      <w:r w:rsidR="00A100C9">
        <w:t>f she can learn his name by dawn, he will forfeit his life.</w:t>
      </w:r>
      <w:r w:rsidR="00832500">
        <w:t xml:space="preserve"> </w:t>
      </w:r>
    </w:p>
    <w:p w14:paraId="74696C13" w14:textId="77777777" w:rsidR="00620655" w:rsidRDefault="00620655" w:rsidP="00620655">
      <w:pPr>
        <w:rPr>
          <w:b/>
          <w:szCs w:val="21"/>
        </w:rPr>
      </w:pPr>
    </w:p>
    <w:p w14:paraId="0B640ED0" w14:textId="77777777" w:rsidR="00620655" w:rsidRDefault="00620655" w:rsidP="00620655">
      <w:pPr>
        <w:ind w:left="-1440"/>
        <w:rPr>
          <w:b/>
          <w:szCs w:val="21"/>
        </w:rPr>
      </w:pPr>
      <w:r>
        <w:rPr>
          <w:b/>
          <w:szCs w:val="21"/>
        </w:rPr>
        <w:t>Short Listing</w:t>
      </w:r>
    </w:p>
    <w:p w14:paraId="420B2F21" w14:textId="669D1E78" w:rsidR="00620655" w:rsidRDefault="00732A97" w:rsidP="00620655">
      <w:pPr>
        <w:ind w:left="-1440"/>
      </w:pPr>
      <w:r>
        <w:t xml:space="preserve">Enjoy Puccini’s final opera starring soprano Christine </w:t>
      </w:r>
      <w:proofErr w:type="spellStart"/>
      <w:r>
        <w:t>Goerke</w:t>
      </w:r>
      <w:proofErr w:type="spellEnd"/>
      <w:r>
        <w:t>. Yannick Nézet-Séguin conducts.</w:t>
      </w:r>
    </w:p>
    <w:p w14:paraId="34A6CA0B" w14:textId="77777777" w:rsidR="00732A97" w:rsidRDefault="00732A97" w:rsidP="00620655">
      <w:pPr>
        <w:ind w:left="-1440"/>
        <w:rPr>
          <w:b/>
          <w:szCs w:val="21"/>
        </w:rPr>
      </w:pPr>
    </w:p>
    <w:p w14:paraId="40ED0BF3" w14:textId="398171C3" w:rsidR="00620655" w:rsidRDefault="00620655">
      <w:pPr>
        <w:ind w:left="-1440"/>
        <w:rPr>
          <w:b/>
          <w:szCs w:val="21"/>
        </w:rPr>
      </w:pPr>
      <w:r w:rsidRPr="007A0463">
        <w:rPr>
          <w:b/>
          <w:szCs w:val="21"/>
        </w:rPr>
        <w:t>Long Listing</w:t>
      </w:r>
    </w:p>
    <w:p w14:paraId="226A8007" w14:textId="13BE092F" w:rsidR="007B7189" w:rsidRDefault="00732A97" w:rsidP="00F66B6F">
      <w:pPr>
        <w:ind w:left="-1440"/>
        <w:rPr>
          <w:b/>
          <w:szCs w:val="21"/>
        </w:rPr>
      </w:pPr>
      <w:r>
        <w:t>Enjoy Puccini’s famed final opera with</w:t>
      </w:r>
      <w:r w:rsidR="007D5546">
        <w:t xml:space="preserve"> this</w:t>
      </w:r>
      <w:r>
        <w:t xml:space="preserve"> </w:t>
      </w:r>
      <w:r w:rsidR="00A91021">
        <w:t xml:space="preserve">dazzling </w:t>
      </w:r>
      <w:r>
        <w:t>production from Franco Zeffirelli</w:t>
      </w:r>
      <w:r w:rsidR="00F328D1">
        <w:t>,</w:t>
      </w:r>
      <w:r w:rsidR="00F328D1" w:rsidRPr="00F328D1">
        <w:t xml:space="preserve"> </w:t>
      </w:r>
      <w:r w:rsidR="00F328D1">
        <w:t>set in China</w:t>
      </w:r>
      <w:r>
        <w:t xml:space="preserve"> </w:t>
      </w:r>
      <w:r w:rsidR="00F328D1">
        <w:t xml:space="preserve">and </w:t>
      </w:r>
      <w:r>
        <w:t xml:space="preserve">starring soprano Christine </w:t>
      </w:r>
      <w:proofErr w:type="spellStart"/>
      <w:r>
        <w:t>Goerke</w:t>
      </w:r>
      <w:proofErr w:type="spellEnd"/>
      <w:r>
        <w:t xml:space="preserve"> in the title role. Yannick Nézet-Séguin conducts.</w:t>
      </w:r>
    </w:p>
    <w:p w14:paraId="7A5D3DD0" w14:textId="4B94E7EC" w:rsidR="00620655" w:rsidRDefault="00620655" w:rsidP="00DE09F4"/>
    <w:p w14:paraId="6619403C" w14:textId="312FFB97" w:rsidR="00620655" w:rsidRDefault="00620655" w:rsidP="00620655">
      <w:pPr>
        <w:ind w:left="-1440"/>
        <w:rPr>
          <w:b/>
          <w:szCs w:val="21"/>
        </w:rPr>
      </w:pPr>
      <w:r>
        <w:rPr>
          <w:b/>
          <w:szCs w:val="21"/>
        </w:rPr>
        <w:t>Notable Talent</w:t>
      </w:r>
    </w:p>
    <w:p w14:paraId="71C21862" w14:textId="0F8DFF8F" w:rsidR="00620655" w:rsidRPr="00740A4E" w:rsidRDefault="00D21EE2" w:rsidP="00620655">
      <w:pPr>
        <w:pStyle w:val="ListParagraph"/>
        <w:numPr>
          <w:ilvl w:val="0"/>
          <w:numId w:val="6"/>
        </w:numPr>
        <w:spacing w:line="322" w:lineRule="auto"/>
        <w:rPr>
          <w:rFonts w:cs="AvenirNext-Italic"/>
          <w:iCs/>
          <w:szCs w:val="21"/>
        </w:rPr>
      </w:pPr>
      <w:r>
        <w:rPr>
          <w:rStyle w:val="Emphasis"/>
          <w:i w:val="0"/>
          <w:szCs w:val="21"/>
        </w:rPr>
        <w:t xml:space="preserve">Christine </w:t>
      </w:r>
      <w:proofErr w:type="spellStart"/>
      <w:r>
        <w:rPr>
          <w:rStyle w:val="Emphasis"/>
          <w:i w:val="0"/>
          <w:szCs w:val="21"/>
        </w:rPr>
        <w:t>Goerke</w:t>
      </w:r>
      <w:proofErr w:type="spellEnd"/>
      <w:r w:rsidR="00620655" w:rsidRPr="00FD4B8A">
        <w:rPr>
          <w:rFonts w:cs="BaskervilleTenPro"/>
          <w:szCs w:val="21"/>
        </w:rPr>
        <w:t xml:space="preserve"> </w:t>
      </w:r>
      <w:r w:rsidR="00620655">
        <w:rPr>
          <w:rStyle w:val="Emphasis"/>
          <w:rFonts w:cs="AvenirNext-Italic"/>
          <w:szCs w:val="21"/>
        </w:rPr>
        <w:t>–</w:t>
      </w:r>
      <w:r w:rsidR="00620655">
        <w:rPr>
          <w:rFonts w:cs="BaskervilleTenPro"/>
          <w:szCs w:val="21"/>
        </w:rPr>
        <w:t xml:space="preserve"> </w:t>
      </w:r>
      <w:r>
        <w:rPr>
          <w:rFonts w:cs="BaskervilleTenPro"/>
          <w:szCs w:val="21"/>
        </w:rPr>
        <w:t>Turandot</w:t>
      </w:r>
    </w:p>
    <w:p w14:paraId="3E2E5898" w14:textId="1C9F4913" w:rsidR="00620655" w:rsidRPr="00740A4E" w:rsidRDefault="000D3580" w:rsidP="00620655">
      <w:pPr>
        <w:pStyle w:val="ListParagraph"/>
        <w:numPr>
          <w:ilvl w:val="0"/>
          <w:numId w:val="6"/>
        </w:numPr>
        <w:spacing w:line="322" w:lineRule="auto"/>
        <w:rPr>
          <w:rFonts w:cs="AvenirNext-Italic"/>
          <w:iCs/>
          <w:szCs w:val="21"/>
        </w:rPr>
      </w:pPr>
      <w:proofErr w:type="spellStart"/>
      <w:r>
        <w:rPr>
          <w:rStyle w:val="Emphasis"/>
          <w:rFonts w:cs="AvenirNext-Italic"/>
          <w:i w:val="0"/>
          <w:szCs w:val="21"/>
        </w:rPr>
        <w:t>Yusif</w:t>
      </w:r>
      <w:proofErr w:type="spellEnd"/>
      <w:r>
        <w:rPr>
          <w:rStyle w:val="Emphasis"/>
          <w:rFonts w:cs="AvenirNext-Italic"/>
          <w:i w:val="0"/>
          <w:szCs w:val="21"/>
        </w:rPr>
        <w:t xml:space="preserve"> </w:t>
      </w:r>
      <w:proofErr w:type="spellStart"/>
      <w:r>
        <w:rPr>
          <w:rStyle w:val="Emphasis"/>
          <w:rFonts w:cs="AvenirNext-Italic"/>
          <w:i w:val="0"/>
          <w:szCs w:val="21"/>
        </w:rPr>
        <w:t>Eyvazov</w:t>
      </w:r>
      <w:proofErr w:type="spellEnd"/>
      <w:r w:rsidR="00620655">
        <w:rPr>
          <w:rStyle w:val="Emphasis"/>
          <w:rFonts w:cs="AvenirNext-Italic"/>
          <w:szCs w:val="21"/>
        </w:rPr>
        <w:t xml:space="preserve"> – </w:t>
      </w:r>
      <w:proofErr w:type="spellStart"/>
      <w:r w:rsidRPr="000D3580">
        <w:rPr>
          <w:rFonts w:cs="BaskervilleTenPro"/>
          <w:iCs/>
        </w:rPr>
        <w:t>Cal</w:t>
      </w:r>
      <w:r w:rsidRPr="000D3580">
        <w:rPr>
          <w:rFonts w:cs="BaskervilleTenPro"/>
          <w:szCs w:val="21"/>
        </w:rPr>
        <w:t>à</w:t>
      </w:r>
      <w:r w:rsidRPr="000D3580">
        <w:rPr>
          <w:rFonts w:cs="BaskervilleTenPro"/>
          <w:iCs/>
        </w:rPr>
        <w:t>f</w:t>
      </w:r>
      <w:proofErr w:type="spellEnd"/>
    </w:p>
    <w:p w14:paraId="130995C4" w14:textId="3A2B37F8" w:rsidR="00620655" w:rsidRPr="00740A4E" w:rsidRDefault="000D3580" w:rsidP="00620655">
      <w:pPr>
        <w:pStyle w:val="ListParagraph"/>
        <w:numPr>
          <w:ilvl w:val="0"/>
          <w:numId w:val="6"/>
        </w:numPr>
        <w:spacing w:line="322" w:lineRule="auto"/>
        <w:rPr>
          <w:rFonts w:cs="AvenirNext-Italic"/>
          <w:iCs/>
          <w:szCs w:val="21"/>
        </w:rPr>
      </w:pPr>
      <w:r w:rsidRPr="000D3580">
        <w:rPr>
          <w:rStyle w:val="Emphasis"/>
          <w:rFonts w:cs="AvenirNext-Italic"/>
          <w:i w:val="0"/>
          <w:szCs w:val="21"/>
        </w:rPr>
        <w:t xml:space="preserve">Eleonora </w:t>
      </w:r>
      <w:proofErr w:type="spellStart"/>
      <w:r w:rsidRPr="000D3580">
        <w:rPr>
          <w:rStyle w:val="Emphasis"/>
          <w:rFonts w:cs="AvenirNext-Italic"/>
          <w:i w:val="0"/>
          <w:szCs w:val="21"/>
        </w:rPr>
        <w:t>Buratto</w:t>
      </w:r>
      <w:proofErr w:type="spellEnd"/>
      <w:r>
        <w:rPr>
          <w:rFonts w:cs="BaskervilleTenPro"/>
          <w:szCs w:val="21"/>
        </w:rPr>
        <w:t xml:space="preserve"> </w:t>
      </w:r>
      <w:r w:rsidR="00620655">
        <w:rPr>
          <w:rFonts w:cs="BaskervilleTenPro"/>
          <w:szCs w:val="21"/>
        </w:rPr>
        <w:t xml:space="preserve">– </w:t>
      </w:r>
      <w:proofErr w:type="spellStart"/>
      <w:r w:rsidRPr="000D3580">
        <w:rPr>
          <w:rStyle w:val="Emphasis"/>
          <w:rFonts w:cs="AvenirNext-Italic"/>
          <w:i w:val="0"/>
          <w:szCs w:val="21"/>
        </w:rPr>
        <w:t>Liù</w:t>
      </w:r>
      <w:proofErr w:type="spellEnd"/>
    </w:p>
    <w:p w14:paraId="71C32BCF" w14:textId="0017DDC3" w:rsidR="00620655" w:rsidRPr="007B7189" w:rsidRDefault="000D3580" w:rsidP="00620655">
      <w:pPr>
        <w:pStyle w:val="ListParagraph"/>
        <w:numPr>
          <w:ilvl w:val="0"/>
          <w:numId w:val="6"/>
        </w:numPr>
        <w:spacing w:line="322" w:lineRule="auto"/>
        <w:rPr>
          <w:rFonts w:cs="AvenirNext-Italic"/>
          <w:iCs/>
          <w:szCs w:val="21"/>
        </w:rPr>
      </w:pPr>
      <w:r>
        <w:rPr>
          <w:rFonts w:cs="BaskervilleTenPro"/>
          <w:szCs w:val="21"/>
        </w:rPr>
        <w:t>James Morris</w:t>
      </w:r>
      <w:r w:rsidR="00620655">
        <w:rPr>
          <w:rFonts w:cs="BaskervilleTenPro"/>
          <w:szCs w:val="21"/>
        </w:rPr>
        <w:t xml:space="preserve"> – </w:t>
      </w:r>
      <w:r>
        <w:rPr>
          <w:rFonts w:cs="BaskervilleTenPro"/>
          <w:szCs w:val="21"/>
        </w:rPr>
        <w:t>Timur</w:t>
      </w:r>
    </w:p>
    <w:p w14:paraId="2BDCEFE6" w14:textId="2A922F76" w:rsidR="007B7189" w:rsidRPr="00732A97" w:rsidRDefault="000D3580" w:rsidP="00620655">
      <w:pPr>
        <w:pStyle w:val="ListParagraph"/>
        <w:numPr>
          <w:ilvl w:val="0"/>
          <w:numId w:val="6"/>
        </w:numPr>
        <w:spacing w:line="322" w:lineRule="auto"/>
        <w:rPr>
          <w:rFonts w:cs="AvenirNext-Italic"/>
          <w:iCs/>
          <w:szCs w:val="21"/>
        </w:rPr>
      </w:pPr>
      <w:r>
        <w:rPr>
          <w:rFonts w:cs="BaskervilleTenPro"/>
          <w:szCs w:val="21"/>
        </w:rPr>
        <w:t xml:space="preserve">Carlo </w:t>
      </w:r>
      <w:proofErr w:type="spellStart"/>
      <w:r>
        <w:rPr>
          <w:rFonts w:cs="BaskervilleTenPro"/>
          <w:szCs w:val="21"/>
        </w:rPr>
        <w:t>Bosi</w:t>
      </w:r>
      <w:proofErr w:type="spellEnd"/>
      <w:r w:rsidR="007B7189">
        <w:rPr>
          <w:rFonts w:cs="BaskervilleTenPro"/>
          <w:szCs w:val="21"/>
        </w:rPr>
        <w:t xml:space="preserve"> – </w:t>
      </w:r>
      <w:r>
        <w:rPr>
          <w:rFonts w:cs="BaskervilleTenPro"/>
          <w:szCs w:val="21"/>
        </w:rPr>
        <w:t xml:space="preserve">Emperor </w:t>
      </w:r>
      <w:proofErr w:type="spellStart"/>
      <w:r>
        <w:rPr>
          <w:rFonts w:cs="BaskervilleTenPro"/>
          <w:szCs w:val="21"/>
        </w:rPr>
        <w:t>Altoum</w:t>
      </w:r>
      <w:proofErr w:type="spellEnd"/>
    </w:p>
    <w:p w14:paraId="04772D6A" w14:textId="1BA583A4" w:rsidR="007B7189" w:rsidRPr="007B7189" w:rsidRDefault="000D3580" w:rsidP="007B7189">
      <w:pPr>
        <w:pStyle w:val="ListParagraph"/>
        <w:numPr>
          <w:ilvl w:val="0"/>
          <w:numId w:val="6"/>
        </w:numPr>
        <w:spacing w:line="322" w:lineRule="auto"/>
        <w:rPr>
          <w:rFonts w:cs="AvenirNext-Italic"/>
          <w:iCs/>
          <w:szCs w:val="21"/>
        </w:rPr>
      </w:pPr>
      <w:r>
        <w:rPr>
          <w:rFonts w:cs="BaskervilleTenPro"/>
          <w:szCs w:val="21"/>
        </w:rPr>
        <w:t>Yannick N</w:t>
      </w:r>
      <w:r w:rsidR="00227136">
        <w:t>é</w:t>
      </w:r>
      <w:r>
        <w:rPr>
          <w:rFonts w:cs="BaskervilleTenPro"/>
          <w:szCs w:val="21"/>
        </w:rPr>
        <w:t>zet</w:t>
      </w:r>
      <w:r w:rsidRPr="000D3580">
        <w:rPr>
          <w:rFonts w:cs="BaskervilleTenPro"/>
          <w:szCs w:val="21"/>
        </w:rPr>
        <w:t>-</w:t>
      </w:r>
      <w:r>
        <w:rPr>
          <w:rFonts w:cs="BaskervilleTenPro"/>
          <w:szCs w:val="21"/>
        </w:rPr>
        <w:t>S</w:t>
      </w:r>
      <w:r w:rsidR="00227136">
        <w:t>é</w:t>
      </w:r>
      <w:r>
        <w:rPr>
          <w:rFonts w:cs="BaskervilleTenPro"/>
          <w:szCs w:val="21"/>
        </w:rPr>
        <w:t xml:space="preserve">guin </w:t>
      </w:r>
      <w:r w:rsidRPr="005426D2">
        <w:rPr>
          <w:rFonts w:cs="BaskervilleTenPro"/>
          <w:szCs w:val="21"/>
        </w:rPr>
        <w:t>–</w:t>
      </w:r>
      <w:r w:rsidR="007B7189" w:rsidRPr="005426D2">
        <w:rPr>
          <w:rFonts w:cs="BaskervilleTenPro"/>
          <w:szCs w:val="21"/>
        </w:rPr>
        <w:t xml:space="preserve"> Conductor</w:t>
      </w:r>
    </w:p>
    <w:p w14:paraId="7AE5EBD1" w14:textId="4F49AB90" w:rsidR="007B7189" w:rsidRPr="007B7189" w:rsidRDefault="000D3580" w:rsidP="007B7189">
      <w:pPr>
        <w:pStyle w:val="ListParagraph"/>
        <w:numPr>
          <w:ilvl w:val="0"/>
          <w:numId w:val="6"/>
        </w:numPr>
        <w:spacing w:line="322" w:lineRule="auto"/>
        <w:rPr>
          <w:rFonts w:cs="AvenirNext-Italic"/>
          <w:iCs/>
          <w:szCs w:val="21"/>
        </w:rPr>
      </w:pPr>
      <w:r>
        <w:rPr>
          <w:rFonts w:cs="BaskervilleTenPro"/>
          <w:szCs w:val="21"/>
        </w:rPr>
        <w:t>Angel Blue</w:t>
      </w:r>
      <w:r w:rsidR="007B7189">
        <w:rPr>
          <w:rFonts w:cs="BaskervilleTenPro"/>
          <w:szCs w:val="21"/>
        </w:rPr>
        <w:t xml:space="preserve"> – Host</w:t>
      </w:r>
    </w:p>
    <w:p w14:paraId="7F30280B" w14:textId="77777777" w:rsidR="00620655" w:rsidRDefault="00620655" w:rsidP="007B7189">
      <w:pPr>
        <w:rPr>
          <w:b/>
          <w:szCs w:val="21"/>
        </w:rPr>
      </w:pPr>
    </w:p>
    <w:p w14:paraId="757D2893" w14:textId="18D116AD" w:rsidR="00620655" w:rsidRPr="00E24957" w:rsidRDefault="00620655" w:rsidP="00620655">
      <w:pPr>
        <w:ind w:left="-1440"/>
        <w:rPr>
          <w:szCs w:val="21"/>
        </w:rPr>
      </w:pPr>
      <w:r>
        <w:rPr>
          <w:b/>
          <w:szCs w:val="21"/>
        </w:rPr>
        <w:t xml:space="preserve">Run time: </w:t>
      </w:r>
      <w:r w:rsidR="00E2095C">
        <w:rPr>
          <w:szCs w:val="21"/>
        </w:rPr>
        <w:t>2.5</w:t>
      </w:r>
      <w:r w:rsidR="005E3C0A" w:rsidRPr="006248ED">
        <w:rPr>
          <w:szCs w:val="21"/>
        </w:rPr>
        <w:t xml:space="preserve"> </w:t>
      </w:r>
      <w:r w:rsidRPr="006248ED">
        <w:rPr>
          <w:szCs w:val="21"/>
        </w:rPr>
        <w:t>hours</w:t>
      </w:r>
    </w:p>
    <w:p w14:paraId="5D8A95E6" w14:textId="77777777" w:rsidR="00620655" w:rsidRDefault="00620655" w:rsidP="00620655">
      <w:pPr>
        <w:ind w:left="-1440"/>
        <w:rPr>
          <w:rFonts w:cs="Georgia"/>
          <w:szCs w:val="21"/>
        </w:rPr>
      </w:pPr>
    </w:p>
    <w:p w14:paraId="28A57432" w14:textId="2FFE7413" w:rsidR="00620655" w:rsidRDefault="00620655" w:rsidP="00620655">
      <w:pPr>
        <w:widowControl w:val="0"/>
        <w:autoSpaceDE w:val="0"/>
        <w:autoSpaceDN w:val="0"/>
        <w:adjustRightInd w:val="0"/>
        <w:ind w:left="-1440"/>
        <w:rPr>
          <w:rFonts w:cs="Georgia"/>
          <w:b/>
          <w:szCs w:val="21"/>
        </w:rPr>
      </w:pPr>
      <w:r>
        <w:rPr>
          <w:rFonts w:cs="Georgia"/>
          <w:b/>
          <w:szCs w:val="21"/>
        </w:rPr>
        <w:t>Production Credits</w:t>
      </w:r>
      <w:bookmarkStart w:id="0" w:name="_GoBack"/>
      <w:bookmarkEnd w:id="0"/>
    </w:p>
    <w:p w14:paraId="6E675B42" w14:textId="79904461" w:rsidR="00620655" w:rsidRPr="00FD4B8A" w:rsidRDefault="00227136"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Yannick N</w:t>
      </w:r>
      <w:r>
        <w:t>é</w:t>
      </w:r>
      <w:r>
        <w:rPr>
          <w:rFonts w:cs="BaskervilleTenPro"/>
          <w:szCs w:val="21"/>
        </w:rPr>
        <w:t>zet</w:t>
      </w:r>
      <w:r w:rsidRPr="000D3580">
        <w:rPr>
          <w:rFonts w:cs="BaskervilleTenPro"/>
          <w:szCs w:val="21"/>
        </w:rPr>
        <w:t>-</w:t>
      </w:r>
      <w:r>
        <w:rPr>
          <w:rFonts w:cs="BaskervilleTenPro"/>
          <w:szCs w:val="21"/>
        </w:rPr>
        <w:t>S</w:t>
      </w:r>
      <w:r>
        <w:t>é</w:t>
      </w:r>
      <w:r>
        <w:rPr>
          <w:rFonts w:cs="BaskervilleTenPro"/>
          <w:szCs w:val="21"/>
        </w:rPr>
        <w:t xml:space="preserve">guin </w:t>
      </w:r>
      <w:r w:rsidR="00620655" w:rsidRPr="00FD4B8A">
        <w:rPr>
          <w:rFonts w:cs="Georgia"/>
          <w:szCs w:val="21"/>
        </w:rPr>
        <w:t xml:space="preserve">– Conductor </w:t>
      </w:r>
    </w:p>
    <w:p w14:paraId="0E24DC8E" w14:textId="79372644" w:rsidR="00620655" w:rsidRDefault="00227136"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Franco Zeffirelli</w:t>
      </w:r>
      <w:r w:rsidR="00620655" w:rsidRPr="00FD4B8A">
        <w:rPr>
          <w:rFonts w:cs="Georgia"/>
          <w:szCs w:val="21"/>
        </w:rPr>
        <w:t xml:space="preserve"> – Production</w:t>
      </w:r>
    </w:p>
    <w:p w14:paraId="372DE484" w14:textId="45339CD5" w:rsidR="00620655" w:rsidRPr="00FD4B8A" w:rsidRDefault="00815E1F"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Gary Halvorson</w:t>
      </w:r>
      <w:r w:rsidR="00620655" w:rsidRPr="00FD4B8A">
        <w:rPr>
          <w:rFonts w:cs="BaskervilleTenPro"/>
          <w:szCs w:val="21"/>
        </w:rPr>
        <w:t xml:space="preserve"> – </w:t>
      </w:r>
      <w:r w:rsidR="00620655">
        <w:rPr>
          <w:rFonts w:cs="BaskervilleTenPro"/>
          <w:szCs w:val="21"/>
        </w:rPr>
        <w:t xml:space="preserve">Director </w:t>
      </w:r>
    </w:p>
    <w:p w14:paraId="76A466E1" w14:textId="13958F2F" w:rsidR="00620655" w:rsidRPr="00FD4B8A" w:rsidRDefault="00227136" w:rsidP="00620655">
      <w:pPr>
        <w:pStyle w:val="ListParagraph"/>
        <w:widowControl w:val="0"/>
        <w:numPr>
          <w:ilvl w:val="0"/>
          <w:numId w:val="5"/>
        </w:numPr>
        <w:autoSpaceDE w:val="0"/>
        <w:autoSpaceDN w:val="0"/>
        <w:adjustRightInd w:val="0"/>
        <w:spacing w:line="322" w:lineRule="auto"/>
        <w:rPr>
          <w:rFonts w:cs="Georgia"/>
          <w:szCs w:val="21"/>
        </w:rPr>
      </w:pPr>
      <w:r>
        <w:rPr>
          <w:rFonts w:cs="BaskervilleTenPro"/>
          <w:szCs w:val="21"/>
        </w:rPr>
        <w:t>Franco Zeffirelli</w:t>
      </w:r>
      <w:r w:rsidRPr="00FD4B8A">
        <w:rPr>
          <w:rFonts w:cs="Georgia"/>
          <w:szCs w:val="21"/>
        </w:rPr>
        <w:t xml:space="preserve"> </w:t>
      </w:r>
      <w:r w:rsidR="00620655" w:rsidRPr="00FD4B8A">
        <w:rPr>
          <w:rFonts w:cs="Georgia"/>
          <w:szCs w:val="21"/>
        </w:rPr>
        <w:t>– Set Designer</w:t>
      </w:r>
    </w:p>
    <w:p w14:paraId="08A49819" w14:textId="0A974F2E" w:rsidR="00620655" w:rsidRDefault="00732A97" w:rsidP="00620655">
      <w:pPr>
        <w:pStyle w:val="ListParagraph"/>
        <w:widowControl w:val="0"/>
        <w:numPr>
          <w:ilvl w:val="0"/>
          <w:numId w:val="5"/>
        </w:numPr>
        <w:autoSpaceDE w:val="0"/>
        <w:autoSpaceDN w:val="0"/>
        <w:adjustRightInd w:val="0"/>
        <w:spacing w:line="322" w:lineRule="auto"/>
        <w:rPr>
          <w:rFonts w:cs="Georgia"/>
          <w:szCs w:val="21"/>
        </w:rPr>
      </w:pPr>
      <w:r>
        <w:rPr>
          <w:rFonts w:cs="Georgia"/>
          <w:szCs w:val="21"/>
        </w:rPr>
        <w:t xml:space="preserve">Anna Anni &amp; Dada </w:t>
      </w:r>
      <w:proofErr w:type="spellStart"/>
      <w:r>
        <w:rPr>
          <w:rFonts w:cs="Georgia"/>
          <w:szCs w:val="21"/>
        </w:rPr>
        <w:t>Saligeri</w:t>
      </w:r>
      <w:proofErr w:type="spellEnd"/>
      <w:r w:rsidR="00620655">
        <w:rPr>
          <w:rFonts w:cs="Georgia"/>
          <w:szCs w:val="21"/>
        </w:rPr>
        <w:t xml:space="preserve"> </w:t>
      </w:r>
      <w:r w:rsidR="00620655" w:rsidRPr="00FD4B8A">
        <w:rPr>
          <w:rFonts w:cs="Georgia"/>
          <w:szCs w:val="21"/>
        </w:rPr>
        <w:t xml:space="preserve">– </w:t>
      </w:r>
      <w:r w:rsidR="00620655">
        <w:rPr>
          <w:rFonts w:cs="Georgia"/>
          <w:szCs w:val="21"/>
        </w:rPr>
        <w:t>Costume Designer</w:t>
      </w:r>
      <w:r>
        <w:rPr>
          <w:rFonts w:cs="Georgia"/>
          <w:szCs w:val="21"/>
        </w:rPr>
        <w:t>s</w:t>
      </w:r>
    </w:p>
    <w:p w14:paraId="4C4E438B" w14:textId="0EAA108B" w:rsidR="005E3C0A" w:rsidRDefault="00732A97" w:rsidP="00620655">
      <w:pPr>
        <w:pStyle w:val="ListParagraph"/>
        <w:widowControl w:val="0"/>
        <w:numPr>
          <w:ilvl w:val="0"/>
          <w:numId w:val="5"/>
        </w:numPr>
        <w:autoSpaceDE w:val="0"/>
        <w:autoSpaceDN w:val="0"/>
        <w:adjustRightInd w:val="0"/>
        <w:spacing w:line="322" w:lineRule="auto"/>
        <w:rPr>
          <w:rFonts w:cs="Georgia"/>
          <w:szCs w:val="21"/>
        </w:rPr>
      </w:pPr>
      <w:r>
        <w:rPr>
          <w:rFonts w:cs="Georgia"/>
          <w:szCs w:val="21"/>
        </w:rPr>
        <w:t>Gil Wechsler</w:t>
      </w:r>
      <w:r w:rsidR="005E3C0A">
        <w:rPr>
          <w:rFonts w:cs="Georgia"/>
          <w:szCs w:val="21"/>
        </w:rPr>
        <w:t xml:space="preserve"> – Lighting Designer</w:t>
      </w:r>
    </w:p>
    <w:p w14:paraId="5F694226" w14:textId="0E7CFC31" w:rsidR="005E3C0A" w:rsidRDefault="00732A97" w:rsidP="00620655">
      <w:pPr>
        <w:pStyle w:val="ListParagraph"/>
        <w:widowControl w:val="0"/>
        <w:numPr>
          <w:ilvl w:val="0"/>
          <w:numId w:val="5"/>
        </w:numPr>
        <w:autoSpaceDE w:val="0"/>
        <w:autoSpaceDN w:val="0"/>
        <w:adjustRightInd w:val="0"/>
        <w:spacing w:line="322" w:lineRule="auto"/>
        <w:rPr>
          <w:rFonts w:cs="Georgia"/>
          <w:szCs w:val="21"/>
        </w:rPr>
      </w:pPr>
      <w:r>
        <w:rPr>
          <w:rFonts w:cs="Georgia"/>
          <w:szCs w:val="21"/>
        </w:rPr>
        <w:t>Chiang Ching –</w:t>
      </w:r>
      <w:r w:rsidR="00744524">
        <w:rPr>
          <w:rFonts w:cs="Georgia"/>
          <w:szCs w:val="21"/>
        </w:rPr>
        <w:t xml:space="preserve"> </w:t>
      </w:r>
      <w:r>
        <w:rPr>
          <w:rFonts w:cs="Georgia"/>
          <w:szCs w:val="21"/>
        </w:rPr>
        <w:t>Choreographer</w:t>
      </w:r>
    </w:p>
    <w:p w14:paraId="7CEEB2B7" w14:textId="61E63B80" w:rsidR="005E3C0A" w:rsidRPr="00FD4B8A" w:rsidRDefault="00744524" w:rsidP="00620655">
      <w:pPr>
        <w:pStyle w:val="ListParagraph"/>
        <w:widowControl w:val="0"/>
        <w:numPr>
          <w:ilvl w:val="0"/>
          <w:numId w:val="5"/>
        </w:numPr>
        <w:autoSpaceDE w:val="0"/>
        <w:autoSpaceDN w:val="0"/>
        <w:adjustRightInd w:val="0"/>
        <w:spacing w:line="322" w:lineRule="auto"/>
        <w:rPr>
          <w:rFonts w:cs="Georgia"/>
          <w:szCs w:val="21"/>
        </w:rPr>
      </w:pPr>
      <w:r>
        <w:rPr>
          <w:rFonts w:cs="Georgia"/>
          <w:szCs w:val="21"/>
        </w:rPr>
        <w:t xml:space="preserve">Paula </w:t>
      </w:r>
      <w:r w:rsidR="00732A97">
        <w:rPr>
          <w:rFonts w:cs="Georgia"/>
          <w:szCs w:val="21"/>
        </w:rPr>
        <w:t>Suozzi</w:t>
      </w:r>
      <w:r>
        <w:rPr>
          <w:rFonts w:cs="Georgia"/>
          <w:szCs w:val="21"/>
        </w:rPr>
        <w:t xml:space="preserve"> – </w:t>
      </w:r>
      <w:r w:rsidR="005E3C0A">
        <w:rPr>
          <w:rFonts w:cs="Georgia"/>
          <w:szCs w:val="21"/>
        </w:rPr>
        <w:t>Revival</w:t>
      </w:r>
      <w:r>
        <w:rPr>
          <w:rFonts w:cs="Georgia"/>
          <w:szCs w:val="21"/>
        </w:rPr>
        <w:t xml:space="preserve"> </w:t>
      </w:r>
      <w:r w:rsidR="005E3C0A">
        <w:rPr>
          <w:rFonts w:cs="Georgia"/>
          <w:szCs w:val="21"/>
        </w:rPr>
        <w:t>Stage Director</w:t>
      </w:r>
    </w:p>
    <w:p w14:paraId="2D6BA816" w14:textId="77777777" w:rsidR="00620655" w:rsidRPr="00DE1D11" w:rsidRDefault="00620655" w:rsidP="00620655">
      <w:pPr>
        <w:pStyle w:val="ListParagraph"/>
        <w:widowControl w:val="0"/>
        <w:autoSpaceDE w:val="0"/>
        <w:autoSpaceDN w:val="0"/>
        <w:adjustRightInd w:val="0"/>
        <w:ind w:left="-720"/>
        <w:rPr>
          <w:rFonts w:cs="Georgia"/>
          <w:szCs w:val="21"/>
        </w:rPr>
      </w:pPr>
    </w:p>
    <w:p w14:paraId="161C25E4" w14:textId="057C612E" w:rsidR="00620655" w:rsidRDefault="00620655" w:rsidP="00620655">
      <w:pPr>
        <w:widowControl w:val="0"/>
        <w:autoSpaceDE w:val="0"/>
        <w:autoSpaceDN w:val="0"/>
        <w:adjustRightInd w:val="0"/>
        <w:ind w:left="-1440"/>
        <w:rPr>
          <w:rFonts w:cs="Georgia"/>
          <w:color w:val="000000" w:themeColor="text1"/>
          <w:szCs w:val="21"/>
        </w:rPr>
      </w:pPr>
      <w:r w:rsidRPr="008E6C70">
        <w:rPr>
          <w:color w:val="000000" w:themeColor="text1"/>
          <w:szCs w:val="21"/>
          <w:shd w:val="clear" w:color="auto" w:fill="FFFFFF"/>
          <w:lang w:val="de-DE"/>
        </w:rPr>
        <w:t xml:space="preserve">For the Met, </w:t>
      </w:r>
      <w:r w:rsidR="009C23B6">
        <w:rPr>
          <w:rFonts w:cs="Tahoma"/>
          <w:color w:val="000000" w:themeColor="text1"/>
          <w:szCs w:val="21"/>
          <w:shd w:val="clear" w:color="auto" w:fill="FFFFFF"/>
          <w:lang w:val="de-DE"/>
        </w:rPr>
        <w:t>David Frost</w:t>
      </w:r>
      <w:r w:rsidRPr="008E6C70">
        <w:rPr>
          <w:color w:val="000000" w:themeColor="text1"/>
          <w:szCs w:val="21"/>
          <w:shd w:val="clear" w:color="auto" w:fill="FFFFFF"/>
          <w:lang w:val="de-DE"/>
        </w:rPr>
        <w:t xml:space="preserve"> is Music Producer. Mia Bongiovanni and Elena Park are Supervising Producers, and Louisa Briccetti and Victoria Warivonchik are Producers. Peter Gelb is Executive Producer. For</w:t>
      </w:r>
      <w:r w:rsidRPr="00DE1D11">
        <w:rPr>
          <w:color w:val="000000" w:themeColor="text1"/>
          <w:szCs w:val="21"/>
          <w:shd w:val="clear" w:color="auto" w:fill="FFFFFF"/>
          <w:lang w:val="de-DE"/>
        </w:rPr>
        <w:t xml:space="preserve"> </w:t>
      </w:r>
      <w:r w:rsidRPr="00DE1D11">
        <w:rPr>
          <w:b/>
          <w:i/>
          <w:iCs/>
          <w:color w:val="000000" w:themeColor="text1"/>
          <w:szCs w:val="21"/>
          <w:shd w:val="clear" w:color="auto" w:fill="FFFFFF"/>
          <w:lang w:val="de-DE"/>
        </w:rPr>
        <w:t>Great Performances</w:t>
      </w:r>
      <w:r w:rsidRPr="00DE1D11">
        <w:rPr>
          <w:color w:val="000000" w:themeColor="text1"/>
          <w:szCs w:val="21"/>
          <w:shd w:val="clear" w:color="auto" w:fill="FFFFFF"/>
          <w:lang w:val="de-DE"/>
        </w:rPr>
        <w:t>, Bill O’Donnell is Series Producer; David Horn is Executive Producer.</w:t>
      </w:r>
    </w:p>
    <w:p w14:paraId="50E663C2" w14:textId="77777777" w:rsidR="00620655" w:rsidRPr="00870BF0" w:rsidRDefault="00620655" w:rsidP="00620655">
      <w:pPr>
        <w:pStyle w:val="NormalIndent"/>
      </w:pPr>
    </w:p>
    <w:p w14:paraId="318DF1B4" w14:textId="7467511A" w:rsidR="00620655" w:rsidRDefault="00620655" w:rsidP="00620655">
      <w:pPr>
        <w:autoSpaceDE w:val="0"/>
        <w:autoSpaceDN w:val="0"/>
        <w:adjustRightInd w:val="0"/>
        <w:ind w:left="-1440"/>
        <w:rPr>
          <w:rFonts w:cs="Georgia"/>
          <w:b/>
          <w:szCs w:val="21"/>
        </w:rPr>
      </w:pPr>
      <w:r w:rsidRPr="00340C54">
        <w:rPr>
          <w:rFonts w:cs="Georgia"/>
          <w:b/>
          <w:szCs w:val="21"/>
        </w:rPr>
        <w:t>Underwriters</w:t>
      </w:r>
    </w:p>
    <w:p w14:paraId="624D3F7A" w14:textId="7806E6E6" w:rsidR="00620655" w:rsidRDefault="007A3283" w:rsidP="00620655">
      <w:pPr>
        <w:autoSpaceDE w:val="0"/>
        <w:autoSpaceDN w:val="0"/>
        <w:adjustRightInd w:val="0"/>
        <w:ind w:left="-1440"/>
      </w:pPr>
      <w:r w:rsidRPr="007A3283">
        <w:rPr>
          <w:color w:val="000000" w:themeColor="text1"/>
        </w:rPr>
        <w:t xml:space="preserve">Corporate support for </w:t>
      </w:r>
      <w:r w:rsidRPr="007A3283">
        <w:rPr>
          <w:b/>
          <w:i/>
          <w:color w:val="000000" w:themeColor="text1"/>
        </w:rPr>
        <w:t>Great Performances at the Met</w:t>
      </w:r>
      <w:r w:rsidRPr="007A3283">
        <w:rPr>
          <w:color w:val="000000" w:themeColor="text1"/>
        </w:rPr>
        <w:t xml:space="preserve"> is provided by Toll Brothers, America’s luxury home builder®. This </w:t>
      </w:r>
      <w:r w:rsidRPr="007B7189">
        <w:rPr>
          <w:b/>
          <w:i/>
          <w:color w:val="000000" w:themeColor="text1"/>
        </w:rPr>
        <w:t>Great Performances at the Met</w:t>
      </w:r>
      <w:r w:rsidRPr="007A3283">
        <w:rPr>
          <w:color w:val="000000" w:themeColor="text1"/>
        </w:rPr>
        <w:t xml:space="preserve"> presentation is funded by </w:t>
      </w:r>
      <w:r w:rsidR="00E2095C">
        <w:rPr>
          <w:color w:val="000000" w:themeColor="text1"/>
        </w:rPr>
        <w:t xml:space="preserve">The Joseph and Robert Cornell Memorial Foundation, </w:t>
      </w:r>
      <w:r w:rsidRPr="007A3283">
        <w:rPr>
          <w:color w:val="000000" w:themeColor="text1"/>
        </w:rPr>
        <w:t xml:space="preserve">the Anna-Maria and Stephen Kellen Arts Fund, </w:t>
      </w:r>
      <w:r w:rsidR="00B803FB">
        <w:rPr>
          <w:color w:val="000000" w:themeColor="text1"/>
        </w:rPr>
        <w:t xml:space="preserve">Ellen and James S. Marcus, </w:t>
      </w:r>
      <w:r w:rsidRPr="007A3283">
        <w:rPr>
          <w:color w:val="000000" w:themeColor="text1"/>
        </w:rPr>
        <w:t>The Philip and Janice Levin Foundation</w:t>
      </w:r>
      <w:r w:rsidR="00B803FB">
        <w:rPr>
          <w:color w:val="000000" w:themeColor="text1"/>
        </w:rPr>
        <w:t xml:space="preserve">, Jody and John </w:t>
      </w:r>
      <w:proofErr w:type="spellStart"/>
      <w:r w:rsidR="00B803FB">
        <w:rPr>
          <w:color w:val="000000" w:themeColor="text1"/>
        </w:rPr>
        <w:t>Arnhold</w:t>
      </w:r>
      <w:proofErr w:type="spellEnd"/>
      <w:r w:rsidRPr="007A3283">
        <w:rPr>
          <w:color w:val="000000" w:themeColor="text1"/>
        </w:rPr>
        <w:t xml:space="preserve"> and public television viewers.</w:t>
      </w:r>
      <w:r>
        <w:rPr>
          <w:color w:val="000000" w:themeColor="text1"/>
        </w:rPr>
        <w:br/>
      </w:r>
    </w:p>
    <w:p w14:paraId="48891B1D" w14:textId="0B0A94E3" w:rsidR="00620655" w:rsidRPr="00437747" w:rsidRDefault="00620655" w:rsidP="00620655">
      <w:pPr>
        <w:autoSpaceDE w:val="0"/>
        <w:autoSpaceDN w:val="0"/>
        <w:adjustRightInd w:val="0"/>
        <w:ind w:left="-1440"/>
        <w:rPr>
          <w:rFonts w:cs="Georgia"/>
          <w:b/>
          <w:szCs w:val="21"/>
        </w:rPr>
      </w:pPr>
      <w:r>
        <w:rPr>
          <w:b/>
          <w:szCs w:val="21"/>
        </w:rPr>
        <w:t>Series Overview</w:t>
      </w:r>
    </w:p>
    <w:p w14:paraId="4EE201AC" w14:textId="77777777" w:rsidR="00620655" w:rsidRDefault="00620655" w:rsidP="00620655">
      <w:pPr>
        <w:spacing w:after="200"/>
        <w:ind w:left="-1440"/>
        <w:rPr>
          <w:color w:val="222222"/>
          <w:szCs w:val="21"/>
          <w:shd w:val="clear" w:color="auto" w:fill="FFFFFF"/>
          <w:lang w:val="de-DE"/>
        </w:rPr>
      </w:pPr>
      <w:r w:rsidRPr="00340C54">
        <w:rPr>
          <w:b/>
          <w:bCs/>
          <w:i/>
          <w:iCs/>
          <w:color w:val="222222"/>
          <w:szCs w:val="21"/>
          <w:shd w:val="clear" w:color="auto" w:fill="FFFFFF"/>
          <w:lang w:val="de-DE"/>
        </w:rPr>
        <w:lastRenderedPageBreak/>
        <w:t>Great Performances at the Met</w:t>
      </w:r>
      <w:r w:rsidRPr="00340C54">
        <w:rPr>
          <w:i/>
          <w:iCs/>
          <w:color w:val="222222"/>
          <w:szCs w:val="21"/>
          <w:shd w:val="clear" w:color="auto" w:fill="FFFFFF"/>
          <w:lang w:val="de-DE"/>
        </w:rPr>
        <w:t xml:space="preserve"> </w:t>
      </w:r>
      <w:r w:rsidRPr="00340C54">
        <w:rPr>
          <w:color w:val="222222"/>
          <w:szCs w:val="21"/>
          <w:shd w:val="clear" w:color="auto" w:fill="FFFFFF"/>
          <w:lang w:val="de-DE"/>
        </w:rPr>
        <w:t xml:space="preserve">is a presentation of THIRTEEN Productions LLC for WNET, </w:t>
      </w:r>
      <w:r>
        <w:rPr>
          <w:color w:val="222222"/>
          <w:szCs w:val="21"/>
          <w:shd w:val="clear" w:color="auto" w:fill="FFFFFF"/>
          <w:lang w:val="de-DE"/>
        </w:rPr>
        <w:t>bringing the best of the Metropolitan Opera into the homes of classical music fans across the United States</w:t>
      </w:r>
      <w:r w:rsidRPr="00340C54">
        <w:rPr>
          <w:color w:val="222222"/>
          <w:szCs w:val="21"/>
          <w:shd w:val="clear" w:color="auto" w:fill="FFFFFF"/>
          <w:lang w:val="de-DE"/>
        </w:rPr>
        <w:t>.</w:t>
      </w:r>
      <w:r>
        <w:rPr>
          <w:color w:val="222222"/>
          <w:szCs w:val="21"/>
          <w:shd w:val="clear" w:color="auto" w:fill="FFFFFF"/>
          <w:lang w:val="de-DE"/>
        </w:rPr>
        <w:t xml:space="preserve"> </w:t>
      </w:r>
    </w:p>
    <w:p w14:paraId="4F671107" w14:textId="77777777" w:rsidR="00620655" w:rsidRDefault="00620655" w:rsidP="00620655">
      <w:pPr>
        <w:pStyle w:val="NormalIndent"/>
        <w:ind w:left="-1440" w:firstLine="0"/>
        <w:rPr>
          <w:lang w:val="de-DE"/>
        </w:rPr>
      </w:pPr>
      <w:r w:rsidRPr="00B37DE5">
        <w:rPr>
          <w:b/>
          <w:lang w:val="de-DE"/>
        </w:rPr>
        <w:t>Websites:</w:t>
      </w:r>
      <w:r w:rsidRPr="000D1FE1">
        <w:rPr>
          <w:lang w:val="de-DE"/>
        </w:rPr>
        <w:t xml:space="preserve"> </w:t>
      </w:r>
      <w:hyperlink r:id="rId14" w:history="1">
        <w:r w:rsidRPr="006C2A53">
          <w:rPr>
            <w:rStyle w:val="Hyperlink"/>
            <w:lang w:val="de-DE"/>
          </w:rPr>
          <w:t>http://pbs.org/gperf</w:t>
        </w:r>
      </w:hyperlink>
      <w:r w:rsidRPr="000D1FE1">
        <w:rPr>
          <w:lang w:val="de-DE"/>
        </w:rPr>
        <w:t xml:space="preserve">, </w:t>
      </w:r>
      <w:hyperlink r:id="rId15" w:history="1">
        <w:r w:rsidRPr="006C2A53">
          <w:rPr>
            <w:rStyle w:val="Hyperlink"/>
            <w:lang w:val="de-DE"/>
          </w:rPr>
          <w:t>http://facebook.com/GreatPerformances</w:t>
        </w:r>
      </w:hyperlink>
      <w:r w:rsidRPr="000D1FE1">
        <w:rPr>
          <w:lang w:val="de-DE"/>
        </w:rPr>
        <w:t xml:space="preserve">, </w:t>
      </w:r>
      <w:hyperlink r:id="rId16" w:history="1">
        <w:r w:rsidRPr="006C2A53">
          <w:rPr>
            <w:rStyle w:val="Hyperlink"/>
            <w:lang w:val="de-DE"/>
          </w:rPr>
          <w:t>@GPerfPBS</w:t>
        </w:r>
      </w:hyperlink>
      <w:r>
        <w:rPr>
          <w:lang w:val="de-DE"/>
        </w:rPr>
        <w:t xml:space="preserve">, </w:t>
      </w:r>
      <w:hyperlink r:id="rId17" w:history="1">
        <w:r w:rsidRPr="000A2FD3">
          <w:rPr>
            <w:rStyle w:val="Hyperlink"/>
            <w:lang w:val="de-DE"/>
          </w:rPr>
          <w:t>http://youtube.com/greatperformancespbs</w:t>
        </w:r>
      </w:hyperlink>
      <w:r>
        <w:rPr>
          <w:lang w:val="de-DE"/>
        </w:rPr>
        <w:t xml:space="preserve"> </w:t>
      </w:r>
      <w:r w:rsidRPr="000D1FE1">
        <w:rPr>
          <w:lang w:val="de-DE"/>
        </w:rPr>
        <w:t>#GreatPerformancesPBS</w:t>
      </w:r>
    </w:p>
    <w:p w14:paraId="400528D0" w14:textId="77777777" w:rsidR="00620655" w:rsidRPr="00B37DE5" w:rsidRDefault="00620655" w:rsidP="00620655">
      <w:pPr>
        <w:pStyle w:val="NormalIndent"/>
        <w:ind w:left="-1440" w:firstLine="0"/>
        <w:rPr>
          <w:lang w:val="de-DE"/>
        </w:rPr>
      </w:pPr>
    </w:p>
    <w:p w14:paraId="20FB834A" w14:textId="77777777" w:rsidR="00620655" w:rsidRDefault="00620655" w:rsidP="007B7189">
      <w:pPr>
        <w:spacing w:after="200" w:line="240" w:lineRule="auto"/>
        <w:ind w:left="-1440"/>
        <w:rPr>
          <w:rFonts w:cs="Montserrat-Regular"/>
          <w:b/>
          <w:color w:val="000000"/>
          <w:szCs w:val="21"/>
        </w:rPr>
      </w:pPr>
      <w:r w:rsidRPr="00DE1D11">
        <w:rPr>
          <w:rFonts w:cs="Arial"/>
          <w:b/>
          <w:bCs/>
          <w:sz w:val="20"/>
        </w:rPr>
        <w:t>About WNET</w:t>
      </w:r>
      <w:r w:rsidRPr="00DE1D11">
        <w:rPr>
          <w:rFonts w:cs="Arial"/>
          <w:color w:val="000000" w:themeColor="text1"/>
          <w:sz w:val="20"/>
        </w:rPr>
        <w:br/>
      </w:r>
      <w:proofErr w:type="spellStart"/>
      <w:r>
        <w:rPr>
          <w:sz w:val="20"/>
        </w:rPr>
        <w:t>WNET</w:t>
      </w:r>
      <w:proofErr w:type="spellEnd"/>
      <w:r>
        <w:rPr>
          <w:sz w:val="20"/>
        </w:rPr>
        <w:t xml:space="preserve"> is America’s flagship PBS station: parent company of New York’s </w:t>
      </w:r>
      <w:hyperlink r:id="rId18" w:history="1">
        <w:r>
          <w:rPr>
            <w:rStyle w:val="Hyperlink"/>
            <w:sz w:val="20"/>
          </w:rPr>
          <w:t>THIRTEEN</w:t>
        </w:r>
      </w:hyperlink>
      <w:r>
        <w:rPr>
          <w:sz w:val="20"/>
        </w:rPr>
        <w:t xml:space="preserve"> and </w:t>
      </w:r>
      <w:hyperlink r:id="rId19" w:history="1">
        <w:r>
          <w:rPr>
            <w:rStyle w:val="Hyperlink"/>
            <w:sz w:val="20"/>
          </w:rPr>
          <w:t>WLIW21</w:t>
        </w:r>
      </w:hyperlink>
      <w:r>
        <w:rPr>
          <w:sz w:val="20"/>
        </w:rPr>
        <w:t xml:space="preserve"> and operator of </w:t>
      </w:r>
      <w:hyperlink r:id="rId20" w:history="1">
        <w:r>
          <w:rPr>
            <w:rStyle w:val="Hyperlink"/>
            <w:sz w:val="20"/>
          </w:rPr>
          <w:t>NJTV</w:t>
        </w:r>
      </w:hyperlink>
      <w:r>
        <w:rPr>
          <w:sz w:val="20"/>
        </w:rPr>
        <w:t xml:space="preserve">, the statewide public media network in New Jersey. </w:t>
      </w:r>
      <w:r w:rsidRPr="00DD1A0F">
        <w:rPr>
          <w:sz w:val="20"/>
        </w:rPr>
        <w:t xml:space="preserve">Through </w:t>
      </w:r>
      <w:r>
        <w:rPr>
          <w:sz w:val="20"/>
        </w:rPr>
        <w:t xml:space="preserve">its new </w:t>
      </w:r>
      <w:hyperlink r:id="rId21" w:history="1">
        <w:r w:rsidRPr="00322BCD">
          <w:rPr>
            <w:rStyle w:val="Hyperlink"/>
            <w:sz w:val="20"/>
          </w:rPr>
          <w:t>ALL ARTS</w:t>
        </w:r>
      </w:hyperlink>
      <w:r>
        <w:rPr>
          <w:sz w:val="20"/>
        </w:rPr>
        <w:t xml:space="preserve"> multi-platform initiative, </w:t>
      </w:r>
      <w:r w:rsidRPr="00DD1A0F">
        <w:rPr>
          <w:sz w:val="20"/>
        </w:rPr>
        <w:t xml:space="preserve">its broadcast channels, three cable services (THIRTEEN </w:t>
      </w:r>
      <w:proofErr w:type="spellStart"/>
      <w:r w:rsidRPr="00DD1A0F">
        <w:rPr>
          <w:sz w:val="20"/>
        </w:rPr>
        <w:t>PBSKids</w:t>
      </w:r>
      <w:proofErr w:type="spellEnd"/>
      <w:r w:rsidRPr="00DD1A0F">
        <w:rPr>
          <w:sz w:val="20"/>
        </w:rPr>
        <w:t xml:space="preserve">, Create and World) and online streaming sites, WNET brings quality arts, education and public affairs programming to more than five million viewers each </w:t>
      </w:r>
      <w:r>
        <w:rPr>
          <w:sz w:val="20"/>
        </w:rPr>
        <w:t>month</w:t>
      </w:r>
      <w:r w:rsidRPr="00DD1A0F">
        <w:rPr>
          <w:sz w:val="20"/>
        </w:rPr>
        <w:t xml:space="preserve">. WNET produces and presents </w:t>
      </w:r>
      <w:r>
        <w:rPr>
          <w:sz w:val="20"/>
        </w:rPr>
        <w:t xml:space="preserve">a wide range of </w:t>
      </w:r>
      <w:r w:rsidRPr="00DD1A0F">
        <w:rPr>
          <w:sz w:val="20"/>
        </w:rPr>
        <w:t>acclaimed PBS series</w:t>
      </w:r>
      <w:r>
        <w:rPr>
          <w:sz w:val="20"/>
        </w:rPr>
        <w:t xml:space="preserve">, including </w:t>
      </w:r>
      <w:r w:rsidRPr="001642BE">
        <w:rPr>
          <w:b/>
          <w:i/>
          <w:sz w:val="20"/>
        </w:rPr>
        <w:t>Nature</w:t>
      </w:r>
      <w:r w:rsidRPr="00D81F4A">
        <w:rPr>
          <w:sz w:val="20"/>
        </w:rPr>
        <w:t xml:space="preserve">, </w:t>
      </w:r>
      <w:r w:rsidRPr="001642BE">
        <w:rPr>
          <w:b/>
          <w:i/>
          <w:sz w:val="20"/>
        </w:rPr>
        <w:t>Great Performances</w:t>
      </w:r>
      <w:r w:rsidRPr="00D81F4A">
        <w:rPr>
          <w:sz w:val="20"/>
        </w:rPr>
        <w:t xml:space="preserve">, </w:t>
      </w:r>
      <w:r w:rsidRPr="001642BE">
        <w:rPr>
          <w:b/>
          <w:i/>
          <w:sz w:val="20"/>
        </w:rPr>
        <w:t>American Masters</w:t>
      </w:r>
      <w:r w:rsidRPr="00D81F4A">
        <w:rPr>
          <w:sz w:val="20"/>
        </w:rPr>
        <w:t xml:space="preserve">, </w:t>
      </w:r>
      <w:r w:rsidRPr="001642BE">
        <w:rPr>
          <w:b/>
          <w:i/>
          <w:sz w:val="20"/>
        </w:rPr>
        <w:t>PBS NewsHour Weekend</w:t>
      </w:r>
      <w:r w:rsidRPr="00D81F4A">
        <w:rPr>
          <w:sz w:val="20"/>
        </w:rPr>
        <w:t xml:space="preserve">, </w:t>
      </w:r>
      <w:r>
        <w:rPr>
          <w:sz w:val="20"/>
        </w:rPr>
        <w:t xml:space="preserve">and </w:t>
      </w:r>
      <w:r w:rsidRPr="00D81F4A">
        <w:rPr>
          <w:sz w:val="20"/>
        </w:rPr>
        <w:t xml:space="preserve">the nightly interview program </w:t>
      </w:r>
      <w:r w:rsidRPr="001642BE">
        <w:rPr>
          <w:b/>
          <w:i/>
          <w:sz w:val="20"/>
        </w:rPr>
        <w:t>Amanpour and Company</w:t>
      </w:r>
      <w:r>
        <w:rPr>
          <w:sz w:val="20"/>
        </w:rPr>
        <w:t xml:space="preserve">. In addition, WNET produces numerous </w:t>
      </w:r>
      <w:r w:rsidRPr="00D81F4A">
        <w:rPr>
          <w:sz w:val="20"/>
        </w:rPr>
        <w:t>documentaries, children’s programs, and local news and cultural offerings</w:t>
      </w:r>
      <w:r>
        <w:rPr>
          <w:sz w:val="20"/>
        </w:rPr>
        <w:t>, as well as multi-platform initiatives addressing poverty and climate</w:t>
      </w:r>
      <w:r w:rsidRPr="00D81F4A">
        <w:rPr>
          <w:sz w:val="20"/>
        </w:rPr>
        <w:t>. Through THIRTEEN Passport and WLIW Passport, station members can stream new and archival THIRTEEN, WLIW and PBS programming anytime, anywhere.</w:t>
      </w:r>
    </w:p>
    <w:p w14:paraId="6BE86B8C" w14:textId="77777777" w:rsidR="00620655" w:rsidRPr="00B1737A" w:rsidRDefault="00620655" w:rsidP="00620655">
      <w:pPr>
        <w:spacing w:after="200" w:line="240" w:lineRule="auto"/>
        <w:ind w:left="-1440"/>
        <w:contextualSpacing/>
        <w:rPr>
          <w:rFonts w:cs="Montserrat-Regular"/>
          <w:b/>
          <w:color w:val="000000"/>
          <w:sz w:val="20"/>
        </w:rPr>
      </w:pPr>
      <w:r w:rsidRPr="00B1737A">
        <w:rPr>
          <w:b/>
          <w:bCs/>
          <w:sz w:val="20"/>
        </w:rPr>
        <w:t>A</w:t>
      </w:r>
      <w:r>
        <w:rPr>
          <w:b/>
          <w:bCs/>
          <w:sz w:val="20"/>
        </w:rPr>
        <w:t>bout</w:t>
      </w:r>
      <w:r w:rsidRPr="00B1737A">
        <w:rPr>
          <w:b/>
          <w:bCs/>
          <w:sz w:val="20"/>
        </w:rPr>
        <w:t xml:space="preserve"> T</w:t>
      </w:r>
      <w:r>
        <w:rPr>
          <w:b/>
          <w:bCs/>
          <w:sz w:val="20"/>
        </w:rPr>
        <w:t>he</w:t>
      </w:r>
      <w:r w:rsidRPr="00B1737A">
        <w:rPr>
          <w:b/>
          <w:bCs/>
          <w:sz w:val="20"/>
        </w:rPr>
        <w:t xml:space="preserve"> M</w:t>
      </w:r>
      <w:r>
        <w:rPr>
          <w:b/>
          <w:bCs/>
          <w:sz w:val="20"/>
        </w:rPr>
        <w:t>et</w:t>
      </w:r>
    </w:p>
    <w:p w14:paraId="4E72C681" w14:textId="77777777" w:rsidR="00620655" w:rsidRPr="00B1737A" w:rsidRDefault="00620655" w:rsidP="00F66B6F">
      <w:pPr>
        <w:spacing w:after="200" w:line="240" w:lineRule="auto"/>
        <w:ind w:left="-1440"/>
        <w:contextualSpacing/>
        <w:rPr>
          <w:rFonts w:cs="Montserrat-Regular"/>
          <w:b/>
          <w:color w:val="000000"/>
          <w:sz w:val="20"/>
        </w:rPr>
      </w:pPr>
      <w:r w:rsidRPr="00B1737A">
        <w:rPr>
          <w:sz w:val="20"/>
        </w:rPr>
        <w:t>Under the leadership of General Manager Peter Gelb and Music Director Yannick Nézet-Séguin, The Metropolitan Opera is one of America’s leading performing arts organizations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2,200 theaters in more than 70 countries around the world.</w:t>
      </w:r>
    </w:p>
    <w:p w14:paraId="24362B64" w14:textId="77777777" w:rsidR="00620655" w:rsidRPr="00DE1D11" w:rsidRDefault="00620655" w:rsidP="00620655">
      <w:pPr>
        <w:spacing w:after="200" w:line="240" w:lineRule="auto"/>
        <w:ind w:left="-1440"/>
        <w:contextualSpacing/>
        <w:rPr>
          <w:b/>
          <w:sz w:val="20"/>
        </w:rPr>
      </w:pPr>
    </w:p>
    <w:p w14:paraId="7BC25F1E" w14:textId="77777777" w:rsidR="00115493" w:rsidRDefault="00115493" w:rsidP="00620655">
      <w:pPr>
        <w:spacing w:after="200" w:line="276" w:lineRule="auto"/>
        <w:ind w:left="-1440"/>
        <w:jc w:val="center"/>
      </w:pPr>
    </w:p>
    <w:sectPr w:rsidR="00115493">
      <w:headerReference w:type="default" r:id="rId22"/>
      <w:footerReference w:type="default" r:id="rId23"/>
      <w:headerReference w:type="first" r:id="rId24"/>
      <w:footerReference w:type="first" r:id="rId25"/>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705DEB" w14:textId="77777777" w:rsidR="00DD2EF9" w:rsidRDefault="00DD2EF9">
      <w:pPr>
        <w:spacing w:line="240" w:lineRule="auto"/>
      </w:pPr>
      <w:r>
        <w:separator/>
      </w:r>
    </w:p>
  </w:endnote>
  <w:endnote w:type="continuationSeparator" w:id="0">
    <w:p w14:paraId="2045F503" w14:textId="77777777" w:rsidR="00DD2EF9" w:rsidRDefault="00DD2E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Liberation Sans">
    <w:altName w:val="Arial"/>
    <w:charset w:val="00"/>
    <w:family w:val="roman"/>
    <w:pitch w:val="variable"/>
  </w:font>
  <w:font w:name="Arial">
    <w:panose1 w:val="020B0604020202020204"/>
    <w:charset w:val="00"/>
    <w:family w:val="swiss"/>
    <w:pitch w:val="variable"/>
    <w:sig w:usb0="E0002EFF" w:usb1="C000785B" w:usb2="00000009" w:usb3="00000000" w:csb0="000001FF" w:csb1="00000000"/>
  </w:font>
  <w:font w:name="Montserrat-Regular">
    <w:altName w:val="Calibri"/>
    <w:panose1 w:val="00000000000000000000"/>
    <w:charset w:val="00"/>
    <w:family w:val="roman"/>
    <w:notTrueType/>
    <w:pitch w:val="default"/>
  </w:font>
  <w:font w:name="BaskervilleTenPro">
    <w:altName w:val="Baskerville Old Face"/>
    <w:panose1 w:val="00000000000000000000"/>
    <w:charset w:val="00"/>
    <w:family w:val="roman"/>
    <w:notTrueType/>
    <w:pitch w:val="default"/>
  </w:font>
  <w:font w:name="AvenirNext-Ital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8666A" w14:textId="77777777" w:rsidR="00115493" w:rsidRDefault="00115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102B6" w14:textId="77777777" w:rsidR="00115493" w:rsidRDefault="00115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B3F7F" w14:textId="77777777" w:rsidR="00DD2EF9" w:rsidRDefault="00DD2EF9">
      <w:pPr>
        <w:spacing w:line="240" w:lineRule="auto"/>
      </w:pPr>
      <w:r>
        <w:separator/>
      </w:r>
    </w:p>
  </w:footnote>
  <w:footnote w:type="continuationSeparator" w:id="0">
    <w:p w14:paraId="26DC2980" w14:textId="77777777" w:rsidR="00DD2EF9" w:rsidRDefault="00DD2E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74A2A" w14:textId="77777777" w:rsidR="00115493" w:rsidRDefault="001154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C988C" w14:textId="77777777" w:rsidR="00115493" w:rsidRDefault="00EE1D5A">
    <w:pPr>
      <w:pStyle w:val="Header"/>
    </w:pPr>
    <w:r>
      <w:rPr>
        <w:noProof/>
      </w:rPr>
      <mc:AlternateContent>
        <mc:Choice Requires="wps">
          <w:drawing>
            <wp:anchor distT="0" distB="0" distL="114300" distR="114300" simplePos="0" relativeHeight="2" behindDoc="1" locked="0" layoutInCell="1" allowOverlap="1" wp14:anchorId="00C26FCB" wp14:editId="3E476E54">
              <wp:simplePos x="0" y="0"/>
              <wp:positionH relativeFrom="page">
                <wp:posOffset>1480820</wp:posOffset>
              </wp:positionH>
              <wp:positionV relativeFrom="page">
                <wp:posOffset>385445</wp:posOffset>
              </wp:positionV>
              <wp:extent cx="5725160" cy="2818765"/>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4360" cy="2818080"/>
                      </a:xfrm>
                      <a:prstGeom prst="rect">
                        <a:avLst/>
                      </a:prstGeom>
                      <a:noFill/>
                      <a:ln>
                        <a:noFill/>
                      </a:ln>
                    </wps:spPr>
                    <wps:style>
                      <a:lnRef idx="0">
                        <a:scrgbClr r="0" g="0" b="0"/>
                      </a:lnRef>
                      <a:fillRef idx="0">
                        <a:scrgbClr r="0" g="0" b="0"/>
                      </a:fillRef>
                      <a:effectRef idx="0">
                        <a:scrgbClr r="0" g="0" b="0"/>
                      </a:effectRef>
                      <a:fontRef idx="minor"/>
                    </wps:style>
                    <wps:txbx>
                      <w:txbxContent>
                        <w:p w14:paraId="20112A07" w14:textId="77777777" w:rsidR="00115493" w:rsidRDefault="00115493">
                          <w:pPr>
                            <w:pStyle w:val="FrameContents"/>
                            <w:rPr>
                              <w:color w:val="000000"/>
                            </w:rPr>
                          </w:pPr>
                        </w:p>
                      </w:txbxContent>
                    </wps:txbx>
                    <wps:bodyPr lIns="0" tIns="0" rIns="0" bIns="0">
                      <a:noAutofit/>
                    </wps:bodyPr>
                  </wps:wsp>
                </a:graphicData>
              </a:graphic>
            </wp:anchor>
          </w:drawing>
        </mc:Choice>
        <mc:Fallback>
          <w:pict>
            <v:rect w14:anchorId="00C26FCB" id="Text Box 12" o:spid="_x0000_s1026" style="position:absolute;margin-left:116.6pt;margin-top:30.35pt;width:450.8pt;height:221.95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" filled="f" stroked="f">
              <v:textbox inset="0,0,0,0">
                <w:txbxContent>
                  <w:p w14:paraId="20112A07" w14:textId="77777777" w:rsidR="00115493" w:rsidRDefault="00115493">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3" behindDoc="1" locked="0" layoutInCell="1" allowOverlap="1" wp14:anchorId="5560589A" wp14:editId="6C33F37E">
          <wp:simplePos x="0" y="0"/>
          <wp:positionH relativeFrom="page">
            <wp:posOffset>0</wp:posOffset>
          </wp:positionH>
          <wp:positionV relativeFrom="page">
            <wp:posOffset>0</wp:posOffset>
          </wp:positionV>
          <wp:extent cx="7772400" cy="2962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7772400" cy="296291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20AB5"/>
    <w:multiLevelType w:val="hybridMultilevel"/>
    <w:tmpl w:val="DEC0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22275DC5"/>
    <w:multiLevelType w:val="multilevel"/>
    <w:tmpl w:val="26B41F7A"/>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2" w15:restartNumberingAfterBreak="0">
    <w:nsid w:val="262632A7"/>
    <w:multiLevelType w:val="multilevel"/>
    <w:tmpl w:val="BCB2692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3" w15:restartNumberingAfterBreak="0">
    <w:nsid w:val="468651CB"/>
    <w:multiLevelType w:val="hybridMultilevel"/>
    <w:tmpl w:val="18D8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629D7996"/>
    <w:multiLevelType w:val="multilevel"/>
    <w:tmpl w:val="8D045C88"/>
    <w:lvl w:ilvl="0">
      <w:start w:val="1"/>
      <w:numFmt w:val="bullet"/>
      <w:lvlText w:val=""/>
      <w:lvlJc w:val="left"/>
      <w:pPr>
        <w:ind w:left="-72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ind w:left="72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880" w:hanging="360"/>
      </w:pPr>
      <w:rPr>
        <w:rFonts w:ascii="Wingdings" w:hAnsi="Wingdings" w:cs="Wingdings" w:hint="default"/>
      </w:rPr>
    </w:lvl>
    <w:lvl w:ilvl="6">
      <w:start w:val="1"/>
      <w:numFmt w:val="bullet"/>
      <w:lvlText w:val=""/>
      <w:lvlJc w:val="left"/>
      <w:pPr>
        <w:ind w:left="3600" w:hanging="360"/>
      </w:pPr>
      <w:rPr>
        <w:rFonts w:ascii="Symbol" w:hAnsi="Symbol" w:cs="Symbol" w:hint="default"/>
      </w:rPr>
    </w:lvl>
    <w:lvl w:ilvl="7">
      <w:start w:val="1"/>
      <w:numFmt w:val="bullet"/>
      <w:lvlText w:val="o"/>
      <w:lvlJc w:val="left"/>
      <w:pPr>
        <w:ind w:left="4320" w:hanging="360"/>
      </w:pPr>
      <w:rPr>
        <w:rFonts w:ascii="Courier New" w:hAnsi="Courier New" w:cs="Courier New" w:hint="default"/>
      </w:rPr>
    </w:lvl>
    <w:lvl w:ilvl="8">
      <w:start w:val="1"/>
      <w:numFmt w:val="bullet"/>
      <w:lvlText w:val=""/>
      <w:lvlJc w:val="left"/>
      <w:pPr>
        <w:ind w:left="5040" w:hanging="360"/>
      </w:pPr>
      <w:rPr>
        <w:rFonts w:ascii="Wingdings" w:hAnsi="Wingdings" w:cs="Wingdings" w:hint="default"/>
      </w:rPr>
    </w:lvl>
  </w:abstractNum>
  <w:abstractNum w:abstractNumId="5" w15:restartNumberingAfterBreak="0">
    <w:nsid w:val="7B264293"/>
    <w:multiLevelType w:val="multilevel"/>
    <w:tmpl w:val="8724DA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5493"/>
    <w:rsid w:val="00043728"/>
    <w:rsid w:val="000D3580"/>
    <w:rsid w:val="001039FE"/>
    <w:rsid w:val="00115493"/>
    <w:rsid w:val="0012331C"/>
    <w:rsid w:val="00166206"/>
    <w:rsid w:val="00170C43"/>
    <w:rsid w:val="0019389B"/>
    <w:rsid w:val="00195339"/>
    <w:rsid w:val="001C7A7E"/>
    <w:rsid w:val="001D0AE0"/>
    <w:rsid w:val="001F1991"/>
    <w:rsid w:val="00213EBD"/>
    <w:rsid w:val="00227136"/>
    <w:rsid w:val="00276ACE"/>
    <w:rsid w:val="002853D2"/>
    <w:rsid w:val="002938AD"/>
    <w:rsid w:val="002D66B5"/>
    <w:rsid w:val="002E11F8"/>
    <w:rsid w:val="002F79F2"/>
    <w:rsid w:val="00330DC4"/>
    <w:rsid w:val="0033556B"/>
    <w:rsid w:val="003446F6"/>
    <w:rsid w:val="0035632C"/>
    <w:rsid w:val="003C2606"/>
    <w:rsid w:val="003F25AA"/>
    <w:rsid w:val="0042749F"/>
    <w:rsid w:val="00440CC5"/>
    <w:rsid w:val="004F65DA"/>
    <w:rsid w:val="00510219"/>
    <w:rsid w:val="00515160"/>
    <w:rsid w:val="00530373"/>
    <w:rsid w:val="00543D1B"/>
    <w:rsid w:val="00572A66"/>
    <w:rsid w:val="005E3C0A"/>
    <w:rsid w:val="00620655"/>
    <w:rsid w:val="00645244"/>
    <w:rsid w:val="006860F6"/>
    <w:rsid w:val="00697FAC"/>
    <w:rsid w:val="006A0BDF"/>
    <w:rsid w:val="006B4ECB"/>
    <w:rsid w:val="006B6687"/>
    <w:rsid w:val="006C5B8D"/>
    <w:rsid w:val="006C7119"/>
    <w:rsid w:val="006D2DBC"/>
    <w:rsid w:val="00720331"/>
    <w:rsid w:val="00732A97"/>
    <w:rsid w:val="00744524"/>
    <w:rsid w:val="007547AF"/>
    <w:rsid w:val="007A3283"/>
    <w:rsid w:val="007B052F"/>
    <w:rsid w:val="007B7189"/>
    <w:rsid w:val="007D5546"/>
    <w:rsid w:val="00815E1F"/>
    <w:rsid w:val="008177F9"/>
    <w:rsid w:val="00824D4A"/>
    <w:rsid w:val="00832500"/>
    <w:rsid w:val="00836C27"/>
    <w:rsid w:val="008B359A"/>
    <w:rsid w:val="008E49F6"/>
    <w:rsid w:val="008E6C70"/>
    <w:rsid w:val="00907D6F"/>
    <w:rsid w:val="00945615"/>
    <w:rsid w:val="00947F92"/>
    <w:rsid w:val="0099092B"/>
    <w:rsid w:val="009A0025"/>
    <w:rsid w:val="009B5895"/>
    <w:rsid w:val="009C23B6"/>
    <w:rsid w:val="009E7BC1"/>
    <w:rsid w:val="009F489D"/>
    <w:rsid w:val="00A100C9"/>
    <w:rsid w:val="00A10D0C"/>
    <w:rsid w:val="00A50A17"/>
    <w:rsid w:val="00A86BA6"/>
    <w:rsid w:val="00A91021"/>
    <w:rsid w:val="00B1237B"/>
    <w:rsid w:val="00B226ED"/>
    <w:rsid w:val="00B27511"/>
    <w:rsid w:val="00B76255"/>
    <w:rsid w:val="00B803FB"/>
    <w:rsid w:val="00B93CF3"/>
    <w:rsid w:val="00B946B5"/>
    <w:rsid w:val="00BD77FB"/>
    <w:rsid w:val="00C04638"/>
    <w:rsid w:val="00C31910"/>
    <w:rsid w:val="00C33B98"/>
    <w:rsid w:val="00C47AE5"/>
    <w:rsid w:val="00C67E8E"/>
    <w:rsid w:val="00CC3582"/>
    <w:rsid w:val="00CD46D7"/>
    <w:rsid w:val="00CE33C1"/>
    <w:rsid w:val="00CE599E"/>
    <w:rsid w:val="00D21EE2"/>
    <w:rsid w:val="00D37490"/>
    <w:rsid w:val="00D9438B"/>
    <w:rsid w:val="00DD2EF9"/>
    <w:rsid w:val="00DE02DC"/>
    <w:rsid w:val="00DE09F4"/>
    <w:rsid w:val="00E2095C"/>
    <w:rsid w:val="00E264D4"/>
    <w:rsid w:val="00E50810"/>
    <w:rsid w:val="00E702D1"/>
    <w:rsid w:val="00E766C6"/>
    <w:rsid w:val="00E90C8E"/>
    <w:rsid w:val="00EA0663"/>
    <w:rsid w:val="00EE1D5A"/>
    <w:rsid w:val="00F17587"/>
    <w:rsid w:val="00F26921"/>
    <w:rsid w:val="00F328D1"/>
    <w:rsid w:val="00F65714"/>
    <w:rsid w:val="00F66B6F"/>
    <w:rsid w:val="00F815DA"/>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AB8EC"/>
  <w15:docId w15:val="{EA7F39A7-D55E-4927-A1E6-6FBCEFD9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319" w:lineRule="auto"/>
    </w:pPr>
    <w:rPr>
      <w:rFonts w:ascii="Georgia" w:hAnsi="Georgia"/>
      <w:color w:val="00000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styleId="FollowedHyperlink">
    <w:name w:val="FollowedHyperlink"/>
    <w:qFormat/>
    <w:rPr>
      <w:color w:val="000000"/>
      <w:u w:val="none"/>
    </w:rPr>
  </w:style>
  <w:style w:type="character" w:customStyle="1" w:styleId="BalloonTextChar">
    <w:name w:val="Balloon Text Char"/>
    <w:basedOn w:val="DefaultParagraphFont"/>
    <w:link w:val="BalloonText"/>
    <w:uiPriority w:val="99"/>
    <w:semiHidden/>
    <w:qFormat/>
    <w:rsid w:val="00364F79"/>
    <w:rPr>
      <w:rFonts w:ascii="Lucida Grande" w:hAnsi="Lucida Grande"/>
      <w:sz w:val="18"/>
      <w:szCs w:val="18"/>
    </w:rPr>
  </w:style>
  <w:style w:type="character" w:customStyle="1" w:styleId="UnresolvedMention1">
    <w:name w:val="Unresolved Mention1"/>
    <w:basedOn w:val="DefaultParagraphFont"/>
    <w:uiPriority w:val="99"/>
    <w:qFormat/>
    <w:rsid w:val="00D56C8D"/>
    <w:rPr>
      <w:color w:val="605E5C"/>
      <w:shd w:val="clear" w:color="auto" w:fill="E1DFDD"/>
    </w:rPr>
  </w:style>
  <w:style w:type="character" w:styleId="Emphasis">
    <w:name w:val="Emphasis"/>
    <w:basedOn w:val="DefaultParagraphFont"/>
    <w:uiPriority w:val="20"/>
    <w:qFormat/>
    <w:rsid w:val="0045077E"/>
    <w:rPr>
      <w:i/>
      <w:iCs/>
    </w:rPr>
  </w:style>
  <w:style w:type="character" w:styleId="CommentReference">
    <w:name w:val="annotation reference"/>
    <w:basedOn w:val="DefaultParagraphFont"/>
    <w:uiPriority w:val="99"/>
    <w:semiHidden/>
    <w:unhideWhenUsed/>
    <w:qFormat/>
    <w:rsid w:val="0045077E"/>
    <w:rPr>
      <w:sz w:val="16"/>
      <w:szCs w:val="16"/>
    </w:rPr>
  </w:style>
  <w:style w:type="character" w:customStyle="1" w:styleId="CommentTextChar">
    <w:name w:val="Comment Text Char"/>
    <w:basedOn w:val="DefaultParagraphFont"/>
    <w:link w:val="CommentText"/>
    <w:uiPriority w:val="99"/>
    <w:semiHidden/>
    <w:qFormat/>
    <w:rsid w:val="0045077E"/>
    <w:rPr>
      <w:rFonts w:ascii="Georgia" w:hAnsi="Georgi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qFormat/>
    <w:pPr>
      <w:spacing w:line="264" w:lineRule="auto"/>
    </w:pPr>
    <w:rPr>
      <w:sz w:val="19"/>
    </w:rPr>
  </w:style>
  <w:style w:type="paragraph" w:styleId="BalloonText">
    <w:name w:val="Balloon Text"/>
    <w:basedOn w:val="Normal"/>
    <w:link w:val="BalloonTextChar"/>
    <w:uiPriority w:val="99"/>
    <w:semiHidden/>
    <w:unhideWhenUsed/>
    <w:qFormat/>
    <w:rsid w:val="00364F79"/>
    <w:pPr>
      <w:spacing w:line="240" w:lineRule="auto"/>
    </w:pPr>
    <w:rPr>
      <w:rFonts w:ascii="Lucida Grande" w:hAnsi="Lucida Grande"/>
      <w:sz w:val="18"/>
      <w:szCs w:val="18"/>
    </w:rPr>
  </w:style>
  <w:style w:type="paragraph" w:styleId="ListParagraph">
    <w:name w:val="List Paragraph"/>
    <w:basedOn w:val="Normal"/>
    <w:uiPriority w:val="34"/>
    <w:qFormat/>
    <w:rsid w:val="0045077E"/>
    <w:pPr>
      <w:ind w:left="720"/>
      <w:contextualSpacing/>
    </w:pPr>
  </w:style>
  <w:style w:type="paragraph" w:styleId="CommentText">
    <w:name w:val="annotation text"/>
    <w:basedOn w:val="Normal"/>
    <w:link w:val="CommentTextChar"/>
    <w:uiPriority w:val="99"/>
    <w:semiHidden/>
    <w:unhideWhenUsed/>
    <w:qFormat/>
    <w:rsid w:val="0045077E"/>
    <w:pPr>
      <w:spacing w:line="240" w:lineRule="auto"/>
    </w:pPr>
    <w:rPr>
      <w:sz w:val="20"/>
    </w:rPr>
  </w:style>
  <w:style w:type="paragraph" w:customStyle="1" w:styleId="FrameContents">
    <w:name w:val="Frame Contents"/>
    <w:basedOn w:val="Normal"/>
    <w:qFormat/>
  </w:style>
  <w:style w:type="character" w:styleId="Hyperlink">
    <w:name w:val="Hyperlink"/>
    <w:rsid w:val="00620655"/>
    <w:rPr>
      <w:color w:val="000080"/>
      <w:u w:val="single"/>
    </w:rPr>
  </w:style>
  <w:style w:type="paragraph" w:styleId="CommentSubject">
    <w:name w:val="annotation subject"/>
    <w:basedOn w:val="CommentText"/>
    <w:next w:val="CommentText"/>
    <w:link w:val="CommentSubjectChar"/>
    <w:uiPriority w:val="99"/>
    <w:semiHidden/>
    <w:unhideWhenUsed/>
    <w:rsid w:val="00824D4A"/>
    <w:rPr>
      <w:b/>
      <w:bCs/>
    </w:rPr>
  </w:style>
  <w:style w:type="character" w:customStyle="1" w:styleId="CommentSubjectChar">
    <w:name w:val="Comment Subject Char"/>
    <w:basedOn w:val="CommentTextChar"/>
    <w:link w:val="CommentSubject"/>
    <w:uiPriority w:val="99"/>
    <w:semiHidden/>
    <w:rsid w:val="00824D4A"/>
    <w:rPr>
      <w:rFonts w:ascii="Georgia" w:hAnsi="Georgia"/>
      <w:b/>
      <w:bCs/>
      <w:color w:val="00000A"/>
    </w:rPr>
  </w:style>
  <w:style w:type="character" w:customStyle="1" w:styleId="a2">
    <w:name w:val="a2"/>
    <w:basedOn w:val="DefaultParagraphFont"/>
    <w:rsid w:val="002853D2"/>
  </w:style>
  <w:style w:type="character" w:customStyle="1" w:styleId="UnresolvedMention2">
    <w:name w:val="Unresolved Mention2"/>
    <w:basedOn w:val="DefaultParagraphFont"/>
    <w:uiPriority w:val="99"/>
    <w:semiHidden/>
    <w:unhideWhenUsed/>
    <w:rsid w:val="00043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528599">
      <w:bodyDiv w:val="1"/>
      <w:marLeft w:val="0"/>
      <w:marRight w:val="0"/>
      <w:marTop w:val="0"/>
      <w:marBottom w:val="0"/>
      <w:divBdr>
        <w:top w:val="none" w:sz="0" w:space="0" w:color="auto"/>
        <w:left w:val="none" w:sz="0" w:space="0" w:color="auto"/>
        <w:bottom w:val="none" w:sz="0" w:space="0" w:color="auto"/>
        <w:right w:val="none" w:sz="0" w:space="0" w:color="auto"/>
      </w:divBdr>
      <w:divsChild>
        <w:div w:id="1710102163">
          <w:marLeft w:val="150"/>
          <w:marRight w:val="150"/>
          <w:marTop w:val="0"/>
          <w:marBottom w:val="0"/>
          <w:divBdr>
            <w:top w:val="none" w:sz="0" w:space="0" w:color="auto"/>
            <w:left w:val="none" w:sz="0" w:space="0" w:color="auto"/>
            <w:bottom w:val="none" w:sz="0" w:space="0" w:color="auto"/>
            <w:right w:val="none" w:sz="0" w:space="0" w:color="auto"/>
          </w:divBdr>
          <w:divsChild>
            <w:div w:id="1102534240">
              <w:marLeft w:val="0"/>
              <w:marRight w:val="0"/>
              <w:marTop w:val="0"/>
              <w:marBottom w:val="0"/>
              <w:divBdr>
                <w:top w:val="none" w:sz="0" w:space="0" w:color="auto"/>
                <w:left w:val="none" w:sz="0" w:space="0" w:color="auto"/>
                <w:bottom w:val="none" w:sz="0" w:space="0" w:color="auto"/>
                <w:right w:val="none" w:sz="0" w:space="0" w:color="auto"/>
              </w:divBdr>
            </w:div>
            <w:div w:id="1212425658">
              <w:marLeft w:val="0"/>
              <w:marRight w:val="0"/>
              <w:marTop w:val="0"/>
              <w:marBottom w:val="0"/>
              <w:divBdr>
                <w:top w:val="none" w:sz="0" w:space="0" w:color="auto"/>
                <w:left w:val="none" w:sz="0" w:space="0" w:color="auto"/>
                <w:bottom w:val="none" w:sz="0" w:space="0" w:color="auto"/>
                <w:right w:val="none" w:sz="0" w:space="0" w:color="auto"/>
              </w:divBdr>
            </w:div>
            <w:div w:id="12217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irteen.org/pressroom" TargetMode="External"/><Relationship Id="rId18" Type="http://schemas.openxmlformats.org/officeDocument/2006/relationships/hyperlink" Target="http://thirteen.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allarts.org/" TargetMode="External"/><Relationship Id="rId7" Type="http://schemas.openxmlformats.org/officeDocument/2006/relationships/settings" Target="settings.xml"/><Relationship Id="rId12" Type="http://schemas.openxmlformats.org/officeDocument/2006/relationships/hyperlink" Target="http://pressroom.pbs.org/" TargetMode="External"/><Relationship Id="rId17" Type="http://schemas.openxmlformats.org/officeDocument/2006/relationships/hyperlink" Target="http://youtube.com/greatperformancespb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twitter.com/gperfpbs" TargetMode="External"/><Relationship Id="rId20" Type="http://schemas.openxmlformats.org/officeDocument/2006/relationships/hyperlink" Target="http://www.njtvonlin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oneb@wnet.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facebook.com/GreatPerformance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liw.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bs.org/gperf"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25DB510D15C34E8DDE864C471A4F99" ma:contentTypeVersion="13" ma:contentTypeDescription="Create a new document." ma:contentTypeScope="" ma:versionID="fff6774d8f89ef5a5ea9fa0788f8bafc">
  <xsd:schema xmlns:xsd="http://www.w3.org/2001/XMLSchema" xmlns:xs="http://www.w3.org/2001/XMLSchema" xmlns:p="http://schemas.microsoft.com/office/2006/metadata/properties" xmlns:ns3="d333cc40-ba04-419d-9896-c3b842b2651f" xmlns:ns4="902bcb6d-430d-4078-b915-02a29f4a1c43" targetNamespace="http://schemas.microsoft.com/office/2006/metadata/properties" ma:root="true" ma:fieldsID="da8a433bfc296d0c01417d9b7456f592" ns3:_="" ns4:_="">
    <xsd:import namespace="d333cc40-ba04-419d-9896-c3b842b2651f"/>
    <xsd:import namespace="902bcb6d-430d-4078-b915-02a29f4a1c4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33cc40-ba04-419d-9896-c3b842b26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2bcb6d-430d-4078-b915-02a29f4a1c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70AE7-22A0-43EE-BDD8-E399D5AAF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33cc40-ba04-419d-9896-c3b842b2651f"/>
    <ds:schemaRef ds:uri="902bcb6d-430d-4078-b915-02a29f4a1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0778E7-E94C-4EF0-8439-B91B034B274D}">
  <ds:schemaRefs>
    <ds:schemaRef ds:uri="http://schemas.microsoft.com/sharepoint/v3/contenttype/forms"/>
  </ds:schemaRefs>
</ds:datastoreItem>
</file>

<file path=customXml/itemProps3.xml><?xml version="1.0" encoding="utf-8"?>
<ds:datastoreItem xmlns:ds="http://schemas.openxmlformats.org/officeDocument/2006/customXml" ds:itemID="{5C04A3DA-2777-4956-9216-BAD3613D1B27}">
  <ds:schemaRefs>
    <ds:schemaRef ds:uri="http://purl.org/dc/elements/1.1/"/>
    <ds:schemaRef ds:uri="http://schemas.microsoft.com/office/2006/metadata/properties"/>
    <ds:schemaRef ds:uri="http://purl.org/dc/terms/"/>
    <ds:schemaRef ds:uri="http://schemas.openxmlformats.org/package/2006/metadata/core-properties"/>
    <ds:schemaRef ds:uri="d333cc40-ba04-419d-9896-c3b842b2651f"/>
    <ds:schemaRef ds:uri="http://schemas.microsoft.com/office/2006/documentManagement/types"/>
    <ds:schemaRef ds:uri="http://schemas.microsoft.com/office/infopath/2007/PartnerControls"/>
    <ds:schemaRef ds:uri="902bcb6d-430d-4078-b915-02a29f4a1c43"/>
    <ds:schemaRef ds:uri="http://www.w3.org/XML/1998/namespace"/>
    <ds:schemaRef ds:uri="http://purl.org/dc/dcmitype/"/>
  </ds:schemaRefs>
</ds:datastoreItem>
</file>

<file path=customXml/itemProps4.xml><?xml version="1.0" encoding="utf-8"?>
<ds:datastoreItem xmlns:ds="http://schemas.openxmlformats.org/officeDocument/2006/customXml" ds:itemID="{EC017E82-71EE-4DE4-A5AD-1877CC179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971</Words>
  <Characters>5535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
  <cp:lastModifiedBy>Boone, Elizabeth</cp:lastModifiedBy>
  <cp:revision>3</cp:revision>
  <cp:lastPrinted>2020-01-07T16:28:00Z</cp:lastPrinted>
  <dcterms:created xsi:type="dcterms:W3CDTF">2020-02-03T19:37:00Z</dcterms:created>
  <dcterms:modified xsi:type="dcterms:W3CDTF">2020-02-03T19:39:00Z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0x0101006F25DB510D15C34E8DDE864C471A4F99</vt:lpwstr>
  </property>
</Properties>
</file>