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8C" w:rsidRDefault="00B0298C" w:rsidP="00B0298C">
      <w:pPr>
        <w:autoSpaceDE w:val="0"/>
        <w:autoSpaceDN w:val="0"/>
        <w:adjustRightInd w:val="0"/>
        <w:spacing w:line="240" w:lineRule="auto"/>
        <w:rPr>
          <w:rFonts w:cs="Georgia"/>
          <w:b/>
          <w:bCs/>
          <w:sz w:val="20"/>
        </w:rPr>
      </w:pPr>
    </w:p>
    <w:p w:rsidR="00B0298C" w:rsidRDefault="00B0298C"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B0298C" w:rsidRDefault="00B0298C" w:rsidP="00B0298C">
      <w:pPr>
        <w:autoSpaceDE w:val="0"/>
        <w:autoSpaceDN w:val="0"/>
        <w:adjustRightInd w:val="0"/>
        <w:spacing w:line="240" w:lineRule="auto"/>
        <w:rPr>
          <w:rFonts w:cs="Georgia"/>
          <w:sz w:val="20"/>
        </w:rPr>
      </w:pPr>
      <w:r>
        <w:rPr>
          <w:rFonts w:cs="Georgia"/>
          <w:sz w:val="20"/>
        </w:rPr>
        <w:t>Harry Forbes, WNET</w:t>
      </w:r>
    </w:p>
    <w:p w:rsidR="00B0298C" w:rsidRDefault="00B0298C" w:rsidP="00B0298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sz w:val="20"/>
        </w:rPr>
      </w:pPr>
      <w:r>
        <w:rPr>
          <w:rFonts w:cs="Georgia"/>
          <w:sz w:val="20"/>
        </w:rPr>
        <w:t>Eva Chien</w:t>
      </w:r>
    </w:p>
    <w:p w:rsidR="00B0298C" w:rsidRDefault="00B0298C" w:rsidP="00B0298C">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B0298C" w:rsidRDefault="00B0298C" w:rsidP="00B0298C">
      <w:pPr>
        <w:autoSpaceDE w:val="0"/>
        <w:autoSpaceDN w:val="0"/>
        <w:adjustRightInd w:val="0"/>
        <w:spacing w:line="240" w:lineRule="auto"/>
        <w:rPr>
          <w:rFonts w:cs="Georgia"/>
          <w:sz w:val="20"/>
        </w:rPr>
      </w:pPr>
    </w:p>
    <w:p w:rsidR="00B0298C" w:rsidRDefault="00B0298C" w:rsidP="00B0298C">
      <w:pPr>
        <w:autoSpaceDE w:val="0"/>
        <w:autoSpaceDN w:val="0"/>
        <w:adjustRightInd w:val="0"/>
        <w:spacing w:line="240" w:lineRule="auto"/>
        <w:rPr>
          <w:rFonts w:cs="Georgia"/>
          <w:sz w:val="20"/>
        </w:rPr>
      </w:pPr>
      <w:r>
        <w:rPr>
          <w:rFonts w:cs="Georgia"/>
          <w:sz w:val="20"/>
        </w:rPr>
        <w:t>Website: http://www.pbs.org/wnet/gperf/</w:t>
      </w:r>
    </w:p>
    <w:p w:rsidR="00B0298C" w:rsidRDefault="00B0298C"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B0298C" w:rsidRDefault="00B0298C" w:rsidP="00B0298C">
      <w:pPr>
        <w:autoSpaceDE w:val="0"/>
        <w:autoSpaceDN w:val="0"/>
        <w:adjustRightInd w:val="0"/>
        <w:spacing w:line="240" w:lineRule="auto"/>
        <w:rPr>
          <w:rFonts w:cs="Georgia"/>
          <w:sz w:val="20"/>
        </w:rPr>
      </w:pPr>
      <w:r>
        <w:rPr>
          <w:rFonts w:cs="Georgia"/>
          <w:sz w:val="20"/>
        </w:rPr>
        <w:t xml:space="preserve">Twitter: </w:t>
      </w:r>
      <w:hyperlink r:id="rId10" w:history="1">
        <w:r>
          <w:rPr>
            <w:rFonts w:cs="Georgia"/>
            <w:strike/>
            <w:color w:val="0000FF"/>
            <w:sz w:val="20"/>
          </w:rPr>
          <w:t>@</w:t>
        </w:r>
        <w:proofErr w:type="spellStart"/>
        <w:r>
          <w:rPr>
            <w:rFonts w:cs="Georgia"/>
            <w:color w:val="0000FF"/>
            <w:sz w:val="20"/>
          </w:rPr>
          <w:t>GPerfPBS</w:t>
        </w:r>
        <w:proofErr w:type="spellEnd"/>
      </w:hyperlink>
    </w:p>
    <w:p w:rsidR="00B0298C" w:rsidRDefault="00B0298C" w:rsidP="00B0298C">
      <w:pPr>
        <w:autoSpaceDE w:val="0"/>
        <w:autoSpaceDN w:val="0"/>
        <w:adjustRightInd w:val="0"/>
        <w:spacing w:line="312" w:lineRule="auto"/>
        <w:ind w:left="720"/>
        <w:rPr>
          <w:rFonts w:cs="Georgia"/>
          <w:szCs w:val="21"/>
        </w:rPr>
      </w:pPr>
    </w:p>
    <w:p w:rsidR="00D734C3" w:rsidRPr="00025686" w:rsidRDefault="00D734C3" w:rsidP="00123BC3">
      <w:pPr>
        <w:pStyle w:val="NoSpacing"/>
        <w:spacing w:line="360" w:lineRule="auto"/>
        <w:jc w:val="center"/>
        <w:rPr>
          <w:b/>
          <w:sz w:val="28"/>
          <w:szCs w:val="28"/>
        </w:rPr>
      </w:pPr>
      <w:r w:rsidRPr="00025686">
        <w:rPr>
          <w:b/>
          <w:sz w:val="28"/>
          <w:szCs w:val="28"/>
        </w:rPr>
        <w:t xml:space="preserve">Fabio </w:t>
      </w:r>
      <w:proofErr w:type="spellStart"/>
      <w:r w:rsidRPr="00025686">
        <w:rPr>
          <w:b/>
          <w:sz w:val="28"/>
          <w:szCs w:val="28"/>
        </w:rPr>
        <w:t>Luisi</w:t>
      </w:r>
      <w:proofErr w:type="spellEnd"/>
      <w:r w:rsidRPr="00025686">
        <w:rPr>
          <w:b/>
          <w:sz w:val="28"/>
          <w:szCs w:val="28"/>
        </w:rPr>
        <w:t xml:space="preserve"> Conducts His First Met Performances of </w:t>
      </w:r>
      <w:r w:rsidRPr="00025686">
        <w:rPr>
          <w:b/>
          <w:i/>
          <w:iCs/>
          <w:sz w:val="28"/>
          <w:szCs w:val="28"/>
        </w:rPr>
        <w:t>Aida</w:t>
      </w:r>
      <w:r w:rsidRPr="00025686">
        <w:rPr>
          <w:b/>
          <w:sz w:val="28"/>
          <w:szCs w:val="28"/>
        </w:rPr>
        <w:t>, with</w:t>
      </w:r>
      <w:r w:rsidR="00123BC3">
        <w:rPr>
          <w:b/>
          <w:sz w:val="28"/>
          <w:szCs w:val="28"/>
        </w:rPr>
        <w:t xml:space="preserve"> </w:t>
      </w:r>
      <w:proofErr w:type="spellStart"/>
      <w:r w:rsidRPr="00025686">
        <w:rPr>
          <w:b/>
          <w:sz w:val="28"/>
          <w:szCs w:val="28"/>
        </w:rPr>
        <w:t>Liudmyla</w:t>
      </w:r>
      <w:proofErr w:type="spellEnd"/>
      <w:r w:rsidRPr="00025686">
        <w:rPr>
          <w:b/>
          <w:sz w:val="28"/>
          <w:szCs w:val="28"/>
        </w:rPr>
        <w:t xml:space="preserve"> </w:t>
      </w:r>
      <w:proofErr w:type="spellStart"/>
      <w:r w:rsidRPr="00025686">
        <w:rPr>
          <w:b/>
          <w:sz w:val="28"/>
          <w:szCs w:val="28"/>
        </w:rPr>
        <w:t>Monastyrska</w:t>
      </w:r>
      <w:proofErr w:type="spellEnd"/>
      <w:r w:rsidRPr="00025686">
        <w:rPr>
          <w:b/>
          <w:sz w:val="28"/>
          <w:szCs w:val="28"/>
        </w:rPr>
        <w:t xml:space="preserve"> in the Title Role</w:t>
      </w:r>
    </w:p>
    <w:p w:rsidR="00B0298C" w:rsidRPr="00025686" w:rsidRDefault="00B0298C" w:rsidP="00025686">
      <w:pPr>
        <w:pStyle w:val="NoSpacing"/>
        <w:spacing w:line="360" w:lineRule="auto"/>
        <w:jc w:val="center"/>
        <w:rPr>
          <w:rFonts w:cs="Georgia"/>
          <w:b/>
          <w:sz w:val="28"/>
          <w:szCs w:val="28"/>
        </w:rPr>
      </w:pPr>
      <w:proofErr w:type="gramStart"/>
      <w:r w:rsidRPr="00025686">
        <w:rPr>
          <w:rFonts w:cs="Georgia"/>
          <w:b/>
          <w:sz w:val="28"/>
          <w:szCs w:val="28"/>
        </w:rPr>
        <w:t>on</w:t>
      </w:r>
      <w:proofErr w:type="gramEnd"/>
      <w:r w:rsidRPr="00025686">
        <w:rPr>
          <w:rFonts w:cs="Georgia"/>
          <w:b/>
          <w:sz w:val="28"/>
          <w:szCs w:val="28"/>
        </w:rPr>
        <w:t xml:space="preserve"> THIRTEEN’s </w:t>
      </w:r>
      <w:r w:rsidRPr="00025686">
        <w:rPr>
          <w:rFonts w:cs="Georgia"/>
          <w:b/>
          <w:i/>
          <w:iCs/>
          <w:sz w:val="28"/>
          <w:szCs w:val="28"/>
        </w:rPr>
        <w:t>Great Performances at the Met</w:t>
      </w:r>
    </w:p>
    <w:p w:rsidR="00123BC3" w:rsidRDefault="00B0298C" w:rsidP="00E07EE5">
      <w:pPr>
        <w:pStyle w:val="NoSpacing"/>
        <w:spacing w:line="360" w:lineRule="auto"/>
        <w:jc w:val="center"/>
        <w:rPr>
          <w:rFonts w:cs="Georgia"/>
          <w:b/>
          <w:sz w:val="28"/>
          <w:szCs w:val="28"/>
        </w:rPr>
      </w:pPr>
      <w:r w:rsidRPr="00025686">
        <w:rPr>
          <w:rFonts w:cs="Georgia"/>
          <w:b/>
          <w:sz w:val="28"/>
          <w:szCs w:val="28"/>
        </w:rPr>
        <w:t xml:space="preserve">Sunday, </w:t>
      </w:r>
      <w:r w:rsidR="003B4421" w:rsidRPr="00025686">
        <w:rPr>
          <w:rFonts w:cs="Georgia"/>
          <w:b/>
          <w:sz w:val="28"/>
          <w:szCs w:val="28"/>
        </w:rPr>
        <w:t>June 9</w:t>
      </w:r>
      <w:r w:rsidRPr="00025686">
        <w:rPr>
          <w:rFonts w:cs="Georgia"/>
          <w:b/>
          <w:sz w:val="28"/>
          <w:szCs w:val="28"/>
        </w:rPr>
        <w:t xml:space="preserve"> at 12 noon on PBS</w:t>
      </w:r>
    </w:p>
    <w:p w:rsidR="00E07EE5" w:rsidRPr="00123BC3" w:rsidRDefault="00E07EE5" w:rsidP="00E07EE5">
      <w:pPr>
        <w:pStyle w:val="NoSpacing"/>
        <w:spacing w:line="360" w:lineRule="auto"/>
        <w:jc w:val="center"/>
        <w:rPr>
          <w:rFonts w:cs="Georgia"/>
          <w:b/>
          <w:sz w:val="28"/>
          <w:szCs w:val="28"/>
        </w:rPr>
      </w:pPr>
    </w:p>
    <w:p w:rsidR="003B4421" w:rsidRPr="00025686" w:rsidRDefault="003B4421" w:rsidP="00025686">
      <w:pPr>
        <w:pStyle w:val="NoSpacing"/>
        <w:spacing w:line="360" w:lineRule="auto"/>
        <w:jc w:val="center"/>
        <w:rPr>
          <w:i/>
          <w:sz w:val="24"/>
          <w:szCs w:val="24"/>
        </w:rPr>
      </w:pPr>
      <w:r w:rsidRPr="00025686">
        <w:rPr>
          <w:i/>
          <w:sz w:val="24"/>
          <w:szCs w:val="24"/>
        </w:rPr>
        <w:t xml:space="preserve">Roberto </w:t>
      </w:r>
      <w:proofErr w:type="spellStart"/>
      <w:r w:rsidRPr="00025686">
        <w:rPr>
          <w:i/>
          <w:sz w:val="24"/>
          <w:szCs w:val="24"/>
        </w:rPr>
        <w:t>Alagna</w:t>
      </w:r>
      <w:proofErr w:type="spellEnd"/>
      <w:r w:rsidRPr="00025686">
        <w:rPr>
          <w:i/>
          <w:sz w:val="24"/>
          <w:szCs w:val="24"/>
        </w:rPr>
        <w:t xml:space="preserve"> </w:t>
      </w:r>
      <w:r w:rsidR="004405AB">
        <w:rPr>
          <w:i/>
          <w:sz w:val="24"/>
          <w:szCs w:val="24"/>
        </w:rPr>
        <w:t xml:space="preserve">and </w:t>
      </w:r>
      <w:r w:rsidRPr="00025686">
        <w:rPr>
          <w:i/>
          <w:sz w:val="24"/>
          <w:szCs w:val="24"/>
        </w:rPr>
        <w:t xml:space="preserve">Olga </w:t>
      </w:r>
      <w:proofErr w:type="spellStart"/>
      <w:r w:rsidRPr="00025686">
        <w:rPr>
          <w:i/>
          <w:sz w:val="24"/>
          <w:szCs w:val="24"/>
        </w:rPr>
        <w:t>Borodina</w:t>
      </w:r>
      <w:proofErr w:type="spellEnd"/>
      <w:r w:rsidRPr="00025686">
        <w:rPr>
          <w:i/>
          <w:sz w:val="24"/>
          <w:szCs w:val="24"/>
        </w:rPr>
        <w:t xml:space="preserve"> </w:t>
      </w:r>
      <w:r w:rsidR="00E07EE5">
        <w:rPr>
          <w:i/>
          <w:sz w:val="24"/>
          <w:szCs w:val="24"/>
        </w:rPr>
        <w:t xml:space="preserve">co-star </w:t>
      </w:r>
      <w:r w:rsidRPr="00025686">
        <w:rPr>
          <w:i/>
          <w:sz w:val="24"/>
          <w:szCs w:val="24"/>
        </w:rPr>
        <w:t>as</w:t>
      </w:r>
      <w:r w:rsidR="00123BC3">
        <w:rPr>
          <w:i/>
          <w:sz w:val="24"/>
          <w:szCs w:val="24"/>
        </w:rPr>
        <w:t xml:space="preserve"> </w:t>
      </w:r>
      <w:proofErr w:type="spellStart"/>
      <w:r w:rsidR="00123BC3" w:rsidRPr="00025686">
        <w:rPr>
          <w:i/>
          <w:sz w:val="24"/>
          <w:szCs w:val="24"/>
        </w:rPr>
        <w:t>Radamès</w:t>
      </w:r>
      <w:proofErr w:type="spellEnd"/>
      <w:r w:rsidR="00123BC3">
        <w:rPr>
          <w:i/>
          <w:sz w:val="24"/>
          <w:szCs w:val="24"/>
        </w:rPr>
        <w:t xml:space="preserve"> and</w:t>
      </w:r>
      <w:r w:rsidRPr="00025686">
        <w:rPr>
          <w:i/>
          <w:sz w:val="24"/>
          <w:szCs w:val="24"/>
        </w:rPr>
        <w:t xml:space="preserve"> </w:t>
      </w:r>
      <w:proofErr w:type="spellStart"/>
      <w:r w:rsidRPr="00025686">
        <w:rPr>
          <w:i/>
          <w:sz w:val="24"/>
          <w:szCs w:val="24"/>
        </w:rPr>
        <w:t>Amneris</w:t>
      </w:r>
      <w:proofErr w:type="spellEnd"/>
      <w:r w:rsidR="00123BC3">
        <w:rPr>
          <w:i/>
          <w:sz w:val="24"/>
          <w:szCs w:val="24"/>
        </w:rPr>
        <w:t xml:space="preserve"> </w:t>
      </w:r>
    </w:p>
    <w:p w:rsidR="00B0298C" w:rsidRDefault="00B0298C" w:rsidP="00B0298C">
      <w:pPr>
        <w:autoSpaceDE w:val="0"/>
        <w:autoSpaceDN w:val="0"/>
        <w:adjustRightInd w:val="0"/>
        <w:spacing w:line="240" w:lineRule="auto"/>
        <w:rPr>
          <w:rFonts w:cs="Georgia"/>
          <w:szCs w:val="21"/>
        </w:rPr>
      </w:pPr>
    </w:p>
    <w:p w:rsidR="00123BC3" w:rsidRPr="00123BC3" w:rsidRDefault="00025686" w:rsidP="00123BC3">
      <w:pPr>
        <w:autoSpaceDE w:val="0"/>
        <w:autoSpaceDN w:val="0"/>
        <w:adjustRightInd w:val="0"/>
        <w:spacing w:line="360" w:lineRule="auto"/>
        <w:rPr>
          <w:rFonts w:cs="Georgia"/>
          <w:szCs w:val="21"/>
        </w:rPr>
      </w:pPr>
      <w:r w:rsidRPr="00123BC3">
        <w:rPr>
          <w:color w:val="000000"/>
          <w:szCs w:val="21"/>
        </w:rPr>
        <w:t>One</w:t>
      </w:r>
      <w:r w:rsidR="00D734C3" w:rsidRPr="00123BC3">
        <w:rPr>
          <w:color w:val="000000"/>
          <w:szCs w:val="21"/>
        </w:rPr>
        <w:t xml:space="preserve"> of the most popular and beloved operas of all time, </w:t>
      </w:r>
      <w:r w:rsidR="00D734C3" w:rsidRPr="004405AB">
        <w:rPr>
          <w:rStyle w:val="Emphasis"/>
          <w:b/>
          <w:color w:val="000000"/>
          <w:szCs w:val="21"/>
        </w:rPr>
        <w:t>Aida</w:t>
      </w:r>
      <w:r w:rsidR="00D734C3" w:rsidRPr="00123BC3">
        <w:rPr>
          <w:color w:val="000000"/>
          <w:szCs w:val="21"/>
        </w:rPr>
        <w:t>, in a spectacular staging that capture</w:t>
      </w:r>
      <w:r w:rsidR="00123BC3" w:rsidRPr="00123BC3">
        <w:rPr>
          <w:color w:val="000000"/>
          <w:szCs w:val="21"/>
        </w:rPr>
        <w:t xml:space="preserve">s the grandeur of Ancient Egypt, </w:t>
      </w:r>
      <w:r w:rsidR="00123BC3" w:rsidRPr="00123BC3">
        <w:rPr>
          <w:rFonts w:cs="Georgia"/>
          <w:bCs/>
          <w:color w:val="000000"/>
          <w:szCs w:val="21"/>
        </w:rPr>
        <w:t xml:space="preserve">comes to </w:t>
      </w:r>
      <w:r w:rsidR="00123BC3" w:rsidRPr="00123BC3">
        <w:rPr>
          <w:rFonts w:cs="Georgia"/>
          <w:b/>
          <w:bCs/>
          <w:i/>
          <w:color w:val="000000"/>
          <w:szCs w:val="21"/>
        </w:rPr>
        <w:t>Great Performances at the Met</w:t>
      </w:r>
      <w:r w:rsidR="00123BC3" w:rsidRPr="00123BC3">
        <w:rPr>
          <w:rFonts w:cs="Georgia"/>
          <w:b/>
          <w:bCs/>
          <w:color w:val="000000"/>
          <w:szCs w:val="21"/>
        </w:rPr>
        <w:t xml:space="preserve"> </w:t>
      </w:r>
      <w:r w:rsidR="00123BC3" w:rsidRPr="00123BC3">
        <w:rPr>
          <w:rFonts w:cs="Georgia"/>
          <w:szCs w:val="21"/>
          <w:u w:val="single"/>
        </w:rPr>
        <w:t>Sunday, June 9 at 12 noon on PBS (check local listings)</w:t>
      </w:r>
      <w:r w:rsidR="00123BC3" w:rsidRPr="00123BC3">
        <w:rPr>
          <w:rFonts w:cs="Georgia"/>
          <w:szCs w:val="21"/>
        </w:rPr>
        <w:t xml:space="preserve">. In New York, THIRTEEN will </w:t>
      </w:r>
      <w:r w:rsidR="00204A5D">
        <w:rPr>
          <w:rFonts w:cs="Georgia"/>
          <w:szCs w:val="21"/>
        </w:rPr>
        <w:t>broadcast</w:t>
      </w:r>
      <w:r w:rsidR="00123BC3" w:rsidRPr="00123BC3">
        <w:rPr>
          <w:rFonts w:cs="Georgia"/>
          <w:szCs w:val="21"/>
        </w:rPr>
        <w:t xml:space="preserve"> the opera on </w:t>
      </w:r>
      <w:r w:rsidR="00204A5D">
        <w:rPr>
          <w:rFonts w:cs="Georgia"/>
          <w:szCs w:val="21"/>
          <w:u w:val="single"/>
        </w:rPr>
        <w:t>Friday, June 21 at 9 p.m.</w:t>
      </w:r>
      <w:r w:rsidR="00123BC3" w:rsidRPr="00123BC3">
        <w:rPr>
          <w:rFonts w:cs="Georgia"/>
          <w:szCs w:val="21"/>
          <w:u w:val="single"/>
        </w:rPr>
        <w:t xml:space="preserve">, with an encore showing Sunday, June </w:t>
      </w:r>
      <w:r w:rsidR="00204A5D">
        <w:rPr>
          <w:rFonts w:cs="Georgia"/>
          <w:szCs w:val="21"/>
          <w:u w:val="single"/>
        </w:rPr>
        <w:t>23</w:t>
      </w:r>
      <w:r w:rsidR="00123BC3" w:rsidRPr="00123BC3">
        <w:rPr>
          <w:rFonts w:cs="Georgia"/>
          <w:szCs w:val="21"/>
          <w:u w:val="single"/>
        </w:rPr>
        <w:t xml:space="preserve"> at 12:30 p.m</w:t>
      </w:r>
      <w:r w:rsidR="00123BC3" w:rsidRPr="00123BC3">
        <w:rPr>
          <w:rFonts w:cs="Georgia"/>
          <w:szCs w:val="21"/>
        </w:rPr>
        <w:t xml:space="preserve">. </w:t>
      </w:r>
    </w:p>
    <w:p w:rsidR="00025686" w:rsidRPr="00123BC3" w:rsidRDefault="00D734C3" w:rsidP="00123BC3">
      <w:pPr>
        <w:autoSpaceDE w:val="0"/>
        <w:autoSpaceDN w:val="0"/>
        <w:adjustRightInd w:val="0"/>
        <w:spacing w:line="360" w:lineRule="auto"/>
        <w:rPr>
          <w:rFonts w:cs="Georgia"/>
          <w:szCs w:val="21"/>
        </w:rPr>
      </w:pPr>
      <w:r w:rsidRPr="00123BC3">
        <w:rPr>
          <w:color w:val="000000"/>
          <w:szCs w:val="21"/>
        </w:rPr>
        <w:t xml:space="preserve"> </w:t>
      </w:r>
      <w:r w:rsidR="00123BC3" w:rsidRPr="00123BC3">
        <w:rPr>
          <w:color w:val="000000"/>
          <w:szCs w:val="21"/>
        </w:rPr>
        <w:tab/>
      </w:r>
      <w:r w:rsidRPr="00123BC3">
        <w:rPr>
          <w:color w:val="000000"/>
          <w:szCs w:val="21"/>
        </w:rPr>
        <w:t xml:space="preserve">More than 200 artists fill the Met stage for this performance of Verdi's tragedy, which sets a heartbreaking love triangle against the backdrop of an empire at war. </w:t>
      </w:r>
    </w:p>
    <w:p w:rsidR="00025686" w:rsidRPr="00123BC3" w:rsidRDefault="00025686" w:rsidP="00123BC3">
      <w:pPr>
        <w:autoSpaceDE w:val="0"/>
        <w:autoSpaceDN w:val="0"/>
        <w:adjustRightInd w:val="0"/>
        <w:spacing w:line="360" w:lineRule="auto"/>
        <w:rPr>
          <w:color w:val="000000"/>
          <w:szCs w:val="21"/>
        </w:rPr>
      </w:pPr>
    </w:p>
    <w:p w:rsidR="00B0298C" w:rsidRPr="00123BC3" w:rsidRDefault="00D734C3" w:rsidP="00123BC3">
      <w:pPr>
        <w:autoSpaceDE w:val="0"/>
        <w:autoSpaceDN w:val="0"/>
        <w:adjustRightInd w:val="0"/>
        <w:spacing w:line="360" w:lineRule="auto"/>
        <w:ind w:firstLine="720"/>
        <w:rPr>
          <w:color w:val="000000"/>
          <w:szCs w:val="21"/>
        </w:rPr>
      </w:pPr>
      <w:r w:rsidRPr="00123BC3">
        <w:rPr>
          <w:color w:val="000000"/>
          <w:szCs w:val="21"/>
        </w:rPr>
        <w:t xml:space="preserve">Ukrainian soprano </w:t>
      </w:r>
      <w:proofErr w:type="spellStart"/>
      <w:r w:rsidRPr="00123BC3">
        <w:rPr>
          <w:rStyle w:val="Strong"/>
          <w:color w:val="000000"/>
          <w:szCs w:val="21"/>
        </w:rPr>
        <w:t>Liudmyla</w:t>
      </w:r>
      <w:proofErr w:type="spellEnd"/>
      <w:r w:rsidRPr="00123BC3">
        <w:rPr>
          <w:rStyle w:val="Strong"/>
          <w:color w:val="000000"/>
          <w:szCs w:val="21"/>
        </w:rPr>
        <w:t xml:space="preserve"> </w:t>
      </w:r>
      <w:proofErr w:type="spellStart"/>
      <w:r w:rsidRPr="00123BC3">
        <w:rPr>
          <w:rStyle w:val="Strong"/>
          <w:color w:val="000000"/>
          <w:szCs w:val="21"/>
        </w:rPr>
        <w:t>Monastyrska</w:t>
      </w:r>
      <w:proofErr w:type="spellEnd"/>
      <w:r w:rsidRPr="00123BC3">
        <w:rPr>
          <w:color w:val="000000"/>
          <w:szCs w:val="21"/>
        </w:rPr>
        <w:t xml:space="preserve"> </w:t>
      </w:r>
      <w:r w:rsidR="00123BC3" w:rsidRPr="00123BC3">
        <w:rPr>
          <w:color w:val="000000"/>
          <w:szCs w:val="21"/>
        </w:rPr>
        <w:t>made</w:t>
      </w:r>
      <w:r w:rsidRPr="00123BC3">
        <w:rPr>
          <w:color w:val="000000"/>
          <w:szCs w:val="21"/>
        </w:rPr>
        <w:t xml:space="preserve"> a spectacular Met debut as Aida, the enslaved Ethiopian princess, opposite two major Met stars: tenor </w:t>
      </w:r>
      <w:r w:rsidRPr="00123BC3">
        <w:rPr>
          <w:rStyle w:val="Strong"/>
          <w:color w:val="000000"/>
          <w:szCs w:val="21"/>
        </w:rPr>
        <w:t xml:space="preserve">Roberto </w:t>
      </w:r>
      <w:proofErr w:type="spellStart"/>
      <w:r w:rsidRPr="00123BC3">
        <w:rPr>
          <w:rStyle w:val="Strong"/>
          <w:color w:val="000000"/>
          <w:szCs w:val="21"/>
        </w:rPr>
        <w:t>Alagna</w:t>
      </w:r>
      <w:proofErr w:type="spellEnd"/>
      <w:r w:rsidRPr="00123BC3">
        <w:rPr>
          <w:color w:val="000000"/>
          <w:szCs w:val="21"/>
        </w:rPr>
        <w:t xml:space="preserve"> as the war hero </w:t>
      </w:r>
      <w:proofErr w:type="spellStart"/>
      <w:r w:rsidRPr="00123BC3">
        <w:rPr>
          <w:color w:val="000000"/>
          <w:szCs w:val="21"/>
        </w:rPr>
        <w:t>Radamès</w:t>
      </w:r>
      <w:proofErr w:type="spellEnd"/>
      <w:r w:rsidRPr="00123BC3">
        <w:rPr>
          <w:color w:val="000000"/>
          <w:szCs w:val="21"/>
        </w:rPr>
        <w:t xml:space="preserve"> and </w:t>
      </w:r>
      <w:r w:rsidRPr="00123BC3">
        <w:rPr>
          <w:rStyle w:val="Strong"/>
          <w:color w:val="000000"/>
          <w:szCs w:val="21"/>
        </w:rPr>
        <w:t xml:space="preserve">Olga </w:t>
      </w:r>
      <w:proofErr w:type="spellStart"/>
      <w:r w:rsidRPr="00123BC3">
        <w:rPr>
          <w:rStyle w:val="Strong"/>
          <w:color w:val="000000"/>
          <w:szCs w:val="21"/>
        </w:rPr>
        <w:t>Borodina</w:t>
      </w:r>
      <w:proofErr w:type="spellEnd"/>
      <w:r w:rsidRPr="00123BC3">
        <w:rPr>
          <w:color w:val="000000"/>
          <w:szCs w:val="21"/>
        </w:rPr>
        <w:t xml:space="preserve"> as the pharaoh's daughter </w:t>
      </w:r>
      <w:proofErr w:type="spellStart"/>
      <w:r w:rsidRPr="00123BC3">
        <w:rPr>
          <w:color w:val="000000"/>
          <w:szCs w:val="21"/>
        </w:rPr>
        <w:t>Amneris</w:t>
      </w:r>
      <w:proofErr w:type="spellEnd"/>
      <w:r w:rsidRPr="00123BC3">
        <w:rPr>
          <w:color w:val="000000"/>
          <w:szCs w:val="21"/>
        </w:rPr>
        <w:t xml:space="preserve">, Aida's formidable rival. </w:t>
      </w:r>
      <w:r w:rsidRPr="00123BC3">
        <w:rPr>
          <w:rStyle w:val="Strong"/>
          <w:color w:val="000000"/>
          <w:szCs w:val="21"/>
        </w:rPr>
        <w:t xml:space="preserve">George </w:t>
      </w:r>
      <w:proofErr w:type="spellStart"/>
      <w:r w:rsidRPr="00123BC3">
        <w:rPr>
          <w:rStyle w:val="Strong"/>
          <w:color w:val="000000"/>
          <w:szCs w:val="21"/>
        </w:rPr>
        <w:t>Gagnidze</w:t>
      </w:r>
      <w:proofErr w:type="spellEnd"/>
      <w:r w:rsidRPr="00123BC3">
        <w:rPr>
          <w:color w:val="000000"/>
          <w:szCs w:val="21"/>
        </w:rPr>
        <w:t xml:space="preserve"> sings </w:t>
      </w:r>
      <w:proofErr w:type="spellStart"/>
      <w:r w:rsidRPr="00123BC3">
        <w:rPr>
          <w:color w:val="000000"/>
          <w:szCs w:val="21"/>
        </w:rPr>
        <w:t>Amonasro</w:t>
      </w:r>
      <w:proofErr w:type="spellEnd"/>
      <w:r w:rsidRPr="00123BC3">
        <w:rPr>
          <w:color w:val="000000"/>
          <w:szCs w:val="21"/>
        </w:rPr>
        <w:t xml:space="preserve">, Aida's cunning father, and </w:t>
      </w:r>
      <w:proofErr w:type="spellStart"/>
      <w:r w:rsidRPr="00123BC3">
        <w:rPr>
          <w:rStyle w:val="Strong"/>
          <w:color w:val="000000"/>
          <w:szCs w:val="21"/>
        </w:rPr>
        <w:t>Štefan</w:t>
      </w:r>
      <w:proofErr w:type="spellEnd"/>
      <w:r w:rsidRPr="00123BC3">
        <w:rPr>
          <w:rStyle w:val="Strong"/>
          <w:color w:val="000000"/>
          <w:szCs w:val="21"/>
        </w:rPr>
        <w:t xml:space="preserve"> </w:t>
      </w:r>
      <w:proofErr w:type="spellStart"/>
      <w:r w:rsidRPr="00123BC3">
        <w:rPr>
          <w:rStyle w:val="Strong"/>
          <w:color w:val="000000"/>
          <w:szCs w:val="21"/>
        </w:rPr>
        <w:t>Kocán</w:t>
      </w:r>
      <w:proofErr w:type="spellEnd"/>
      <w:r w:rsidRPr="00123BC3">
        <w:rPr>
          <w:color w:val="000000"/>
          <w:szCs w:val="21"/>
        </w:rPr>
        <w:t xml:space="preserve"> is the imposing Egyptian priest </w:t>
      </w:r>
      <w:proofErr w:type="spellStart"/>
      <w:r w:rsidRPr="00123BC3">
        <w:rPr>
          <w:color w:val="000000"/>
          <w:szCs w:val="21"/>
        </w:rPr>
        <w:t>Ramfis</w:t>
      </w:r>
      <w:proofErr w:type="spellEnd"/>
      <w:r w:rsidRPr="00123BC3">
        <w:rPr>
          <w:color w:val="000000"/>
          <w:szCs w:val="21"/>
        </w:rPr>
        <w:t xml:space="preserve">. Met Principal Conductor </w:t>
      </w:r>
      <w:r w:rsidRPr="00123BC3">
        <w:rPr>
          <w:rStyle w:val="Strong"/>
          <w:color w:val="000000"/>
          <w:szCs w:val="21"/>
        </w:rPr>
        <w:t xml:space="preserve">Fabio </w:t>
      </w:r>
      <w:proofErr w:type="spellStart"/>
      <w:r w:rsidRPr="00123BC3">
        <w:rPr>
          <w:rStyle w:val="Strong"/>
          <w:color w:val="000000"/>
          <w:szCs w:val="21"/>
        </w:rPr>
        <w:t>Luisi</w:t>
      </w:r>
      <w:proofErr w:type="spellEnd"/>
      <w:r w:rsidRPr="00123BC3">
        <w:rPr>
          <w:color w:val="000000"/>
          <w:szCs w:val="21"/>
        </w:rPr>
        <w:t xml:space="preserve"> conducts his first company performances of the opera</w:t>
      </w:r>
      <w:r w:rsidR="00123BC3" w:rsidRPr="00123BC3">
        <w:rPr>
          <w:color w:val="000000"/>
          <w:szCs w:val="21"/>
        </w:rPr>
        <w:t>.</w:t>
      </w:r>
    </w:p>
    <w:p w:rsidR="00123BC3" w:rsidRPr="00123BC3" w:rsidRDefault="00123BC3" w:rsidP="00123BC3">
      <w:pPr>
        <w:autoSpaceDE w:val="0"/>
        <w:autoSpaceDN w:val="0"/>
        <w:adjustRightInd w:val="0"/>
        <w:spacing w:line="360" w:lineRule="auto"/>
        <w:ind w:firstLine="720"/>
        <w:rPr>
          <w:color w:val="000000"/>
          <w:szCs w:val="21"/>
        </w:rPr>
      </w:pPr>
      <w:r w:rsidRPr="00123BC3">
        <w:rPr>
          <w:color w:val="000000"/>
          <w:szCs w:val="21"/>
        </w:rPr>
        <w:t xml:space="preserve">"If you've ever wondered why they call it 'grand' opera, the magnificent Met Opera production of Verdi's </w:t>
      </w:r>
      <w:r w:rsidRPr="00123BC3">
        <w:rPr>
          <w:rStyle w:val="Emphasis"/>
          <w:color w:val="000000"/>
          <w:szCs w:val="21"/>
        </w:rPr>
        <w:t>Aida</w:t>
      </w:r>
      <w:r w:rsidRPr="00123BC3">
        <w:rPr>
          <w:color w:val="000000"/>
          <w:szCs w:val="21"/>
        </w:rPr>
        <w:t xml:space="preserve">…can show you what the fuss is all about," declared </w:t>
      </w:r>
      <w:proofErr w:type="spellStart"/>
      <w:r w:rsidRPr="00123BC3">
        <w:rPr>
          <w:color w:val="000000"/>
          <w:szCs w:val="21"/>
        </w:rPr>
        <w:t>Wilborn</w:t>
      </w:r>
      <w:proofErr w:type="spellEnd"/>
      <w:r w:rsidRPr="00123BC3">
        <w:rPr>
          <w:color w:val="000000"/>
          <w:szCs w:val="21"/>
        </w:rPr>
        <w:t xml:space="preserve"> Hampton in the </w:t>
      </w:r>
      <w:r w:rsidRPr="00123BC3">
        <w:rPr>
          <w:rStyle w:val="Emphasis"/>
          <w:color w:val="000000"/>
          <w:szCs w:val="21"/>
        </w:rPr>
        <w:t>Huffington Post.</w:t>
      </w:r>
    </w:p>
    <w:p w:rsidR="00123BC3" w:rsidRPr="00123BC3" w:rsidRDefault="00123BC3" w:rsidP="00123BC3">
      <w:pPr>
        <w:autoSpaceDE w:val="0"/>
        <w:autoSpaceDN w:val="0"/>
        <w:adjustRightInd w:val="0"/>
        <w:spacing w:line="360" w:lineRule="auto"/>
        <w:ind w:firstLine="720"/>
        <w:rPr>
          <w:i/>
          <w:iCs/>
          <w:color w:val="000000"/>
          <w:szCs w:val="21"/>
        </w:rPr>
      </w:pPr>
      <w:r w:rsidRPr="00123BC3">
        <w:rPr>
          <w:color w:val="000000"/>
          <w:szCs w:val="21"/>
        </w:rPr>
        <w:t xml:space="preserve">"Ms. </w:t>
      </w:r>
      <w:proofErr w:type="spellStart"/>
      <w:r w:rsidRPr="00123BC3">
        <w:rPr>
          <w:color w:val="000000"/>
          <w:szCs w:val="21"/>
        </w:rPr>
        <w:t>Monastyrska</w:t>
      </w:r>
      <w:proofErr w:type="spellEnd"/>
      <w:r w:rsidRPr="00123BC3">
        <w:rPr>
          <w:color w:val="000000"/>
          <w:szCs w:val="21"/>
        </w:rPr>
        <w:t xml:space="preserve"> is gifted with a luscious round soprano that maintains its glow even in the softest notes,” observed </w:t>
      </w:r>
      <w:proofErr w:type="spellStart"/>
      <w:r w:rsidRPr="00123BC3">
        <w:rPr>
          <w:color w:val="000000"/>
          <w:szCs w:val="21"/>
        </w:rPr>
        <w:t>Corinna</w:t>
      </w:r>
      <w:proofErr w:type="spellEnd"/>
      <w:r w:rsidRPr="00123BC3">
        <w:rPr>
          <w:color w:val="000000"/>
          <w:szCs w:val="21"/>
        </w:rPr>
        <w:t xml:space="preserve"> da Fonseca-</w:t>
      </w:r>
      <w:proofErr w:type="spellStart"/>
      <w:r w:rsidRPr="00123BC3">
        <w:rPr>
          <w:color w:val="000000"/>
          <w:szCs w:val="21"/>
        </w:rPr>
        <w:t>Wollheim</w:t>
      </w:r>
      <w:proofErr w:type="spellEnd"/>
      <w:r w:rsidRPr="00123BC3">
        <w:rPr>
          <w:color w:val="000000"/>
          <w:szCs w:val="21"/>
        </w:rPr>
        <w:t xml:space="preserve"> in </w:t>
      </w:r>
      <w:r w:rsidRPr="00123BC3">
        <w:rPr>
          <w:rStyle w:val="Emphasis"/>
          <w:color w:val="000000"/>
          <w:szCs w:val="21"/>
        </w:rPr>
        <w:t>The New York Times. “</w:t>
      </w:r>
      <w:r w:rsidRPr="00123BC3">
        <w:rPr>
          <w:color w:val="000000"/>
          <w:szCs w:val="21"/>
        </w:rPr>
        <w:t xml:space="preserve">Her ‘O patria </w:t>
      </w:r>
      <w:proofErr w:type="spellStart"/>
      <w:r w:rsidRPr="00123BC3">
        <w:rPr>
          <w:color w:val="000000"/>
          <w:szCs w:val="21"/>
        </w:rPr>
        <w:t>mia</w:t>
      </w:r>
      <w:proofErr w:type="spellEnd"/>
      <w:r w:rsidRPr="00123BC3">
        <w:rPr>
          <w:color w:val="000000"/>
          <w:szCs w:val="21"/>
        </w:rPr>
        <w:t xml:space="preserve">’ was beautifully drawn and colored with darker inflections that added dramatic intensity…the combined fervor of Olga </w:t>
      </w:r>
      <w:proofErr w:type="spellStart"/>
      <w:r w:rsidRPr="00123BC3">
        <w:rPr>
          <w:color w:val="000000"/>
          <w:szCs w:val="21"/>
        </w:rPr>
        <w:t>Borodina</w:t>
      </w:r>
      <w:proofErr w:type="spellEnd"/>
      <w:r w:rsidRPr="00123BC3">
        <w:rPr>
          <w:color w:val="000000"/>
          <w:szCs w:val="21"/>
        </w:rPr>
        <w:t xml:space="preserve"> as </w:t>
      </w:r>
      <w:proofErr w:type="spellStart"/>
      <w:r w:rsidRPr="00123BC3">
        <w:rPr>
          <w:color w:val="000000"/>
          <w:szCs w:val="21"/>
        </w:rPr>
        <w:t>Amneris</w:t>
      </w:r>
      <w:proofErr w:type="spellEnd"/>
      <w:r w:rsidRPr="00123BC3">
        <w:rPr>
          <w:color w:val="000000"/>
          <w:szCs w:val="21"/>
        </w:rPr>
        <w:t xml:space="preserve"> and Fabio </w:t>
      </w:r>
      <w:proofErr w:type="spellStart"/>
      <w:r w:rsidRPr="00123BC3">
        <w:rPr>
          <w:color w:val="000000"/>
          <w:szCs w:val="21"/>
        </w:rPr>
        <w:t>Luisi</w:t>
      </w:r>
      <w:proofErr w:type="spellEnd"/>
      <w:r w:rsidRPr="00123BC3">
        <w:rPr>
          <w:color w:val="000000"/>
          <w:szCs w:val="21"/>
        </w:rPr>
        <w:t xml:space="preserve"> at the helm of a fired-up orchestra made for an electrically charged and energetic performance."</w:t>
      </w:r>
      <w:r w:rsidRPr="00123BC3">
        <w:rPr>
          <w:rStyle w:val="Emphasis"/>
          <w:color w:val="000000"/>
          <w:szCs w:val="21"/>
        </w:rPr>
        <w:t xml:space="preserve"> </w:t>
      </w:r>
    </w:p>
    <w:p w:rsidR="00B0298C" w:rsidRPr="00123BC3" w:rsidRDefault="00B0298C" w:rsidP="00123BC3">
      <w:pPr>
        <w:autoSpaceDE w:val="0"/>
        <w:autoSpaceDN w:val="0"/>
        <w:adjustRightInd w:val="0"/>
        <w:spacing w:line="360" w:lineRule="auto"/>
        <w:ind w:firstLine="720"/>
        <w:rPr>
          <w:rFonts w:cs="Georgia"/>
          <w:szCs w:val="21"/>
        </w:rPr>
      </w:pPr>
      <w:r w:rsidRPr="00123BC3">
        <w:rPr>
          <w:rFonts w:cs="Georgia"/>
          <w:color w:val="000000"/>
          <w:szCs w:val="21"/>
        </w:rPr>
        <w:t>S</w:t>
      </w:r>
      <w:r w:rsidR="00025686" w:rsidRPr="00123BC3">
        <w:rPr>
          <w:rFonts w:cs="Georgia"/>
          <w:color w:val="000000"/>
          <w:szCs w:val="21"/>
        </w:rPr>
        <w:t>tar s</w:t>
      </w:r>
      <w:r w:rsidRPr="00123BC3">
        <w:rPr>
          <w:rFonts w:cs="Georgia"/>
          <w:color w:val="000000"/>
          <w:szCs w:val="21"/>
        </w:rPr>
        <w:t xml:space="preserve">oprano </w:t>
      </w:r>
      <w:r w:rsidR="00025686" w:rsidRPr="00123BC3">
        <w:rPr>
          <w:rStyle w:val="Strong"/>
          <w:color w:val="000000"/>
          <w:szCs w:val="21"/>
        </w:rPr>
        <w:t>Renée Fleming</w:t>
      </w:r>
      <w:r w:rsidR="00025686" w:rsidRPr="00123BC3">
        <w:rPr>
          <w:color w:val="000000"/>
          <w:szCs w:val="21"/>
        </w:rPr>
        <w:t xml:space="preserve"> </w:t>
      </w:r>
      <w:r w:rsidRPr="00123BC3">
        <w:rPr>
          <w:rFonts w:cs="Georgia"/>
          <w:color w:val="000000"/>
          <w:szCs w:val="21"/>
        </w:rPr>
        <w:t xml:space="preserve">hosts the </w:t>
      </w:r>
      <w:r w:rsidR="00123BC3">
        <w:rPr>
          <w:rFonts w:cs="Georgia"/>
          <w:color w:val="000000"/>
          <w:szCs w:val="21"/>
        </w:rPr>
        <w:t>broadcast</w:t>
      </w:r>
      <w:r w:rsidRPr="00123BC3">
        <w:rPr>
          <w:rFonts w:cs="Georgia"/>
          <w:color w:val="000000"/>
          <w:szCs w:val="21"/>
        </w:rPr>
        <w:t xml:space="preserve"> and conducts backstage interviews with the </w:t>
      </w:r>
      <w:r w:rsidR="00025686" w:rsidRPr="00123BC3">
        <w:rPr>
          <w:rFonts w:cs="Georgia"/>
          <w:color w:val="000000"/>
          <w:szCs w:val="21"/>
        </w:rPr>
        <w:t>cast</w:t>
      </w:r>
      <w:r w:rsidRPr="00123BC3">
        <w:rPr>
          <w:rFonts w:cs="Georgia"/>
          <w:color w:val="000000"/>
          <w:szCs w:val="21"/>
        </w:rPr>
        <w:t xml:space="preserve">. </w:t>
      </w:r>
    </w:p>
    <w:p w:rsidR="00B0298C" w:rsidRPr="00123BC3" w:rsidRDefault="00025686" w:rsidP="00123BC3">
      <w:pPr>
        <w:autoSpaceDE w:val="0"/>
        <w:autoSpaceDN w:val="0"/>
        <w:adjustRightInd w:val="0"/>
        <w:spacing w:line="360" w:lineRule="auto"/>
        <w:ind w:firstLine="720"/>
        <w:rPr>
          <w:rFonts w:cs="Georgia"/>
          <w:szCs w:val="21"/>
        </w:rPr>
      </w:pPr>
      <w:r w:rsidRPr="00123BC3">
        <w:rPr>
          <w:rFonts w:cs="Georgia"/>
          <w:b/>
          <w:bCs/>
          <w:i/>
          <w:iCs/>
          <w:color w:val="000000"/>
          <w:szCs w:val="21"/>
        </w:rPr>
        <w:t>Aida</w:t>
      </w:r>
      <w:r w:rsidR="00B0298C" w:rsidRPr="00123BC3">
        <w:rPr>
          <w:rFonts w:cs="Georgia"/>
          <w:szCs w:val="21"/>
        </w:rPr>
        <w:t xml:space="preserve"> was originally seen live in movie theaters on December </w:t>
      </w:r>
      <w:r w:rsidRPr="00123BC3">
        <w:rPr>
          <w:rFonts w:cs="Georgia"/>
          <w:szCs w:val="21"/>
        </w:rPr>
        <w:t>15</w:t>
      </w:r>
      <w:r w:rsidR="00B0298C" w:rsidRPr="00123BC3">
        <w:rPr>
          <w:rFonts w:cs="Georgia"/>
          <w:szCs w:val="21"/>
        </w:rPr>
        <w:t xml:space="preserve"> as part of the groundbreaking </w:t>
      </w:r>
      <w:r w:rsidR="00B0298C" w:rsidRPr="00123BC3">
        <w:rPr>
          <w:rFonts w:cs="Georgia"/>
          <w:i/>
          <w:iCs/>
          <w:szCs w:val="21"/>
        </w:rPr>
        <w:t>The Met: Live in HD</w:t>
      </w:r>
      <w:r w:rsidR="00B0298C" w:rsidRPr="00123BC3">
        <w:rPr>
          <w:rFonts w:cs="Georgia"/>
          <w:szCs w:val="21"/>
        </w:rPr>
        <w:t xml:space="preserve"> series, which transmits live performances to more than 1900 movie theaters and performing arts centers in 64 countries around the world.</w:t>
      </w:r>
    </w:p>
    <w:p w:rsidR="00B0298C" w:rsidRPr="00123BC3" w:rsidRDefault="00B0298C" w:rsidP="00123BC3">
      <w:pPr>
        <w:autoSpaceDE w:val="0"/>
        <w:autoSpaceDN w:val="0"/>
        <w:adjustRightInd w:val="0"/>
        <w:spacing w:line="360" w:lineRule="auto"/>
        <w:ind w:firstLine="720"/>
        <w:rPr>
          <w:rFonts w:cs="Georgia"/>
          <w:sz w:val="24"/>
          <w:szCs w:val="24"/>
        </w:rPr>
      </w:pPr>
      <w:r w:rsidRPr="00123BC3">
        <w:rPr>
          <w:rFonts w:cs="Georgia"/>
          <w:b/>
          <w:bCs/>
          <w:i/>
          <w:iCs/>
          <w:szCs w:val="21"/>
        </w:rPr>
        <w:t>Great Performances at the Met</w:t>
      </w:r>
      <w:r w:rsidRPr="00123BC3">
        <w:rPr>
          <w:rFonts w:cs="Georgia"/>
          <w:i/>
          <w:iCs/>
          <w:szCs w:val="21"/>
        </w:rPr>
        <w:t xml:space="preserve"> </w:t>
      </w:r>
      <w:r w:rsidRPr="00123BC3">
        <w:rPr>
          <w:rFonts w:cs="Georgia"/>
          <w:szCs w:val="21"/>
        </w:rPr>
        <w:t xml:space="preserve">is a presentation of THIRTEEN for WNET, one of America’s most prolific and respected public media providers. Throughout its 40 year history on public television, </w:t>
      </w:r>
      <w:r w:rsidRPr="00123BC3">
        <w:rPr>
          <w:rFonts w:cs="Georgia"/>
          <w:b/>
          <w:bCs/>
          <w:i/>
          <w:iCs/>
          <w:szCs w:val="21"/>
        </w:rPr>
        <w:t>Great Performances</w:t>
      </w:r>
      <w:r w:rsidRPr="00123BC3">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23BC3">
        <w:rPr>
          <w:rFonts w:cs="Georgia"/>
          <w:sz w:val="24"/>
          <w:szCs w:val="24"/>
        </w:rPr>
        <w:t xml:space="preserve"> </w:t>
      </w:r>
    </w:p>
    <w:p w:rsidR="00B0298C" w:rsidRPr="00123BC3" w:rsidRDefault="00B0298C" w:rsidP="00123BC3">
      <w:pPr>
        <w:autoSpaceDE w:val="0"/>
        <w:autoSpaceDN w:val="0"/>
        <w:adjustRightInd w:val="0"/>
        <w:spacing w:line="360" w:lineRule="auto"/>
        <w:ind w:firstLine="720"/>
        <w:rPr>
          <w:rFonts w:cs="Georgia"/>
          <w:color w:val="000000"/>
          <w:szCs w:val="21"/>
        </w:rPr>
      </w:pPr>
      <w:r w:rsidRPr="00123BC3">
        <w:rPr>
          <w:rFonts w:cs="Georgia"/>
          <w:szCs w:val="21"/>
        </w:rPr>
        <w:t xml:space="preserve">Corporate support for </w:t>
      </w:r>
      <w:r w:rsidRPr="00123BC3">
        <w:rPr>
          <w:rFonts w:cs="Georgia"/>
          <w:b/>
          <w:bCs/>
          <w:i/>
          <w:iCs/>
          <w:szCs w:val="21"/>
        </w:rPr>
        <w:t>Great Performances at the Met</w:t>
      </w:r>
      <w:r w:rsidRPr="00123BC3">
        <w:rPr>
          <w:rFonts w:cs="Georgia"/>
          <w:i/>
          <w:iCs/>
          <w:szCs w:val="21"/>
        </w:rPr>
        <w:t xml:space="preserve"> </w:t>
      </w:r>
      <w:r w:rsidRPr="00123BC3">
        <w:rPr>
          <w:rFonts w:cs="Georgia"/>
          <w:szCs w:val="21"/>
        </w:rPr>
        <w:t xml:space="preserve">is provided by Toll Brothers, America’s luxury home builder®. </w:t>
      </w:r>
      <w:r w:rsidRPr="00123BC3">
        <w:rPr>
          <w:rFonts w:cs="Georgia"/>
          <w:color w:val="000000"/>
          <w:szCs w:val="21"/>
        </w:rPr>
        <w:t>Additional funding is provided by the National Endowment for the Arts.</w:t>
      </w:r>
      <w:r w:rsidRPr="00123BC3">
        <w:rPr>
          <w:rFonts w:cs="Georgia"/>
          <w:szCs w:val="21"/>
        </w:rPr>
        <w:t xml:space="preserve">  This </w:t>
      </w:r>
      <w:r w:rsidRPr="00123BC3">
        <w:rPr>
          <w:rFonts w:cs="Georgia"/>
          <w:b/>
          <w:bCs/>
          <w:i/>
          <w:iCs/>
          <w:szCs w:val="21"/>
        </w:rPr>
        <w:t>Great Performances</w:t>
      </w:r>
      <w:r w:rsidRPr="00123BC3">
        <w:rPr>
          <w:rFonts w:cs="Georgia"/>
          <w:szCs w:val="21"/>
        </w:rPr>
        <w:t xml:space="preserve"> presentation is funded by </w:t>
      </w:r>
      <w:r w:rsidR="00E07EE5">
        <w:rPr>
          <w:rFonts w:cs="Georgia"/>
          <w:szCs w:val="21"/>
        </w:rPr>
        <w:t xml:space="preserve">the Sybil B. </w:t>
      </w:r>
      <w:r w:rsidR="00123BC3" w:rsidRPr="00E07EE5">
        <w:rPr>
          <w:rFonts w:cs="Georgia"/>
          <w:szCs w:val="21"/>
        </w:rPr>
        <w:t>Harrington</w:t>
      </w:r>
      <w:r w:rsidR="00E07EE5" w:rsidRPr="00E07EE5">
        <w:rPr>
          <w:rFonts w:cs="Georgia"/>
          <w:szCs w:val="21"/>
        </w:rPr>
        <w:t xml:space="preserve"> Endowment Fund</w:t>
      </w:r>
      <w:r w:rsidR="00123BC3" w:rsidRPr="00E07EE5">
        <w:rPr>
          <w:rFonts w:cs="Georgia"/>
          <w:szCs w:val="21"/>
        </w:rPr>
        <w:t xml:space="preserve">, </w:t>
      </w:r>
      <w:r w:rsidRPr="00E07EE5">
        <w:rPr>
          <w:rFonts w:cs="Georgia"/>
          <w:szCs w:val="21"/>
        </w:rPr>
        <w:t xml:space="preserve">the Irene Diamond Fund, the Philip and Janice Levin Foundation, The Agnes </w:t>
      </w:r>
      <w:proofErr w:type="spellStart"/>
      <w:r w:rsidRPr="00E07EE5">
        <w:rPr>
          <w:rFonts w:cs="Georgia"/>
          <w:szCs w:val="21"/>
        </w:rPr>
        <w:t>Varis</w:t>
      </w:r>
      <w:proofErr w:type="spellEnd"/>
      <w:r w:rsidRPr="00E07EE5">
        <w:rPr>
          <w:rFonts w:cs="Georgia"/>
          <w:szCs w:val="21"/>
        </w:rPr>
        <w:t xml:space="preserve"> Trust</w:t>
      </w:r>
      <w:r w:rsidRPr="00123BC3">
        <w:rPr>
          <w:rFonts w:cs="Georgia"/>
          <w:szCs w:val="21"/>
        </w:rPr>
        <w:t>, and public television viewers.  </w:t>
      </w:r>
    </w:p>
    <w:p w:rsidR="00B0298C" w:rsidRPr="00123BC3" w:rsidRDefault="00B0298C" w:rsidP="00123BC3">
      <w:pPr>
        <w:autoSpaceDE w:val="0"/>
        <w:autoSpaceDN w:val="0"/>
        <w:adjustRightInd w:val="0"/>
        <w:spacing w:line="360" w:lineRule="auto"/>
        <w:ind w:firstLine="720"/>
        <w:rPr>
          <w:rFonts w:cs="Georgia"/>
          <w:szCs w:val="21"/>
        </w:rPr>
      </w:pPr>
      <w:r w:rsidRPr="00123BC3">
        <w:rPr>
          <w:rFonts w:cs="Georgia"/>
          <w:szCs w:val="21"/>
        </w:rPr>
        <w:t xml:space="preserve">For the Met, </w:t>
      </w:r>
      <w:r w:rsidR="00E07EE5">
        <w:rPr>
          <w:rFonts w:cs="Georgia"/>
          <w:szCs w:val="21"/>
        </w:rPr>
        <w:t>Gary Halvorson</w:t>
      </w:r>
      <w:r w:rsidRPr="00123BC3">
        <w:rPr>
          <w:rFonts w:cs="Georgia"/>
          <w:szCs w:val="21"/>
        </w:rPr>
        <w:t xml:space="preserve"> directs the telecast. Jay David Saks is Music Producer, Mia </w:t>
      </w:r>
      <w:proofErr w:type="spellStart"/>
      <w:r w:rsidRPr="00123BC3">
        <w:rPr>
          <w:rFonts w:cs="Georgia"/>
          <w:szCs w:val="21"/>
        </w:rPr>
        <w:t>Bongiovanni</w:t>
      </w:r>
      <w:proofErr w:type="spellEnd"/>
      <w:r w:rsidRPr="00123BC3">
        <w:rPr>
          <w:rFonts w:cs="Georgia"/>
          <w:szCs w:val="21"/>
        </w:rPr>
        <w:t xml:space="preserve"> and Elena Park are Supervising Producers, and Louisa </w:t>
      </w:r>
      <w:proofErr w:type="spellStart"/>
      <w:r w:rsidRPr="00123BC3">
        <w:rPr>
          <w:rFonts w:cs="Georgia"/>
          <w:szCs w:val="21"/>
        </w:rPr>
        <w:t>Briccetti</w:t>
      </w:r>
      <w:proofErr w:type="spellEnd"/>
      <w:r w:rsidRPr="00123BC3">
        <w:rPr>
          <w:rFonts w:cs="Georgia"/>
          <w:szCs w:val="21"/>
        </w:rPr>
        <w:t xml:space="preserve"> and Victoria </w:t>
      </w:r>
      <w:proofErr w:type="spellStart"/>
      <w:r w:rsidRPr="00123BC3">
        <w:rPr>
          <w:rFonts w:cs="Georgia"/>
          <w:szCs w:val="21"/>
        </w:rPr>
        <w:t>Warivonchik</w:t>
      </w:r>
      <w:proofErr w:type="spellEnd"/>
      <w:r w:rsidRPr="00123BC3">
        <w:rPr>
          <w:rFonts w:cs="Georgia"/>
          <w:szCs w:val="21"/>
        </w:rPr>
        <w:t xml:space="preserve"> are Producers. Peter Gelb is Executive Producer.  For </w:t>
      </w:r>
      <w:r w:rsidRPr="00123BC3">
        <w:rPr>
          <w:rFonts w:cs="Georgia"/>
          <w:b/>
          <w:bCs/>
          <w:i/>
          <w:iCs/>
          <w:szCs w:val="21"/>
        </w:rPr>
        <w:t>Great Performances</w:t>
      </w:r>
      <w:r w:rsidRPr="00123BC3">
        <w:rPr>
          <w:rFonts w:cs="Georgia"/>
          <w:szCs w:val="21"/>
        </w:rPr>
        <w:t>, Bill O’Donnell is Series Producer; David Horn is Executive Producer.</w:t>
      </w:r>
    </w:p>
    <w:p w:rsidR="00B0298C" w:rsidRPr="00123BC3" w:rsidRDefault="00B0298C" w:rsidP="00123BC3">
      <w:pPr>
        <w:autoSpaceDE w:val="0"/>
        <w:autoSpaceDN w:val="0"/>
        <w:adjustRightInd w:val="0"/>
        <w:spacing w:line="360" w:lineRule="auto"/>
        <w:ind w:firstLine="720"/>
        <w:rPr>
          <w:rFonts w:cs="Georgia"/>
          <w:szCs w:val="21"/>
        </w:rPr>
      </w:pPr>
      <w:r w:rsidRPr="00123BC3">
        <w:rPr>
          <w:rFonts w:cs="Georgia"/>
          <w:szCs w:val="21"/>
        </w:rPr>
        <w:t xml:space="preserve">Visit </w:t>
      </w:r>
      <w:r w:rsidRPr="00123BC3">
        <w:rPr>
          <w:rFonts w:cs="Georgia"/>
          <w:b/>
          <w:bCs/>
          <w:i/>
          <w:iCs/>
          <w:szCs w:val="21"/>
        </w:rPr>
        <w:t>Great Performances</w:t>
      </w:r>
      <w:r w:rsidRPr="00123BC3">
        <w:rPr>
          <w:rFonts w:cs="Georgia"/>
          <w:szCs w:val="21"/>
        </w:rPr>
        <w:t xml:space="preserve"> online at </w:t>
      </w:r>
      <w:hyperlink r:id="rId11" w:history="1">
        <w:r w:rsidRPr="00123BC3">
          <w:rPr>
            <w:rFonts w:cs="Georgia"/>
            <w:szCs w:val="21"/>
            <w:u w:val="single"/>
          </w:rPr>
          <w:t>www.pbs.org/gperf</w:t>
        </w:r>
      </w:hyperlink>
      <w:r w:rsidRPr="00123BC3">
        <w:rPr>
          <w:rFonts w:cs="Georgia"/>
          <w:szCs w:val="21"/>
        </w:rPr>
        <w:t xml:space="preserve"> for additional information on this and other </w:t>
      </w:r>
      <w:r w:rsidRPr="00123BC3">
        <w:rPr>
          <w:rFonts w:cs="Georgia"/>
          <w:b/>
          <w:bCs/>
          <w:i/>
          <w:iCs/>
          <w:szCs w:val="21"/>
        </w:rPr>
        <w:t>Great Performances</w:t>
      </w:r>
      <w:r w:rsidRPr="00123BC3">
        <w:rPr>
          <w:rFonts w:cs="Georgia"/>
          <w:szCs w:val="21"/>
        </w:rPr>
        <w:t xml:space="preserve"> programs. </w:t>
      </w: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2" w:history="1">
        <w:r>
          <w:rPr>
            <w:rFonts w:cs="Georgia"/>
            <w:color w:val="0000FF"/>
            <w:sz w:val="20"/>
            <w:u w:val="single"/>
          </w:rPr>
          <w:t>Nature</w:t>
        </w:r>
      </w:hyperlink>
      <w:r>
        <w:rPr>
          <w:rFonts w:cs="Georgia"/>
          <w:sz w:val="20"/>
        </w:rPr>
        <w:t xml:space="preserve">, </w:t>
      </w:r>
      <w:hyperlink r:id="rId13" w:history="1">
        <w:r>
          <w:rPr>
            <w:rFonts w:cs="Georgia"/>
            <w:color w:val="0000FF"/>
            <w:sz w:val="20"/>
            <w:u w:val="single"/>
          </w:rPr>
          <w:t>Great Performances</w:t>
        </w:r>
      </w:hyperlink>
      <w:r>
        <w:rPr>
          <w:rFonts w:cs="Georgia"/>
          <w:sz w:val="20"/>
        </w:rPr>
        <w:t xml:space="preserve">, </w:t>
      </w:r>
      <w:hyperlink r:id="rId14" w:history="1">
        <w:r>
          <w:rPr>
            <w:rFonts w:cs="Georgia"/>
            <w:color w:val="0000FF"/>
            <w:sz w:val="20"/>
            <w:u w:val="single"/>
          </w:rPr>
          <w:t>American Masters</w:t>
        </w:r>
      </w:hyperlink>
      <w:r>
        <w:rPr>
          <w:rFonts w:cs="Georgia"/>
          <w:sz w:val="20"/>
        </w:rPr>
        <w:t xml:space="preserve">, </w:t>
      </w:r>
      <w:hyperlink r:id="rId15" w:history="1">
        <w:r>
          <w:rPr>
            <w:rFonts w:cs="Georgia"/>
            <w:color w:val="0000FF"/>
            <w:sz w:val="20"/>
            <w:u w:val="single"/>
          </w:rPr>
          <w:t>Need to Know</w:t>
        </w:r>
      </w:hyperlink>
      <w:r>
        <w:rPr>
          <w:rFonts w:cs="Georgia"/>
          <w:sz w:val="20"/>
        </w:rPr>
        <w:t xml:space="preserve">, </w:t>
      </w:r>
      <w:hyperlink r:id="rId16"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FF"/>
            <w:sz w:val="20"/>
            <w:u w:val="single"/>
          </w:rPr>
          <w:t>Get the Math</w:t>
        </w:r>
      </w:hyperlink>
      <w:r>
        <w:rPr>
          <w:rFonts w:cs="Georgia"/>
          <w:sz w:val="20"/>
        </w:rPr>
        <w:t xml:space="preserve">, </w:t>
      </w:r>
      <w:hyperlink r:id="rId18" w:history="1">
        <w:r>
          <w:rPr>
            <w:rFonts w:cs="Georgia"/>
            <w:color w:val="0000FF"/>
            <w:sz w:val="20"/>
            <w:u w:val="single"/>
          </w:rPr>
          <w:t>Oh Noah!</w:t>
        </w:r>
        <w:r>
          <w:rPr>
            <w:rFonts w:cs="Georgia"/>
            <w:color w:val="000080"/>
            <w:sz w:val="20"/>
            <w:u w:val="single"/>
          </w:rPr>
          <w:t xml:space="preserve"> </w:t>
        </w:r>
      </w:hyperlink>
      <w:proofErr w:type="gramStart"/>
      <w:r>
        <w:rPr>
          <w:rFonts w:cs="Georgia"/>
          <w:sz w:val="20"/>
        </w:rPr>
        <w:t>and</w:t>
      </w:r>
      <w:proofErr w:type="gramEnd"/>
      <w:r>
        <w:rPr>
          <w:rFonts w:cs="Georgia"/>
          <w:sz w:val="20"/>
        </w:rPr>
        <w:t xml:space="preserve"> </w:t>
      </w:r>
      <w:hyperlink r:id="rId19" w:history="1">
        <w:proofErr w:type="spellStart"/>
        <w:r>
          <w:rPr>
            <w:rFonts w:cs="Georgia"/>
            <w:color w:val="0000FF"/>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FF"/>
            <w:sz w:val="20"/>
            <w:u w:val="single"/>
          </w:rPr>
          <w:t>NYC-ARTS</w:t>
        </w:r>
      </w:hyperlink>
      <w:r>
        <w:rPr>
          <w:rFonts w:cs="Georgia"/>
          <w:sz w:val="20"/>
        </w:rPr>
        <w:t xml:space="preserve">, </w:t>
      </w:r>
      <w:hyperlink r:id="rId21" w:history="1">
        <w:r>
          <w:rPr>
            <w:rFonts w:cs="Georgia"/>
            <w:color w:val="0000FF"/>
            <w:sz w:val="20"/>
            <w:u w:val="single"/>
          </w:rPr>
          <w:t>Reel 13</w:t>
        </w:r>
      </w:hyperlink>
      <w:r>
        <w:rPr>
          <w:rFonts w:cs="Georgia"/>
          <w:sz w:val="20"/>
        </w:rPr>
        <w:t xml:space="preserve">, </w:t>
      </w:r>
      <w:hyperlink r:id="rId22" w:history="1">
        <w:r>
          <w:rPr>
            <w:rFonts w:cs="Georgia"/>
            <w:color w:val="0000FF"/>
            <w:sz w:val="20"/>
            <w:u w:val="single"/>
          </w:rPr>
          <w:t>NJ Today</w:t>
        </w:r>
      </w:hyperlink>
      <w:r>
        <w:rPr>
          <w:rFonts w:cs="Georgia"/>
          <w:sz w:val="20"/>
        </w:rPr>
        <w:t xml:space="preserve"> and </w:t>
      </w:r>
      <w:hyperlink r:id="rId23" w:history="1">
        <w:proofErr w:type="spellStart"/>
        <w:r>
          <w:rPr>
            <w:rFonts w:cs="Georgia"/>
            <w:color w:val="0000FF"/>
            <w:sz w:val="20"/>
            <w:u w:val="single"/>
          </w:rPr>
          <w:t>MetroFocus</w:t>
        </w:r>
        <w:proofErr w:type="spellEnd"/>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B0298C" w:rsidRDefault="00B0298C" w:rsidP="00B0298C">
      <w:pPr>
        <w:autoSpaceDE w:val="0"/>
        <w:autoSpaceDN w:val="0"/>
        <w:adjustRightInd w:val="0"/>
        <w:spacing w:line="312" w:lineRule="auto"/>
        <w:rPr>
          <w:rFonts w:cs="Georgia"/>
          <w:b/>
          <w:bCs/>
          <w:sz w:val="20"/>
        </w:rPr>
      </w:pPr>
    </w:p>
    <w:p w:rsidR="00B0298C" w:rsidRDefault="00B0298C" w:rsidP="00B0298C">
      <w:pPr>
        <w:autoSpaceDE w:val="0"/>
        <w:autoSpaceDN w:val="0"/>
        <w:adjustRightInd w:val="0"/>
        <w:spacing w:line="240" w:lineRule="auto"/>
        <w:rPr>
          <w:rFonts w:cs="Georgia"/>
          <w:b/>
          <w:bCs/>
          <w:sz w:val="20"/>
        </w:rPr>
      </w:pPr>
      <w:r>
        <w:rPr>
          <w:rFonts w:cs="Georgia"/>
          <w:b/>
          <w:bCs/>
          <w:sz w:val="20"/>
        </w:rPr>
        <w:t>About the Met</w:t>
      </w:r>
    </w:p>
    <w:p w:rsidR="00B0298C" w:rsidRDefault="00B0298C" w:rsidP="00B0298C">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r>
        <w:rPr>
          <w:rFonts w:cs="Georgia"/>
          <w:i/>
          <w:iCs/>
          <w:sz w:val="20"/>
        </w:rPr>
        <w:t xml:space="preserve">Rigoletto,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B0298C" w:rsidRDefault="00B0298C" w:rsidP="00B0298C">
      <w:pPr>
        <w:autoSpaceDE w:val="0"/>
        <w:autoSpaceDN w:val="0"/>
        <w:adjustRightInd w:val="0"/>
        <w:spacing w:line="240" w:lineRule="auto"/>
        <w:rPr>
          <w:rFonts w:cs="Georgia"/>
          <w:color w:val="000000"/>
          <w:sz w:val="20"/>
        </w:rPr>
      </w:pPr>
    </w:p>
    <w:p w:rsidR="00B0298C" w:rsidRDefault="00B0298C" w:rsidP="00B0298C">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B0298C" w:rsidRDefault="00B0298C" w:rsidP="00B0298C">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4" w:history="1">
        <w:r>
          <w:rPr>
            <w:rFonts w:cs="Georgia"/>
            <w:color w:val="0000FF"/>
            <w:sz w:val="20"/>
            <w:u w:val="single"/>
          </w:rPr>
          <w:t>www.metopera.org</w:t>
        </w:r>
      </w:hyperlink>
      <w:r>
        <w:rPr>
          <w:rFonts w:cs="Georgia"/>
          <w:sz w:val="20"/>
        </w:rPr>
        <w:t>.</w:t>
      </w:r>
    </w:p>
    <w:p w:rsidR="00B0298C" w:rsidRDefault="00B0298C" w:rsidP="00B0298C">
      <w:pPr>
        <w:autoSpaceDE w:val="0"/>
        <w:autoSpaceDN w:val="0"/>
        <w:adjustRightInd w:val="0"/>
        <w:spacing w:line="312" w:lineRule="auto"/>
        <w:rPr>
          <w:rFonts w:cs="Georgia"/>
          <w:sz w:val="20"/>
        </w:rPr>
      </w:pPr>
    </w:p>
    <w:p w:rsidR="00B0298C" w:rsidRDefault="00B0298C" w:rsidP="00B0298C">
      <w:pPr>
        <w:autoSpaceDE w:val="0"/>
        <w:autoSpaceDN w:val="0"/>
        <w:adjustRightInd w:val="0"/>
        <w:spacing w:line="312" w:lineRule="auto"/>
        <w:rPr>
          <w:rFonts w:cs="Georgia"/>
          <w:szCs w:val="21"/>
        </w:rPr>
      </w:pPr>
      <w:r>
        <w:rPr>
          <w:rFonts w:cs="Georgia"/>
          <w:sz w:val="20"/>
        </w:rPr>
        <w:t>###</w:t>
      </w: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ascii="Arial" w:hAnsi="Arial" w:cs="Arial"/>
          <w:kern w:val="0"/>
          <w:sz w:val="20"/>
        </w:rPr>
      </w:pP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cs="Georgia"/>
          <w:b/>
          <w:bCs/>
          <w:sz w:val="20"/>
        </w:rPr>
      </w:pPr>
    </w:p>
    <w:p w:rsidR="00B0298C" w:rsidRDefault="00B0298C" w:rsidP="00B0298C">
      <w:pPr>
        <w:autoSpaceDE w:val="0"/>
        <w:autoSpaceDN w:val="0"/>
        <w:adjustRightInd w:val="0"/>
        <w:spacing w:line="312" w:lineRule="auto"/>
        <w:rPr>
          <w:rFonts w:cs="Georgia"/>
          <w:szCs w:val="21"/>
        </w:rPr>
      </w:pPr>
    </w:p>
    <w:p w:rsidR="00B0298C" w:rsidRDefault="00B0298C" w:rsidP="00B0298C">
      <w:pPr>
        <w:autoSpaceDE w:val="0"/>
        <w:autoSpaceDN w:val="0"/>
        <w:adjustRightInd w:val="0"/>
        <w:spacing w:line="240" w:lineRule="auto"/>
        <w:rPr>
          <w:rFonts w:ascii="Arial" w:hAnsi="Arial" w:cs="Arial"/>
          <w:kern w:val="0"/>
          <w:sz w:val="20"/>
        </w:rPr>
      </w:pPr>
    </w:p>
    <w:p w:rsidR="00CF4139" w:rsidRPr="00B0298C" w:rsidRDefault="00CF4139" w:rsidP="00B0298C"/>
    <w:sectPr w:rsidR="00CF4139" w:rsidRPr="00B0298C" w:rsidSect="00D64F5A">
      <w:headerReference w:type="first" r:id="rId2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80" w:rsidRDefault="00D92B80">
      <w:r>
        <w:separator/>
      </w:r>
    </w:p>
  </w:endnote>
  <w:endnote w:type="continuationSeparator" w:id="0">
    <w:p w:rsidR="00D92B80" w:rsidRDefault="00D9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80" w:rsidRDefault="00D92B80">
      <w:r>
        <w:separator/>
      </w:r>
    </w:p>
  </w:footnote>
  <w:footnote w:type="continuationSeparator" w:id="0">
    <w:p w:rsidR="00D92B80" w:rsidRDefault="00D9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86" w:rsidRPr="00011A8D" w:rsidRDefault="00025686">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D92B80">
      <w:rPr>
        <w:noProof/>
        <w:sz w:val="20"/>
      </w:rPr>
      <w:pict>
        <v:shapetype id="_x0000_t202" coordsize="21600,21600" o:spt="202" path="m,l,21600r21600,l21600,xe">
          <v:stroke joinstyle="miter"/>
          <v:path gradientshapeok="t" o:connecttype="rect"/>
        </v:shapetype>
        <v:shape id="Text Box 12" o:spid="_x0000_s2049"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025686" w:rsidRDefault="00025686"/>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A5A"/>
    <w:rsid w:val="0000109B"/>
    <w:rsid w:val="00025686"/>
    <w:rsid w:val="00067D20"/>
    <w:rsid w:val="000749C5"/>
    <w:rsid w:val="000870D8"/>
    <w:rsid w:val="0011661D"/>
    <w:rsid w:val="00123BC3"/>
    <w:rsid w:val="00126A0A"/>
    <w:rsid w:val="00173DAB"/>
    <w:rsid w:val="00204A5D"/>
    <w:rsid w:val="002130F7"/>
    <w:rsid w:val="00222002"/>
    <w:rsid w:val="0027180D"/>
    <w:rsid w:val="00293C85"/>
    <w:rsid w:val="002A0193"/>
    <w:rsid w:val="002C190C"/>
    <w:rsid w:val="002F27E4"/>
    <w:rsid w:val="00322708"/>
    <w:rsid w:val="00343DB4"/>
    <w:rsid w:val="0036286C"/>
    <w:rsid w:val="00372CB0"/>
    <w:rsid w:val="0037404D"/>
    <w:rsid w:val="003B4421"/>
    <w:rsid w:val="003F0943"/>
    <w:rsid w:val="00404477"/>
    <w:rsid w:val="00416BFD"/>
    <w:rsid w:val="0041761D"/>
    <w:rsid w:val="00422AC1"/>
    <w:rsid w:val="00431D87"/>
    <w:rsid w:val="00437ABF"/>
    <w:rsid w:val="004405AB"/>
    <w:rsid w:val="004739E0"/>
    <w:rsid w:val="004C793A"/>
    <w:rsid w:val="004D28DA"/>
    <w:rsid w:val="00540C68"/>
    <w:rsid w:val="00583DEA"/>
    <w:rsid w:val="00585F2F"/>
    <w:rsid w:val="005E062A"/>
    <w:rsid w:val="005E4F13"/>
    <w:rsid w:val="005F2A5A"/>
    <w:rsid w:val="00615727"/>
    <w:rsid w:val="006313F4"/>
    <w:rsid w:val="006317E2"/>
    <w:rsid w:val="0063767E"/>
    <w:rsid w:val="0067316E"/>
    <w:rsid w:val="006A30FE"/>
    <w:rsid w:val="006A7F48"/>
    <w:rsid w:val="007245E9"/>
    <w:rsid w:val="00735731"/>
    <w:rsid w:val="00786C64"/>
    <w:rsid w:val="007B650F"/>
    <w:rsid w:val="007E5902"/>
    <w:rsid w:val="0081315B"/>
    <w:rsid w:val="00814CA7"/>
    <w:rsid w:val="0083047F"/>
    <w:rsid w:val="00853AA8"/>
    <w:rsid w:val="00891C9E"/>
    <w:rsid w:val="008E1B12"/>
    <w:rsid w:val="00906093"/>
    <w:rsid w:val="0091102E"/>
    <w:rsid w:val="009575B7"/>
    <w:rsid w:val="009B071C"/>
    <w:rsid w:val="009C7704"/>
    <w:rsid w:val="00A02193"/>
    <w:rsid w:val="00A13179"/>
    <w:rsid w:val="00AB19DF"/>
    <w:rsid w:val="00AD26EE"/>
    <w:rsid w:val="00AE1C09"/>
    <w:rsid w:val="00B0298C"/>
    <w:rsid w:val="00B65CDE"/>
    <w:rsid w:val="00BA12F9"/>
    <w:rsid w:val="00BA75E8"/>
    <w:rsid w:val="00BB1EE3"/>
    <w:rsid w:val="00BB6459"/>
    <w:rsid w:val="00C20147"/>
    <w:rsid w:val="00C21F8D"/>
    <w:rsid w:val="00C271B5"/>
    <w:rsid w:val="00C735F4"/>
    <w:rsid w:val="00C7603E"/>
    <w:rsid w:val="00CD29D9"/>
    <w:rsid w:val="00CE5FC2"/>
    <w:rsid w:val="00CF4139"/>
    <w:rsid w:val="00D428D0"/>
    <w:rsid w:val="00D64F5A"/>
    <w:rsid w:val="00D734C3"/>
    <w:rsid w:val="00D92B80"/>
    <w:rsid w:val="00DC1D87"/>
    <w:rsid w:val="00DE4629"/>
    <w:rsid w:val="00E07EE5"/>
    <w:rsid w:val="00E40819"/>
    <w:rsid w:val="00E43F1B"/>
    <w:rsid w:val="00E55342"/>
    <w:rsid w:val="00E568C5"/>
    <w:rsid w:val="00E66695"/>
    <w:rsid w:val="00E81D66"/>
    <w:rsid w:val="00E87432"/>
    <w:rsid w:val="00EF0348"/>
    <w:rsid w:val="00F00850"/>
    <w:rsid w:val="00F061C4"/>
    <w:rsid w:val="00F5735B"/>
    <w:rsid w:val="00F641B1"/>
    <w:rsid w:val="00FB71A3"/>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rPr>
  </w:style>
  <w:style w:type="paragraph" w:styleId="Heading1">
    <w:name w:val="heading 1"/>
    <w:next w:val="Normal"/>
    <w:link w:val="Heading1Char"/>
    <w:uiPriority w:val="99"/>
    <w:qFormat/>
    <w:rsid w:val="00D64F5A"/>
    <w:pPr>
      <w:keepNext/>
      <w:outlineLvl w:val="0"/>
    </w:pPr>
    <w:rPr>
      <w:rFonts w:ascii="Georgia" w:hAnsi="Georgia"/>
      <w:b/>
      <w:kern w:val="20"/>
      <w:sz w:val="32"/>
      <w:szCs w:val="32"/>
    </w:rPr>
  </w:style>
  <w:style w:type="paragraph" w:styleId="Heading2">
    <w:name w:val="heading 2"/>
    <w:next w:val="Normal"/>
    <w:qFormat/>
    <w:rsid w:val="00D64F5A"/>
    <w:pPr>
      <w:keepNext/>
      <w:spacing w:before="100" w:after="100"/>
      <w:outlineLvl w:val="1"/>
    </w:pPr>
    <w:rPr>
      <w:rFonts w:ascii="Georgia" w:hAnsi="Georgia"/>
      <w:i/>
      <w:kern w:val="18"/>
      <w:sz w:val="28"/>
      <w:szCs w:val="24"/>
    </w:rPr>
  </w:style>
  <w:style w:type="paragraph" w:styleId="Heading3">
    <w:name w:val="heading 3"/>
    <w:next w:val="Normal"/>
    <w:qFormat/>
    <w:rsid w:val="00D64F5A"/>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D64F5A"/>
    <w:pPr>
      <w:tabs>
        <w:tab w:val="center" w:pos="5400"/>
        <w:tab w:val="right" w:pos="10800"/>
      </w:tabs>
    </w:pPr>
    <w:rPr>
      <w:rFonts w:ascii="Arial" w:hAnsi="Arial"/>
      <w:kern w:val="12"/>
      <w:sz w:val="18"/>
    </w:rPr>
  </w:style>
  <w:style w:type="paragraph" w:styleId="Header">
    <w:name w:val="header"/>
    <w:rsid w:val="00D64F5A"/>
    <w:pPr>
      <w:tabs>
        <w:tab w:val="center" w:pos="5400"/>
        <w:tab w:val="right" w:pos="10800"/>
      </w:tabs>
    </w:pPr>
    <w:rPr>
      <w:rFonts w:ascii="Arial" w:hAnsi="Arial"/>
      <w:kern w:val="12"/>
      <w:sz w:val="18"/>
    </w:rPr>
  </w:style>
  <w:style w:type="paragraph" w:styleId="NormalIndent">
    <w:name w:val="Normal Indent"/>
    <w:basedOn w:val="Normal"/>
    <w:rsid w:val="00D64F5A"/>
    <w:pPr>
      <w:ind w:firstLine="374"/>
    </w:pPr>
  </w:style>
  <w:style w:type="character" w:styleId="Hyperlink">
    <w:name w:val="Hyperlink"/>
    <w:rsid w:val="00D64F5A"/>
    <w:rPr>
      <w:color w:val="000080"/>
      <w:u w:val="single"/>
    </w:rPr>
  </w:style>
  <w:style w:type="character" w:styleId="FollowedHyperlink">
    <w:name w:val="FollowedHyperlink"/>
    <w:rsid w:val="00D64F5A"/>
    <w:rPr>
      <w:color w:val="000000"/>
      <w:u w:val="none"/>
    </w:rPr>
  </w:style>
  <w:style w:type="paragraph" w:customStyle="1" w:styleId="Small">
    <w:name w:val="Small"/>
    <w:basedOn w:val="Normal"/>
    <w:rsid w:val="00D64F5A"/>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 w:type="character" w:customStyle="1" w:styleId="Heading1Char">
    <w:name w:val="Heading 1 Char"/>
    <w:basedOn w:val="DefaultParagraphFont"/>
    <w:link w:val="Heading1"/>
    <w:uiPriority w:val="99"/>
    <w:rsid w:val="0036286C"/>
    <w:rPr>
      <w:rFonts w:ascii="Georgia" w:hAnsi="Georgia"/>
      <w:b/>
      <w:kern w:val="20"/>
      <w:sz w:val="32"/>
      <w:szCs w:val="32"/>
    </w:rPr>
  </w:style>
  <w:style w:type="character" w:customStyle="1" w:styleId="username">
    <w:name w:val="username"/>
    <w:basedOn w:val="DefaultParagraphFont"/>
    <w:rsid w:val="00362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062412717">
      <w:bodyDiv w:val="1"/>
      <w:marLeft w:val="0"/>
      <w:marRight w:val="0"/>
      <w:marTop w:val="0"/>
      <w:marBottom w:val="0"/>
      <w:divBdr>
        <w:top w:val="none" w:sz="0" w:space="0" w:color="auto"/>
        <w:left w:val="none" w:sz="0" w:space="0" w:color="auto"/>
        <w:bottom w:val="none" w:sz="0" w:space="0" w:color="auto"/>
        <w:right w:val="none" w:sz="0" w:space="0" w:color="auto"/>
      </w:divBdr>
    </w:div>
    <w:div w:id="1171095016">
      <w:bodyDiv w:val="1"/>
      <w:marLeft w:val="0"/>
      <w:marRight w:val="0"/>
      <w:marTop w:val="0"/>
      <w:marBottom w:val="0"/>
      <w:divBdr>
        <w:top w:val="none" w:sz="0" w:space="0" w:color="auto"/>
        <w:left w:val="none" w:sz="0" w:space="0" w:color="auto"/>
        <w:bottom w:val="none" w:sz="0" w:space="0" w:color="auto"/>
        <w:right w:val="none" w:sz="0" w:space="0" w:color="auto"/>
      </w:divBdr>
    </w:div>
    <w:div w:id="128261170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 w:id="197213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hirteen.org/sites/reel13"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metopera.org" TargetMode="External"/><Relationship Id="rId5" Type="http://schemas.openxmlformats.org/officeDocument/2006/relationships/webSettings" Target="webSettings.xml"/><Relationship Id="rId15" Type="http://schemas.openxmlformats.org/officeDocument/2006/relationships/hyperlink" Target="http://www.pbs.org/wnet/need-to-know" TargetMode="External"/><Relationship Id="rId23" Type="http://schemas.openxmlformats.org/officeDocument/2006/relationships/hyperlink" Target="http://www.thirteen.org/metrofocus" TargetMode="External"/><Relationship Id="rId10" Type="http://schemas.openxmlformats.org/officeDocument/2006/relationships/hyperlink" Target="https://twitter.com/GPerfPBS" TargetMode="External"/><Relationship Id="rId19" Type="http://schemas.openxmlformats.org/officeDocument/2006/relationships/hyperlink" Target="http://www.pbskids.org/cyberchase"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njtvonline.org/njtoda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76287-2FFC-428E-8D65-B43E383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7964</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Forbes, Harry</cp:lastModifiedBy>
  <cp:revision>3</cp:revision>
  <cp:lastPrinted>2013-02-28T20:26:00Z</cp:lastPrinted>
  <dcterms:created xsi:type="dcterms:W3CDTF">2013-04-12T17:54:00Z</dcterms:created>
  <dcterms:modified xsi:type="dcterms:W3CDTF">2013-04-12T21:28:00Z</dcterms:modified>
</cp:coreProperties>
</file>