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ACD" w:rsidRDefault="00AC7ACD" w:rsidP="00AC7ACD">
      <w:pPr>
        <w:autoSpaceDE w:val="0"/>
        <w:autoSpaceDN w:val="0"/>
        <w:adjustRightInd w:val="0"/>
        <w:spacing w:line="240" w:lineRule="auto"/>
        <w:rPr>
          <w:rFonts w:cs="Georgia"/>
          <w:b/>
          <w:bCs/>
          <w:sz w:val="20"/>
        </w:rPr>
      </w:pPr>
    </w:p>
    <w:p w:rsidR="00AC7ACD" w:rsidRDefault="00AC7ACD" w:rsidP="00AC7ACD">
      <w:pPr>
        <w:autoSpaceDE w:val="0"/>
        <w:autoSpaceDN w:val="0"/>
        <w:adjustRightInd w:val="0"/>
        <w:spacing w:line="240" w:lineRule="auto"/>
        <w:rPr>
          <w:rFonts w:cs="Georgia"/>
          <w:sz w:val="20"/>
        </w:rPr>
      </w:pPr>
      <w:r>
        <w:rPr>
          <w:rFonts w:cs="Georgia"/>
          <w:b/>
          <w:bCs/>
          <w:sz w:val="20"/>
        </w:rPr>
        <w:t>Press Contacts:</w:t>
      </w:r>
      <w:r>
        <w:rPr>
          <w:rFonts w:cs="Georgia"/>
          <w:sz w:val="20"/>
        </w:rPr>
        <w:t xml:space="preserve"> </w:t>
      </w:r>
    </w:p>
    <w:p w:rsidR="00AC7ACD" w:rsidRDefault="00AC7ACD" w:rsidP="00AC7ACD">
      <w:pPr>
        <w:autoSpaceDE w:val="0"/>
        <w:autoSpaceDN w:val="0"/>
        <w:adjustRightInd w:val="0"/>
        <w:spacing w:line="240" w:lineRule="auto"/>
        <w:rPr>
          <w:rFonts w:cs="Georgia"/>
          <w:sz w:val="20"/>
        </w:rPr>
      </w:pPr>
      <w:r>
        <w:rPr>
          <w:rFonts w:cs="Georgia"/>
          <w:sz w:val="20"/>
        </w:rPr>
        <w:t>Harry Forbes, WNET</w:t>
      </w:r>
    </w:p>
    <w:p w:rsidR="00AC7ACD" w:rsidRDefault="00AC7ACD" w:rsidP="00AC7ACD">
      <w:pPr>
        <w:autoSpaceDE w:val="0"/>
        <w:autoSpaceDN w:val="0"/>
        <w:adjustRightInd w:val="0"/>
        <w:spacing w:line="240" w:lineRule="auto"/>
        <w:rPr>
          <w:rFonts w:cs="Georgia"/>
          <w:sz w:val="20"/>
        </w:rPr>
      </w:pPr>
      <w:r>
        <w:rPr>
          <w:rFonts w:cs="Georgia"/>
          <w:sz w:val="20"/>
        </w:rPr>
        <w:t xml:space="preserve">212-560-8027 or </w:t>
      </w:r>
      <w:hyperlink r:id="rId7" w:history="1">
        <w:r>
          <w:rPr>
            <w:rFonts w:cs="Georgia"/>
            <w:color w:val="0000FF"/>
            <w:sz w:val="20"/>
            <w:u w:val="single"/>
          </w:rPr>
          <w:t>ForbesH@wnet.org</w:t>
        </w:r>
      </w:hyperlink>
    </w:p>
    <w:p w:rsidR="00AC7ACD" w:rsidRDefault="00AC7ACD" w:rsidP="00AC7ACD">
      <w:pPr>
        <w:autoSpaceDE w:val="0"/>
        <w:autoSpaceDN w:val="0"/>
        <w:adjustRightInd w:val="0"/>
        <w:spacing w:line="240" w:lineRule="auto"/>
        <w:rPr>
          <w:rFonts w:cs="Georgia"/>
          <w:sz w:val="20"/>
        </w:rPr>
      </w:pPr>
    </w:p>
    <w:p w:rsidR="00AC7ACD" w:rsidRDefault="00AC7ACD" w:rsidP="00AC7ACD">
      <w:pPr>
        <w:autoSpaceDE w:val="0"/>
        <w:autoSpaceDN w:val="0"/>
        <w:adjustRightInd w:val="0"/>
        <w:spacing w:line="240" w:lineRule="auto"/>
        <w:rPr>
          <w:rFonts w:cs="Georgia"/>
          <w:sz w:val="20"/>
        </w:rPr>
      </w:pPr>
      <w:r>
        <w:rPr>
          <w:rFonts w:cs="Georgia"/>
          <w:sz w:val="20"/>
        </w:rPr>
        <w:t xml:space="preserve">Eva </w:t>
      </w:r>
      <w:proofErr w:type="spellStart"/>
      <w:r>
        <w:rPr>
          <w:rFonts w:cs="Georgia"/>
          <w:sz w:val="20"/>
        </w:rPr>
        <w:t>Chien</w:t>
      </w:r>
      <w:proofErr w:type="spellEnd"/>
    </w:p>
    <w:p w:rsidR="00AC7ACD" w:rsidRDefault="00AC7ACD" w:rsidP="00AC7ACD">
      <w:pPr>
        <w:autoSpaceDE w:val="0"/>
        <w:autoSpaceDN w:val="0"/>
        <w:adjustRightInd w:val="0"/>
        <w:spacing w:line="240" w:lineRule="auto"/>
        <w:rPr>
          <w:rFonts w:cs="Georgia"/>
          <w:sz w:val="20"/>
        </w:rPr>
      </w:pPr>
      <w:r>
        <w:rPr>
          <w:rFonts w:cs="Georgia"/>
          <w:sz w:val="20"/>
        </w:rPr>
        <w:t xml:space="preserve">212-870-4589 or </w:t>
      </w:r>
      <w:hyperlink r:id="rId8" w:history="1">
        <w:r>
          <w:rPr>
            <w:rFonts w:cs="Georgia"/>
            <w:color w:val="000080"/>
            <w:sz w:val="20"/>
            <w:u w:val="single"/>
          </w:rPr>
          <w:t>EChien@metopera.org</w:t>
        </w:r>
      </w:hyperlink>
      <w:r>
        <w:rPr>
          <w:rFonts w:cs="Georgia"/>
          <w:sz w:val="20"/>
        </w:rPr>
        <w:t xml:space="preserve"> </w:t>
      </w:r>
    </w:p>
    <w:p w:rsidR="00AC7ACD" w:rsidRDefault="00AC7ACD" w:rsidP="00AC7ACD">
      <w:pPr>
        <w:autoSpaceDE w:val="0"/>
        <w:autoSpaceDN w:val="0"/>
        <w:adjustRightInd w:val="0"/>
        <w:spacing w:line="240" w:lineRule="auto"/>
        <w:rPr>
          <w:rFonts w:cs="Georgia"/>
          <w:sz w:val="20"/>
        </w:rPr>
      </w:pPr>
    </w:p>
    <w:p w:rsidR="00AC7ACD" w:rsidRDefault="00AC7ACD" w:rsidP="00AC7ACD">
      <w:pPr>
        <w:autoSpaceDE w:val="0"/>
        <w:autoSpaceDN w:val="0"/>
        <w:adjustRightInd w:val="0"/>
        <w:spacing w:line="240" w:lineRule="auto"/>
        <w:rPr>
          <w:rFonts w:cs="Georgia"/>
          <w:kern w:val="20"/>
          <w:sz w:val="20"/>
        </w:rPr>
      </w:pPr>
      <w:r>
        <w:rPr>
          <w:rFonts w:cs="Georgia"/>
          <w:kern w:val="20"/>
          <w:sz w:val="20"/>
        </w:rPr>
        <w:t>Press materials; http://pressroom.pbs.org/ or http://www.thirteen.org/13pressroom/</w:t>
      </w:r>
    </w:p>
    <w:p w:rsidR="00AC7ACD" w:rsidRDefault="00AC7ACD" w:rsidP="00AC7ACD">
      <w:pPr>
        <w:autoSpaceDE w:val="0"/>
        <w:autoSpaceDN w:val="0"/>
        <w:adjustRightInd w:val="0"/>
        <w:spacing w:line="240" w:lineRule="auto"/>
        <w:rPr>
          <w:rFonts w:cs="Georgia"/>
          <w:sz w:val="20"/>
        </w:rPr>
      </w:pPr>
    </w:p>
    <w:p w:rsidR="00AC7ACD" w:rsidRDefault="00AC7ACD" w:rsidP="00AC7ACD">
      <w:pPr>
        <w:autoSpaceDE w:val="0"/>
        <w:autoSpaceDN w:val="0"/>
        <w:adjustRightInd w:val="0"/>
        <w:spacing w:line="240" w:lineRule="auto"/>
        <w:rPr>
          <w:rFonts w:cs="Georgia"/>
          <w:sz w:val="20"/>
        </w:rPr>
      </w:pPr>
      <w:r>
        <w:rPr>
          <w:rFonts w:cs="Georgia"/>
          <w:sz w:val="20"/>
        </w:rPr>
        <w:t>Website: http://www.pbs.org/wnet/gperf/</w:t>
      </w:r>
    </w:p>
    <w:p w:rsidR="00AC7ACD" w:rsidRDefault="00AC7ACD" w:rsidP="00AC7ACD">
      <w:pPr>
        <w:autoSpaceDE w:val="0"/>
        <w:autoSpaceDN w:val="0"/>
        <w:adjustRightInd w:val="0"/>
        <w:spacing w:line="240" w:lineRule="auto"/>
        <w:rPr>
          <w:rFonts w:cs="Georgia"/>
          <w:color w:val="000080"/>
          <w:sz w:val="20"/>
          <w:u w:val="single"/>
        </w:rPr>
      </w:pPr>
      <w:r>
        <w:rPr>
          <w:rFonts w:cs="Georgia"/>
          <w:sz w:val="20"/>
        </w:rPr>
        <w:t>Facebook: http://www.facebook.com/GreatPerformances</w:t>
      </w:r>
    </w:p>
    <w:p w:rsidR="00AC7ACD" w:rsidRDefault="00AC7ACD" w:rsidP="00AC7ACD">
      <w:pPr>
        <w:autoSpaceDE w:val="0"/>
        <w:autoSpaceDN w:val="0"/>
        <w:adjustRightInd w:val="0"/>
        <w:spacing w:line="240" w:lineRule="auto"/>
        <w:rPr>
          <w:rFonts w:cs="Georgia"/>
          <w:sz w:val="20"/>
        </w:rPr>
      </w:pPr>
      <w:r>
        <w:rPr>
          <w:rFonts w:cs="Georgia"/>
          <w:sz w:val="20"/>
        </w:rPr>
        <w:t xml:space="preserve">Twitter: </w:t>
      </w:r>
      <w:hyperlink r:id="rId9" w:history="1">
        <w:r>
          <w:rPr>
            <w:rFonts w:cs="Georgia"/>
            <w:strike/>
            <w:color w:val="0000FF"/>
            <w:sz w:val="20"/>
          </w:rPr>
          <w:t>@</w:t>
        </w:r>
        <w:proofErr w:type="spellStart"/>
        <w:r>
          <w:rPr>
            <w:rFonts w:cs="Georgia"/>
            <w:color w:val="0000FF"/>
            <w:sz w:val="20"/>
          </w:rPr>
          <w:t>GPerfPBS</w:t>
        </w:r>
        <w:proofErr w:type="spellEnd"/>
      </w:hyperlink>
    </w:p>
    <w:p w:rsidR="00AC7ACD" w:rsidRPr="00711FAC" w:rsidRDefault="00AC7ACD" w:rsidP="00AC7ACD">
      <w:pPr>
        <w:pStyle w:val="NormalIndent"/>
      </w:pPr>
    </w:p>
    <w:p w:rsidR="00933786" w:rsidRDefault="00AC7ACD" w:rsidP="00933786">
      <w:pPr>
        <w:autoSpaceDE w:val="0"/>
        <w:autoSpaceDN w:val="0"/>
        <w:adjustRightInd w:val="0"/>
        <w:spacing w:line="312" w:lineRule="auto"/>
        <w:jc w:val="center"/>
        <w:rPr>
          <w:rFonts w:cs="Georgia"/>
          <w:b/>
          <w:bCs/>
          <w:i/>
          <w:iCs/>
          <w:sz w:val="28"/>
          <w:szCs w:val="28"/>
        </w:rPr>
      </w:pPr>
      <w:r>
        <w:rPr>
          <w:bCs/>
        </w:rPr>
        <w:br/>
      </w:r>
      <w:r w:rsidR="00933786">
        <w:rPr>
          <w:rFonts w:cs="Georgia"/>
          <w:b/>
          <w:bCs/>
          <w:color w:val="000000"/>
          <w:sz w:val="27"/>
          <w:szCs w:val="27"/>
        </w:rPr>
        <w:t xml:space="preserve">Rossini's Cinderella Story, </w:t>
      </w:r>
      <w:r w:rsidR="00933786">
        <w:rPr>
          <w:rFonts w:cs="Georgia"/>
          <w:b/>
          <w:bCs/>
          <w:i/>
          <w:iCs/>
          <w:color w:val="000000"/>
          <w:sz w:val="27"/>
          <w:szCs w:val="27"/>
        </w:rPr>
        <w:t>La Cenerentola</w:t>
      </w:r>
      <w:r w:rsidR="00933786">
        <w:rPr>
          <w:rFonts w:cs="Georgia"/>
          <w:b/>
          <w:bCs/>
          <w:color w:val="000000"/>
          <w:sz w:val="27"/>
          <w:szCs w:val="27"/>
        </w:rPr>
        <w:t>, Returns To</w:t>
      </w:r>
      <w:r w:rsidR="00933786">
        <w:rPr>
          <w:rFonts w:cs="Georgia"/>
          <w:b/>
          <w:bCs/>
          <w:color w:val="000000"/>
          <w:sz w:val="27"/>
          <w:szCs w:val="27"/>
        </w:rPr>
        <w:br/>
      </w:r>
      <w:r w:rsidR="00933786">
        <w:rPr>
          <w:rFonts w:cs="Georgia"/>
          <w:b/>
          <w:bCs/>
          <w:i/>
          <w:iCs/>
          <w:color w:val="000000"/>
          <w:sz w:val="27"/>
          <w:szCs w:val="27"/>
        </w:rPr>
        <w:t>Great Performances at the Met</w:t>
      </w:r>
      <w:r w:rsidR="00933786">
        <w:rPr>
          <w:rFonts w:cs="Georgia"/>
          <w:b/>
          <w:bCs/>
          <w:color w:val="000000"/>
          <w:sz w:val="27"/>
          <w:szCs w:val="27"/>
        </w:rPr>
        <w:t xml:space="preserve"> With </w:t>
      </w:r>
      <w:proofErr w:type="spellStart"/>
      <w:r w:rsidR="00933786">
        <w:rPr>
          <w:rFonts w:cs="Georgia"/>
          <w:b/>
          <w:bCs/>
          <w:color w:val="000000"/>
          <w:sz w:val="27"/>
          <w:szCs w:val="27"/>
        </w:rPr>
        <w:t>Bel</w:t>
      </w:r>
      <w:proofErr w:type="spellEnd"/>
      <w:r w:rsidR="00933786">
        <w:rPr>
          <w:rFonts w:cs="Georgia"/>
          <w:b/>
          <w:bCs/>
          <w:color w:val="000000"/>
          <w:sz w:val="27"/>
          <w:szCs w:val="27"/>
        </w:rPr>
        <w:t xml:space="preserve"> Canto Stars</w:t>
      </w:r>
      <w:r w:rsidR="00933786">
        <w:rPr>
          <w:rFonts w:cs="Georgia"/>
          <w:b/>
          <w:bCs/>
          <w:color w:val="000000"/>
          <w:sz w:val="27"/>
          <w:szCs w:val="27"/>
        </w:rPr>
        <w:br/>
        <w:t xml:space="preserve">Joyce </w:t>
      </w:r>
      <w:proofErr w:type="spellStart"/>
      <w:r w:rsidR="00933786">
        <w:rPr>
          <w:rFonts w:cs="Georgia"/>
          <w:b/>
          <w:bCs/>
          <w:color w:val="000000"/>
          <w:sz w:val="27"/>
          <w:szCs w:val="27"/>
        </w:rPr>
        <w:t>DiDonato</w:t>
      </w:r>
      <w:proofErr w:type="spellEnd"/>
      <w:r w:rsidR="00933786">
        <w:rPr>
          <w:rFonts w:cs="Georgia"/>
          <w:b/>
          <w:bCs/>
          <w:color w:val="000000"/>
          <w:sz w:val="27"/>
          <w:szCs w:val="27"/>
        </w:rPr>
        <w:t xml:space="preserve"> and Juan Diego </w:t>
      </w:r>
      <w:proofErr w:type="spellStart"/>
      <w:r w:rsidR="00933786">
        <w:rPr>
          <w:rFonts w:cs="Georgia"/>
          <w:b/>
          <w:bCs/>
          <w:color w:val="000000"/>
          <w:sz w:val="27"/>
          <w:szCs w:val="27"/>
        </w:rPr>
        <w:t>Flórez</w:t>
      </w:r>
      <w:proofErr w:type="spellEnd"/>
      <w:r w:rsidR="00933786">
        <w:rPr>
          <w:rFonts w:cs="Georgia"/>
          <w:sz w:val="28"/>
          <w:szCs w:val="28"/>
        </w:rPr>
        <w:t xml:space="preserve"> </w:t>
      </w:r>
    </w:p>
    <w:p w:rsidR="00AC7ACD" w:rsidRPr="00313536" w:rsidRDefault="00933786" w:rsidP="00933786">
      <w:pPr>
        <w:jc w:val="center"/>
        <w:rPr>
          <w:szCs w:val="21"/>
        </w:rPr>
      </w:pPr>
      <w:r>
        <w:rPr>
          <w:rFonts w:cs="Georgia"/>
          <w:b/>
          <w:bCs/>
          <w:sz w:val="28"/>
          <w:szCs w:val="28"/>
        </w:rPr>
        <w:t>Sunday, September 7 at 12 noon on PBS</w:t>
      </w:r>
    </w:p>
    <w:p w:rsidR="00AC7ACD" w:rsidRDefault="00AC7ACD" w:rsidP="00AC7ACD">
      <w:pPr>
        <w:pStyle w:val="NoSpacing"/>
        <w:spacing w:line="360" w:lineRule="auto"/>
        <w:ind w:firstLine="720"/>
      </w:pPr>
    </w:p>
    <w:p w:rsidR="00AC7ACD" w:rsidRDefault="00AC7ACD" w:rsidP="00AC7ACD">
      <w:pPr>
        <w:pStyle w:val="NoSpacing"/>
        <w:spacing w:line="360" w:lineRule="auto"/>
        <w:rPr>
          <w:szCs w:val="21"/>
        </w:rPr>
      </w:pPr>
      <w:r>
        <w:rPr>
          <w:rStyle w:val="Strong"/>
          <w:color w:val="000000"/>
          <w:szCs w:val="21"/>
        </w:rPr>
        <w:t xml:space="preserve">Joyce </w:t>
      </w:r>
      <w:proofErr w:type="spellStart"/>
      <w:r>
        <w:rPr>
          <w:rStyle w:val="Strong"/>
          <w:color w:val="000000"/>
          <w:szCs w:val="21"/>
        </w:rPr>
        <w:t>DiDonato</w:t>
      </w:r>
      <w:proofErr w:type="spellEnd"/>
      <w:r>
        <w:rPr>
          <w:color w:val="000000"/>
          <w:szCs w:val="21"/>
        </w:rPr>
        <w:t xml:space="preserve"> sings the title role in Rossini's Cinderella story,</w:t>
      </w:r>
      <w:r>
        <w:rPr>
          <w:rStyle w:val="Emphasis"/>
          <w:color w:val="000000"/>
          <w:szCs w:val="21"/>
        </w:rPr>
        <w:t xml:space="preserve"> La Cenerentola</w:t>
      </w:r>
      <w:r>
        <w:rPr>
          <w:color w:val="000000"/>
          <w:szCs w:val="21"/>
        </w:rPr>
        <w:t xml:space="preserve">, with </w:t>
      </w:r>
      <w:proofErr w:type="spellStart"/>
      <w:r>
        <w:rPr>
          <w:color w:val="000000"/>
          <w:szCs w:val="21"/>
        </w:rPr>
        <w:t>bel</w:t>
      </w:r>
      <w:proofErr w:type="spellEnd"/>
      <w:r>
        <w:rPr>
          <w:color w:val="000000"/>
          <w:szCs w:val="21"/>
        </w:rPr>
        <w:t xml:space="preserve"> canto master</w:t>
      </w:r>
      <w:r>
        <w:rPr>
          <w:rStyle w:val="Strong"/>
          <w:color w:val="000000"/>
          <w:szCs w:val="21"/>
        </w:rPr>
        <w:t xml:space="preserve"> Juan Diego </w:t>
      </w:r>
      <w:proofErr w:type="spellStart"/>
      <w:r>
        <w:rPr>
          <w:rStyle w:val="Strong"/>
          <w:color w:val="000000"/>
          <w:szCs w:val="21"/>
        </w:rPr>
        <w:t>Flórez</w:t>
      </w:r>
      <w:proofErr w:type="spellEnd"/>
      <w:r>
        <w:rPr>
          <w:color w:val="000000"/>
          <w:szCs w:val="21"/>
        </w:rPr>
        <w:t xml:space="preserve"> as her dashing prince. Met Principal Conductor </w:t>
      </w:r>
      <w:r>
        <w:rPr>
          <w:rStyle w:val="Strong"/>
          <w:color w:val="000000"/>
          <w:szCs w:val="21"/>
        </w:rPr>
        <w:t xml:space="preserve">Fabio </w:t>
      </w:r>
      <w:proofErr w:type="spellStart"/>
      <w:r>
        <w:rPr>
          <w:rStyle w:val="Strong"/>
          <w:color w:val="000000"/>
          <w:szCs w:val="21"/>
        </w:rPr>
        <w:t>Luisi</w:t>
      </w:r>
      <w:proofErr w:type="spellEnd"/>
      <w:r>
        <w:rPr>
          <w:color w:val="000000"/>
          <w:szCs w:val="21"/>
        </w:rPr>
        <w:t xml:space="preserve"> leads a cast that also includes </w:t>
      </w:r>
      <w:r>
        <w:rPr>
          <w:rStyle w:val="Strong"/>
          <w:color w:val="000000"/>
          <w:szCs w:val="21"/>
        </w:rPr>
        <w:t xml:space="preserve">Pietro </w:t>
      </w:r>
      <w:proofErr w:type="spellStart"/>
      <w:r>
        <w:rPr>
          <w:rStyle w:val="Strong"/>
          <w:color w:val="000000"/>
          <w:szCs w:val="21"/>
        </w:rPr>
        <w:t>Spagnoli</w:t>
      </w:r>
      <w:proofErr w:type="spellEnd"/>
      <w:r>
        <w:rPr>
          <w:color w:val="000000"/>
          <w:szCs w:val="21"/>
        </w:rPr>
        <w:t xml:space="preserve"> in his Met debut as the servant </w:t>
      </w:r>
      <w:proofErr w:type="spellStart"/>
      <w:r>
        <w:rPr>
          <w:color w:val="000000"/>
          <w:szCs w:val="21"/>
        </w:rPr>
        <w:t>Dandini</w:t>
      </w:r>
      <w:proofErr w:type="spellEnd"/>
      <w:r>
        <w:rPr>
          <w:color w:val="000000"/>
          <w:szCs w:val="21"/>
        </w:rPr>
        <w:t xml:space="preserve">, </w:t>
      </w:r>
      <w:r>
        <w:rPr>
          <w:rStyle w:val="Strong"/>
          <w:color w:val="000000"/>
          <w:szCs w:val="21"/>
        </w:rPr>
        <w:t xml:space="preserve">Alessandro </w:t>
      </w:r>
      <w:proofErr w:type="spellStart"/>
      <w:r>
        <w:rPr>
          <w:rStyle w:val="Strong"/>
          <w:color w:val="000000"/>
          <w:szCs w:val="21"/>
        </w:rPr>
        <w:t>Corbelli</w:t>
      </w:r>
      <w:proofErr w:type="spellEnd"/>
      <w:r>
        <w:rPr>
          <w:color w:val="000000"/>
          <w:szCs w:val="21"/>
        </w:rPr>
        <w:t xml:space="preserve"> as </w:t>
      </w:r>
      <w:proofErr w:type="spellStart"/>
      <w:r>
        <w:rPr>
          <w:color w:val="000000"/>
          <w:szCs w:val="21"/>
        </w:rPr>
        <w:t>Cenerentola's</w:t>
      </w:r>
      <w:proofErr w:type="spellEnd"/>
      <w:r>
        <w:rPr>
          <w:color w:val="000000"/>
          <w:szCs w:val="21"/>
        </w:rPr>
        <w:t xml:space="preserve"> stepfather Don </w:t>
      </w:r>
      <w:proofErr w:type="spellStart"/>
      <w:r>
        <w:rPr>
          <w:color w:val="000000"/>
          <w:szCs w:val="21"/>
        </w:rPr>
        <w:t>Magnifico</w:t>
      </w:r>
      <w:proofErr w:type="spellEnd"/>
      <w:r>
        <w:rPr>
          <w:color w:val="000000"/>
          <w:szCs w:val="21"/>
        </w:rPr>
        <w:t xml:space="preserve">, and </w:t>
      </w:r>
      <w:r>
        <w:rPr>
          <w:rStyle w:val="Strong"/>
          <w:color w:val="000000"/>
          <w:szCs w:val="21"/>
        </w:rPr>
        <w:t xml:space="preserve">Luca </w:t>
      </w:r>
      <w:proofErr w:type="spellStart"/>
      <w:r>
        <w:rPr>
          <w:rStyle w:val="Strong"/>
          <w:color w:val="000000"/>
          <w:szCs w:val="21"/>
        </w:rPr>
        <w:t>Pisaroni</w:t>
      </w:r>
      <w:proofErr w:type="spellEnd"/>
      <w:r>
        <w:rPr>
          <w:color w:val="000000"/>
          <w:szCs w:val="21"/>
        </w:rPr>
        <w:t xml:space="preserve"> as Don Ramiro's tutor, </w:t>
      </w:r>
      <w:proofErr w:type="spellStart"/>
      <w:r>
        <w:rPr>
          <w:color w:val="000000"/>
          <w:szCs w:val="21"/>
        </w:rPr>
        <w:t>Alidoro</w:t>
      </w:r>
      <w:proofErr w:type="spellEnd"/>
      <w:r>
        <w:rPr>
          <w:color w:val="000000"/>
          <w:szCs w:val="21"/>
        </w:rPr>
        <w:t xml:space="preserve">, </w:t>
      </w:r>
      <w:r>
        <w:rPr>
          <w:szCs w:val="21"/>
        </w:rPr>
        <w:t xml:space="preserve">on </w:t>
      </w:r>
      <w:r w:rsidRPr="00F940EB">
        <w:rPr>
          <w:b/>
          <w:i/>
          <w:szCs w:val="21"/>
        </w:rPr>
        <w:t>Great Performances at the Met</w:t>
      </w:r>
      <w:r>
        <w:rPr>
          <w:szCs w:val="21"/>
        </w:rPr>
        <w:t xml:space="preserve"> Sunday, September 7 at 12 p.m. on PBS</w:t>
      </w:r>
      <w:r w:rsidRPr="00231A7A">
        <w:rPr>
          <w:szCs w:val="21"/>
        </w:rPr>
        <w:t xml:space="preserve">. </w:t>
      </w:r>
      <w:r w:rsidR="0024790B">
        <w:rPr>
          <w:szCs w:val="21"/>
        </w:rPr>
        <w:t>(In New York, THIRTEEN will air the opera at 12:30 p.m.)</w:t>
      </w:r>
      <w:bookmarkStart w:id="0" w:name="_GoBack"/>
      <w:bookmarkEnd w:id="0"/>
    </w:p>
    <w:p w:rsidR="00AC7ACD" w:rsidRPr="002A07E9" w:rsidRDefault="00AC7ACD" w:rsidP="00AC7ACD">
      <w:pPr>
        <w:pStyle w:val="NoSpacing"/>
        <w:spacing w:line="360" w:lineRule="auto"/>
        <w:ind w:firstLine="720"/>
        <w:rPr>
          <w:szCs w:val="21"/>
        </w:rPr>
      </w:pPr>
      <w:r>
        <w:t xml:space="preserve">Joyce </w:t>
      </w:r>
      <w:proofErr w:type="spellStart"/>
      <w:r>
        <w:t>DiDonato</w:t>
      </w:r>
      <w:proofErr w:type="spellEnd"/>
      <w:r>
        <w:t xml:space="preserve"> has sung Angelina at major opera houses all over the world, including La Scala, the Bavarian State Opera, Houston Grand Opera, Paris’s </w:t>
      </w:r>
      <w:proofErr w:type="spellStart"/>
      <w:r>
        <w:t>Théâtre</w:t>
      </w:r>
      <w:proofErr w:type="spellEnd"/>
      <w:r>
        <w:t xml:space="preserve"> du </w:t>
      </w:r>
      <w:proofErr w:type="spellStart"/>
      <w:r>
        <w:t>Châtelet</w:t>
      </w:r>
      <w:proofErr w:type="spellEnd"/>
      <w:r>
        <w:t xml:space="preserve">, and Gran </w:t>
      </w:r>
      <w:proofErr w:type="spellStart"/>
      <w:r>
        <w:t>Teatre</w:t>
      </w:r>
      <w:proofErr w:type="spellEnd"/>
      <w:r>
        <w:t xml:space="preserve"> </w:t>
      </w:r>
      <w:proofErr w:type="gramStart"/>
      <w:r>
        <w:t>del</w:t>
      </w:r>
      <w:proofErr w:type="gramEnd"/>
      <w:r>
        <w:t xml:space="preserve"> </w:t>
      </w:r>
      <w:proofErr w:type="spellStart"/>
      <w:r>
        <w:t>Liceu</w:t>
      </w:r>
      <w:proofErr w:type="spellEnd"/>
      <w:r>
        <w:t xml:space="preserve"> in Barcelona. Angelina is her eighth role at the Met. Juan Diego </w:t>
      </w:r>
      <w:proofErr w:type="spellStart"/>
      <w:r>
        <w:t>Flórez</w:t>
      </w:r>
      <w:proofErr w:type="spellEnd"/>
      <w:r>
        <w:t xml:space="preserve"> is one of the world’s foremost Rossini tenors, currently counting 17 of the composer’s tenor roles in his </w:t>
      </w:r>
      <w:r>
        <w:lastRenderedPageBreak/>
        <w:t xml:space="preserve">repertory. He made his Met debut in 2002 as Count </w:t>
      </w:r>
      <w:proofErr w:type="spellStart"/>
      <w:r>
        <w:t>Almaviva</w:t>
      </w:r>
      <w:proofErr w:type="spellEnd"/>
      <w:r>
        <w:t xml:space="preserve"> in </w:t>
      </w:r>
      <w:r>
        <w:rPr>
          <w:i/>
          <w:iCs/>
        </w:rPr>
        <w:t xml:space="preserve">Il </w:t>
      </w:r>
      <w:proofErr w:type="spellStart"/>
      <w:r>
        <w:rPr>
          <w:i/>
          <w:iCs/>
        </w:rPr>
        <w:t>Barbiere</w:t>
      </w:r>
      <w:proofErr w:type="spellEnd"/>
      <w:r>
        <w:rPr>
          <w:i/>
          <w:iCs/>
        </w:rPr>
        <w:t xml:space="preserve"> di </w:t>
      </w:r>
      <w:proofErr w:type="spellStart"/>
      <w:r>
        <w:rPr>
          <w:i/>
          <w:iCs/>
        </w:rPr>
        <w:t>Siviglia</w:t>
      </w:r>
      <w:proofErr w:type="spellEnd"/>
      <w:r>
        <w:t xml:space="preserve">, the same year he sang his first company performances of Don Ramiro in </w:t>
      </w:r>
      <w:r>
        <w:rPr>
          <w:i/>
          <w:iCs/>
        </w:rPr>
        <w:t>La Cenerentola</w:t>
      </w:r>
      <w:r>
        <w:t>.</w:t>
      </w:r>
    </w:p>
    <w:p w:rsidR="00AC7ACD" w:rsidRDefault="00AC7ACD" w:rsidP="00AC7ACD">
      <w:pPr>
        <w:spacing w:line="360" w:lineRule="auto"/>
        <w:ind w:firstLine="720"/>
        <w:rPr>
          <w:color w:val="000000"/>
          <w:szCs w:val="21"/>
        </w:rPr>
      </w:pPr>
      <w:r w:rsidRPr="00625DFD">
        <w:rPr>
          <w:i/>
          <w:color w:val="000000"/>
          <w:szCs w:val="21"/>
        </w:rPr>
        <w:t>The New York Times</w:t>
      </w:r>
      <w:r>
        <w:rPr>
          <w:color w:val="000000"/>
          <w:szCs w:val="21"/>
        </w:rPr>
        <w:t xml:space="preserve"> found </w:t>
      </w:r>
      <w:proofErr w:type="spellStart"/>
      <w:r>
        <w:rPr>
          <w:color w:val="000000"/>
          <w:szCs w:val="21"/>
        </w:rPr>
        <w:t>DiDonato</w:t>
      </w:r>
      <w:proofErr w:type="spellEnd"/>
      <w:r>
        <w:rPr>
          <w:color w:val="000000"/>
          <w:szCs w:val="21"/>
        </w:rPr>
        <w:t xml:space="preserve"> to be "… a dazzling, plucky and endearingly poignant Cinderella …She sang with impish glee, dispatching virtuosic runs and turns, leaping from her chesty low register to gleaming high notes.” </w:t>
      </w:r>
      <w:r w:rsidRPr="00625DFD">
        <w:rPr>
          <w:i/>
          <w:color w:val="000000"/>
          <w:szCs w:val="21"/>
        </w:rPr>
        <w:t>The Financial Times</w:t>
      </w:r>
      <w:r>
        <w:rPr>
          <w:color w:val="000000"/>
          <w:szCs w:val="21"/>
        </w:rPr>
        <w:t xml:space="preserve"> observed that “</w:t>
      </w:r>
      <w:proofErr w:type="spellStart"/>
      <w:r>
        <w:rPr>
          <w:color w:val="000000"/>
          <w:szCs w:val="21"/>
        </w:rPr>
        <w:t>Luisi</w:t>
      </w:r>
      <w:proofErr w:type="spellEnd"/>
      <w:r>
        <w:rPr>
          <w:color w:val="000000"/>
          <w:szCs w:val="21"/>
        </w:rPr>
        <w:t xml:space="preserve">, the Met's principal conductor, managed to enforce verve and style, even elegance in the pit." </w:t>
      </w:r>
    </w:p>
    <w:p w:rsidR="00AC7ACD" w:rsidRDefault="00AC7ACD" w:rsidP="00AC7ACD">
      <w:pPr>
        <w:spacing w:line="360" w:lineRule="auto"/>
        <w:ind w:firstLine="720"/>
        <w:rPr>
          <w:rFonts w:cs="Georgia"/>
          <w:color w:val="000000"/>
          <w:szCs w:val="21"/>
        </w:rPr>
      </w:pPr>
      <w:r>
        <w:rPr>
          <w:rStyle w:val="Strong"/>
          <w:b w:val="0"/>
          <w:color w:val="000000"/>
          <w:szCs w:val="21"/>
        </w:rPr>
        <w:t xml:space="preserve">Soprano </w:t>
      </w:r>
      <w:r>
        <w:rPr>
          <w:rStyle w:val="Strong"/>
          <w:color w:val="000000"/>
          <w:szCs w:val="21"/>
        </w:rPr>
        <w:t xml:space="preserve">Deborah Voigt </w:t>
      </w:r>
      <w:r w:rsidRPr="00047024">
        <w:rPr>
          <w:rFonts w:cs="Georgia"/>
          <w:color w:val="000000"/>
          <w:szCs w:val="21"/>
        </w:rPr>
        <w:t>hosts the broadcast</w:t>
      </w:r>
      <w:r>
        <w:rPr>
          <w:rFonts w:cs="Georgia"/>
          <w:color w:val="000000"/>
          <w:szCs w:val="21"/>
        </w:rPr>
        <w:t>.</w:t>
      </w:r>
    </w:p>
    <w:p w:rsidR="00AC7ACD" w:rsidRPr="00D62B9C" w:rsidRDefault="00AC7ACD" w:rsidP="00AC7ACD">
      <w:pPr>
        <w:spacing w:line="360" w:lineRule="auto"/>
        <w:ind w:firstLine="720"/>
        <w:rPr>
          <w:rFonts w:cs="Georgia"/>
          <w:color w:val="000000"/>
          <w:szCs w:val="21"/>
        </w:rPr>
      </w:pPr>
      <w:r>
        <w:rPr>
          <w:rStyle w:val="Emphasis"/>
          <w:b/>
          <w:color w:val="000000"/>
          <w:szCs w:val="21"/>
        </w:rPr>
        <w:t>La Cenerentola</w:t>
      </w:r>
      <w:r w:rsidRPr="00100489">
        <w:rPr>
          <w:rFonts w:cs="Georgia"/>
          <w:szCs w:val="21"/>
        </w:rPr>
        <w:t xml:space="preserve"> was originally seen live in movie theaters on </w:t>
      </w:r>
      <w:r>
        <w:rPr>
          <w:rFonts w:cs="Georgia"/>
          <w:szCs w:val="21"/>
        </w:rPr>
        <w:t>May 10</w:t>
      </w:r>
      <w:r w:rsidRPr="00100489">
        <w:rPr>
          <w:rFonts w:cs="Georgia"/>
          <w:szCs w:val="21"/>
        </w:rPr>
        <w:t xml:space="preserve"> as part of the groundbreaking </w:t>
      </w:r>
      <w:r w:rsidRPr="00100489">
        <w:rPr>
          <w:rFonts w:cs="Georgia"/>
          <w:i/>
          <w:iCs/>
          <w:szCs w:val="21"/>
        </w:rPr>
        <w:t>The Met: Live in HD</w:t>
      </w:r>
      <w:r w:rsidRPr="00100489">
        <w:rPr>
          <w:rFonts w:cs="Georgia"/>
          <w:szCs w:val="21"/>
        </w:rPr>
        <w:t xml:space="preserve"> series, which transmits live performances to more than </w:t>
      </w:r>
      <w:r>
        <w:rPr>
          <w:rFonts w:cs="Georgia"/>
          <w:szCs w:val="21"/>
        </w:rPr>
        <w:t>2,000</w:t>
      </w:r>
      <w:r w:rsidRPr="00100489">
        <w:rPr>
          <w:rFonts w:cs="Georgia"/>
          <w:szCs w:val="21"/>
        </w:rPr>
        <w:t xml:space="preserve"> movie theaters and performing arts centers in 6</w:t>
      </w:r>
      <w:r>
        <w:rPr>
          <w:rFonts w:cs="Georgia"/>
          <w:szCs w:val="21"/>
        </w:rPr>
        <w:t>6</w:t>
      </w:r>
      <w:r w:rsidRPr="00100489">
        <w:rPr>
          <w:rFonts w:cs="Georgia"/>
          <w:szCs w:val="21"/>
        </w:rPr>
        <w:t xml:space="preserve"> countries around the world.</w:t>
      </w:r>
      <w:r>
        <w:rPr>
          <w:rFonts w:cs="Georgia"/>
          <w:szCs w:val="21"/>
        </w:rPr>
        <w:t xml:space="preserve"> The transmission reached a record-breaking 15 million viewers.</w:t>
      </w:r>
    </w:p>
    <w:p w:rsidR="00AC7ACD" w:rsidRDefault="00AC7ACD" w:rsidP="00AC7ACD">
      <w:pPr>
        <w:autoSpaceDE w:val="0"/>
        <w:autoSpaceDN w:val="0"/>
        <w:adjustRightInd w:val="0"/>
        <w:spacing w:line="360" w:lineRule="auto"/>
        <w:ind w:firstLine="720"/>
        <w:rPr>
          <w:rFonts w:cs="Georgia"/>
          <w:szCs w:val="21"/>
        </w:rPr>
      </w:pPr>
      <w:r w:rsidRPr="00100489">
        <w:rPr>
          <w:rFonts w:cs="Georgia"/>
          <w:b/>
          <w:bCs/>
          <w:i/>
          <w:iCs/>
          <w:szCs w:val="21"/>
        </w:rPr>
        <w:t>Great Performances at the Met</w:t>
      </w:r>
      <w:r w:rsidRPr="00100489">
        <w:rPr>
          <w:rFonts w:cs="Georgia"/>
          <w:i/>
          <w:iCs/>
          <w:szCs w:val="21"/>
        </w:rPr>
        <w:t xml:space="preserve"> </w:t>
      </w:r>
      <w:r w:rsidRPr="00100489">
        <w:rPr>
          <w:rFonts w:cs="Georgia"/>
          <w:szCs w:val="21"/>
        </w:rPr>
        <w:t xml:space="preserve">is a presentation of THIRTEEN </w:t>
      </w:r>
      <w:r>
        <w:rPr>
          <w:rFonts w:cs="Georgia"/>
          <w:szCs w:val="21"/>
        </w:rPr>
        <w:t>Productions LLC</w:t>
      </w:r>
      <w:r w:rsidRPr="00100489">
        <w:rPr>
          <w:rFonts w:cs="Georgia"/>
          <w:szCs w:val="21"/>
        </w:rPr>
        <w:t xml:space="preserve"> for WNET, one of America’s most prolific and respected public media providers. </w:t>
      </w:r>
    </w:p>
    <w:p w:rsidR="00AC7ACD" w:rsidRPr="009C54D1" w:rsidRDefault="00AC7ACD" w:rsidP="00AC7ACD">
      <w:pPr>
        <w:autoSpaceDE w:val="0"/>
        <w:autoSpaceDN w:val="0"/>
        <w:adjustRightInd w:val="0"/>
        <w:spacing w:line="360" w:lineRule="auto"/>
        <w:ind w:firstLine="720"/>
        <w:rPr>
          <w:rFonts w:cs="Georgia"/>
          <w:sz w:val="24"/>
          <w:szCs w:val="24"/>
        </w:rPr>
      </w:pPr>
      <w:r w:rsidRPr="00100489">
        <w:rPr>
          <w:rFonts w:cs="Georgia"/>
          <w:szCs w:val="21"/>
        </w:rPr>
        <w:t xml:space="preserve">Throughout its 40 year history on public television, </w:t>
      </w:r>
      <w:r w:rsidRPr="00100489">
        <w:rPr>
          <w:rFonts w:cs="Georgia"/>
          <w:b/>
          <w:bCs/>
          <w:i/>
          <w:iCs/>
          <w:szCs w:val="21"/>
        </w:rPr>
        <w:t>Great Performances</w:t>
      </w:r>
      <w:r w:rsidRPr="00100489">
        <w:rPr>
          <w:rFonts w:cs="Georgia"/>
          <w:szCs w:val="21"/>
        </w:rPr>
        <w:t xml:space="preserve"> has provided viewers across the country with an unparalleled showcase of the best in all genres of the performing arts, serving as America’s most prestigious and enduring broadcaster of cultural programming.  Now in its fifth decade, the series has been the home to the greatest artists in the areas of drama, dance, musical theater, classical and popular music, providing many with their very first television exposure.</w:t>
      </w:r>
      <w:r w:rsidRPr="00100489">
        <w:rPr>
          <w:rFonts w:cs="Georgia"/>
          <w:sz w:val="24"/>
          <w:szCs w:val="24"/>
        </w:rPr>
        <w:t xml:space="preserve"> </w:t>
      </w:r>
    </w:p>
    <w:p w:rsidR="00AC7ACD" w:rsidRPr="00100489" w:rsidRDefault="00AC7ACD" w:rsidP="00AC7ACD">
      <w:pPr>
        <w:autoSpaceDE w:val="0"/>
        <w:autoSpaceDN w:val="0"/>
        <w:adjustRightInd w:val="0"/>
        <w:spacing w:line="360" w:lineRule="auto"/>
        <w:ind w:firstLine="720"/>
        <w:rPr>
          <w:rFonts w:cs="Georgia"/>
          <w:szCs w:val="21"/>
        </w:rPr>
      </w:pPr>
      <w:r w:rsidRPr="00100489">
        <w:rPr>
          <w:rFonts w:cs="Georgia"/>
          <w:szCs w:val="21"/>
        </w:rPr>
        <w:t xml:space="preserve">Corporate support for </w:t>
      </w:r>
      <w:r w:rsidRPr="00100489">
        <w:rPr>
          <w:rFonts w:cs="Georgia"/>
          <w:b/>
          <w:bCs/>
          <w:i/>
          <w:iCs/>
          <w:szCs w:val="21"/>
        </w:rPr>
        <w:t>Great Performances at the Met</w:t>
      </w:r>
      <w:r w:rsidRPr="00100489">
        <w:rPr>
          <w:rFonts w:cs="Georgia"/>
          <w:i/>
          <w:iCs/>
          <w:szCs w:val="21"/>
        </w:rPr>
        <w:t xml:space="preserve"> </w:t>
      </w:r>
      <w:r w:rsidRPr="00100489">
        <w:rPr>
          <w:rFonts w:cs="Georgia"/>
          <w:szCs w:val="21"/>
        </w:rPr>
        <w:t xml:space="preserve">is provided by Toll Brothers, America’s luxury home builder®. </w:t>
      </w:r>
      <w:r>
        <w:rPr>
          <w:rFonts w:cs="Georgia"/>
          <w:color w:val="000000" w:themeColor="text1"/>
          <w:szCs w:val="21"/>
        </w:rPr>
        <w:t>Major funding for the Met Opera</w:t>
      </w:r>
      <w:r w:rsidRPr="00294F01">
        <w:rPr>
          <w:rFonts w:cs="Georgia"/>
          <w:color w:val="000000" w:themeColor="text1"/>
          <w:szCs w:val="21"/>
        </w:rPr>
        <w:t xml:space="preserve"> presentation is </w:t>
      </w:r>
      <w:r>
        <w:rPr>
          <w:rFonts w:cs="Georgia"/>
          <w:color w:val="000000" w:themeColor="text1"/>
          <w:szCs w:val="21"/>
        </w:rPr>
        <w:t>provided</w:t>
      </w:r>
      <w:r w:rsidRPr="00294F01">
        <w:rPr>
          <w:rFonts w:cs="Georgia"/>
          <w:color w:val="000000" w:themeColor="text1"/>
          <w:szCs w:val="21"/>
        </w:rPr>
        <w:t xml:space="preserve"> by</w:t>
      </w:r>
      <w:r>
        <w:rPr>
          <w:rFonts w:cs="Georgia"/>
          <w:color w:val="000000" w:themeColor="text1"/>
          <w:szCs w:val="21"/>
        </w:rPr>
        <w:t xml:space="preserve"> </w:t>
      </w:r>
      <w:r w:rsidRPr="00231A7A">
        <w:rPr>
          <w:color w:val="000000" w:themeColor="text1"/>
        </w:rPr>
        <w:t>Mercedes T. Bass Charitable Corporation,</w:t>
      </w:r>
      <w:r w:rsidRPr="00294F01">
        <w:rPr>
          <w:color w:val="000000" w:themeColor="text1"/>
        </w:rPr>
        <w:t xml:space="preserve"> </w:t>
      </w:r>
      <w:r>
        <w:rPr>
          <w:color w:val="000000" w:themeColor="text1"/>
        </w:rPr>
        <w:t>with additional funding by the National Endowment for the Arts</w:t>
      </w:r>
      <w:r w:rsidRPr="00294F01">
        <w:rPr>
          <w:rFonts w:cs="Georgia"/>
          <w:szCs w:val="21"/>
        </w:rPr>
        <w:t>.</w:t>
      </w:r>
      <w:r>
        <w:rPr>
          <w:rFonts w:cs="Georgia"/>
          <w:szCs w:val="21"/>
        </w:rPr>
        <w:t xml:space="preserve"> </w:t>
      </w:r>
      <w:r w:rsidRPr="00FD2D71">
        <w:rPr>
          <w:rFonts w:cs="Georgia"/>
          <w:szCs w:val="21"/>
        </w:rPr>
        <w:t xml:space="preserve">This </w:t>
      </w:r>
      <w:r w:rsidRPr="00FD2D71">
        <w:rPr>
          <w:rFonts w:cs="Georgia"/>
          <w:b/>
          <w:bCs/>
          <w:i/>
          <w:iCs/>
          <w:szCs w:val="21"/>
        </w:rPr>
        <w:t>Great Performances</w:t>
      </w:r>
      <w:r w:rsidRPr="00FD2D71">
        <w:rPr>
          <w:rFonts w:cs="Georgia"/>
          <w:szCs w:val="21"/>
        </w:rPr>
        <w:t xml:space="preserve"> presentation is funded by the Irene Diamond Fund, the Anna-Maria and Stephen Kellen Arts Fund, The Philip and Janice Levin Foundation, The Agnes </w:t>
      </w:r>
      <w:proofErr w:type="spellStart"/>
      <w:r w:rsidRPr="00FD2D71">
        <w:rPr>
          <w:rFonts w:cs="Georgia"/>
          <w:szCs w:val="21"/>
        </w:rPr>
        <w:t>Varis</w:t>
      </w:r>
      <w:proofErr w:type="spellEnd"/>
      <w:r w:rsidRPr="00FD2D71">
        <w:rPr>
          <w:rFonts w:cs="Georgia"/>
          <w:szCs w:val="21"/>
        </w:rPr>
        <w:t xml:space="preserve"> Trust, and public television viewers.</w:t>
      </w:r>
      <w:r>
        <w:rPr>
          <w:rFonts w:cs="Georgia"/>
          <w:szCs w:val="21"/>
        </w:rPr>
        <w:t xml:space="preserve"> </w:t>
      </w:r>
      <w:r w:rsidRPr="00100489">
        <w:rPr>
          <w:rFonts w:cs="Georgia"/>
          <w:szCs w:val="21"/>
        </w:rPr>
        <w:t xml:space="preserve">For </w:t>
      </w:r>
      <w:r w:rsidRPr="001070C0">
        <w:rPr>
          <w:rFonts w:cs="Georgia"/>
          <w:szCs w:val="21"/>
        </w:rPr>
        <w:t xml:space="preserve">the Met, </w:t>
      </w:r>
      <w:r w:rsidRPr="00666A30">
        <w:rPr>
          <w:color w:val="000000" w:themeColor="text1"/>
        </w:rPr>
        <w:t xml:space="preserve">Barbara Willis </w:t>
      </w:r>
      <w:proofErr w:type="spellStart"/>
      <w:r w:rsidRPr="00666A30">
        <w:rPr>
          <w:color w:val="000000" w:themeColor="text1"/>
        </w:rPr>
        <w:t>Sweete</w:t>
      </w:r>
      <w:proofErr w:type="spellEnd"/>
      <w:r w:rsidRPr="00666A30">
        <w:rPr>
          <w:color w:val="000000" w:themeColor="text1"/>
        </w:rPr>
        <w:t xml:space="preserve"> </w:t>
      </w:r>
      <w:r w:rsidRPr="009C54D1">
        <w:rPr>
          <w:rFonts w:cs="Georgia"/>
          <w:szCs w:val="21"/>
        </w:rPr>
        <w:t>directs the telecast.</w:t>
      </w:r>
      <w:r w:rsidRPr="00100489">
        <w:rPr>
          <w:rFonts w:cs="Georgia"/>
          <w:szCs w:val="21"/>
        </w:rPr>
        <w:t xml:space="preserve"> Jay David Saks is Music Producer, Mia </w:t>
      </w:r>
      <w:proofErr w:type="spellStart"/>
      <w:r w:rsidRPr="00100489">
        <w:rPr>
          <w:rFonts w:cs="Georgia"/>
          <w:szCs w:val="21"/>
        </w:rPr>
        <w:t>Bongiovanni</w:t>
      </w:r>
      <w:proofErr w:type="spellEnd"/>
      <w:r w:rsidRPr="00100489">
        <w:rPr>
          <w:rFonts w:cs="Georgia"/>
          <w:szCs w:val="21"/>
        </w:rPr>
        <w:t xml:space="preserve"> and Elena Park are Supervising Producers, and Louisa </w:t>
      </w:r>
      <w:proofErr w:type="spellStart"/>
      <w:r w:rsidRPr="00100489">
        <w:rPr>
          <w:rFonts w:cs="Georgia"/>
          <w:szCs w:val="21"/>
        </w:rPr>
        <w:t>Briccetti</w:t>
      </w:r>
      <w:proofErr w:type="spellEnd"/>
      <w:r w:rsidRPr="00100489">
        <w:rPr>
          <w:rFonts w:cs="Georgia"/>
          <w:szCs w:val="21"/>
        </w:rPr>
        <w:t xml:space="preserve"> and Victoria </w:t>
      </w:r>
      <w:proofErr w:type="spellStart"/>
      <w:r w:rsidRPr="00100489">
        <w:rPr>
          <w:rFonts w:cs="Georgia"/>
          <w:szCs w:val="21"/>
        </w:rPr>
        <w:t>Warivonchik</w:t>
      </w:r>
      <w:proofErr w:type="spellEnd"/>
      <w:r w:rsidRPr="00100489">
        <w:rPr>
          <w:rFonts w:cs="Georgia"/>
          <w:szCs w:val="21"/>
        </w:rPr>
        <w:t xml:space="preserve"> are Producers. Peter Gelb is Executive Producer.  For </w:t>
      </w:r>
      <w:r w:rsidRPr="00100489">
        <w:rPr>
          <w:rFonts w:cs="Georgia"/>
          <w:b/>
          <w:bCs/>
          <w:i/>
          <w:iCs/>
          <w:szCs w:val="21"/>
        </w:rPr>
        <w:t>Great Performances</w:t>
      </w:r>
      <w:r w:rsidRPr="00100489">
        <w:rPr>
          <w:rFonts w:cs="Georgia"/>
          <w:szCs w:val="21"/>
        </w:rPr>
        <w:t>, Bill O’Donnell is Series Producer; David Horn is Executive Producer.</w:t>
      </w:r>
    </w:p>
    <w:p w:rsidR="00AC7ACD" w:rsidRPr="00100489" w:rsidRDefault="00AC7ACD" w:rsidP="00AC7ACD">
      <w:pPr>
        <w:autoSpaceDE w:val="0"/>
        <w:autoSpaceDN w:val="0"/>
        <w:adjustRightInd w:val="0"/>
        <w:spacing w:line="360" w:lineRule="auto"/>
        <w:ind w:firstLine="720"/>
        <w:rPr>
          <w:rFonts w:cs="Georgia"/>
          <w:szCs w:val="21"/>
        </w:rPr>
      </w:pPr>
      <w:r w:rsidRPr="00100489">
        <w:rPr>
          <w:rFonts w:cs="Georgia"/>
          <w:szCs w:val="21"/>
        </w:rPr>
        <w:t xml:space="preserve">Visit </w:t>
      </w:r>
      <w:r w:rsidRPr="00100489">
        <w:rPr>
          <w:rFonts w:cs="Georgia"/>
          <w:b/>
          <w:bCs/>
          <w:i/>
          <w:iCs/>
          <w:szCs w:val="21"/>
        </w:rPr>
        <w:t>Great Performances</w:t>
      </w:r>
      <w:r w:rsidRPr="00100489">
        <w:rPr>
          <w:rFonts w:cs="Georgia"/>
          <w:szCs w:val="21"/>
        </w:rPr>
        <w:t xml:space="preserve"> online at </w:t>
      </w:r>
      <w:hyperlink r:id="rId10" w:history="1">
        <w:r w:rsidRPr="00100489">
          <w:rPr>
            <w:rFonts w:cs="Georgia"/>
            <w:szCs w:val="21"/>
            <w:u w:val="single"/>
          </w:rPr>
          <w:t>www.pbs.org/gperf</w:t>
        </w:r>
      </w:hyperlink>
      <w:r w:rsidRPr="00100489">
        <w:rPr>
          <w:rFonts w:cs="Georgia"/>
          <w:szCs w:val="21"/>
        </w:rPr>
        <w:t xml:space="preserve"> for additional information on this and other </w:t>
      </w:r>
      <w:r w:rsidRPr="00100489">
        <w:rPr>
          <w:rFonts w:cs="Georgia"/>
          <w:b/>
          <w:bCs/>
          <w:i/>
          <w:iCs/>
          <w:szCs w:val="21"/>
        </w:rPr>
        <w:t>Great Performances</w:t>
      </w:r>
      <w:r w:rsidRPr="00100489">
        <w:rPr>
          <w:rFonts w:cs="Georgia"/>
          <w:szCs w:val="21"/>
        </w:rPr>
        <w:t xml:space="preserve"> programs. </w:t>
      </w:r>
    </w:p>
    <w:p w:rsidR="00AC7ACD" w:rsidRDefault="00AC7ACD" w:rsidP="00AC7ACD">
      <w:pPr>
        <w:autoSpaceDE w:val="0"/>
        <w:autoSpaceDN w:val="0"/>
        <w:adjustRightInd w:val="0"/>
        <w:spacing w:line="312" w:lineRule="auto"/>
        <w:rPr>
          <w:rFonts w:cs="Georgia"/>
          <w:szCs w:val="21"/>
        </w:rPr>
      </w:pPr>
    </w:p>
    <w:p w:rsidR="00AC7ACD" w:rsidRDefault="00AC7ACD" w:rsidP="00AC7ACD">
      <w:pPr>
        <w:autoSpaceDE w:val="0"/>
        <w:autoSpaceDN w:val="0"/>
        <w:adjustRightInd w:val="0"/>
        <w:spacing w:line="240" w:lineRule="auto"/>
        <w:rPr>
          <w:rFonts w:cs="Georgia"/>
          <w:sz w:val="20"/>
        </w:rPr>
      </w:pPr>
      <w:r>
        <w:rPr>
          <w:rFonts w:cs="Georgia"/>
          <w:b/>
          <w:bCs/>
          <w:color w:val="000000"/>
          <w:sz w:val="20"/>
        </w:rPr>
        <w:t>About WNET</w:t>
      </w:r>
      <w:r>
        <w:rPr>
          <w:rFonts w:cs="Georgia"/>
          <w:color w:val="000000"/>
          <w:sz w:val="20"/>
        </w:rPr>
        <w:br/>
        <w:t xml:space="preserve">As New York’s flagship public media provider and the parent company of </w:t>
      </w:r>
      <w:hyperlink r:id="rId11" w:history="1">
        <w:r>
          <w:rPr>
            <w:rFonts w:cs="Georgia"/>
            <w:color w:val="000000"/>
            <w:sz w:val="20"/>
            <w:u w:val="single"/>
          </w:rPr>
          <w:t>THIRTEEN</w:t>
        </w:r>
      </w:hyperlink>
      <w:r>
        <w:rPr>
          <w:rFonts w:cs="Georgia"/>
          <w:sz w:val="20"/>
        </w:rPr>
        <w:t xml:space="preserve"> and </w:t>
      </w:r>
      <w:hyperlink r:id="rId12" w:history="1">
        <w:r>
          <w:rPr>
            <w:rFonts w:cs="Georgia"/>
            <w:color w:val="000000"/>
            <w:sz w:val="20"/>
            <w:u w:val="single"/>
          </w:rPr>
          <w:t>WLIW21</w:t>
        </w:r>
      </w:hyperlink>
      <w:r>
        <w:rPr>
          <w:rFonts w:cs="Georgia"/>
          <w:sz w:val="20"/>
        </w:rPr>
        <w:t xml:space="preserve"> and operator of </w:t>
      </w:r>
      <w:hyperlink r:id="rId13" w:history="1">
        <w:r>
          <w:rPr>
            <w:rFonts w:cs="Georgia"/>
            <w:color w:val="000000"/>
            <w:sz w:val="20"/>
            <w:u w:val="single"/>
          </w:rPr>
          <w:t>NJTV</w:t>
        </w:r>
      </w:hyperlink>
      <w:r>
        <w:rPr>
          <w:rFonts w:cs="Georgia"/>
          <w:sz w:val="20"/>
        </w:rPr>
        <w:t xml:space="preserve">, WNET brings quality arts, education and public affairs programming to over 5 million viewers each week. WNET produces and presents such acclaimed PBS series as </w:t>
      </w:r>
      <w:hyperlink r:id="rId14" w:history="1">
        <w:r>
          <w:rPr>
            <w:rFonts w:cs="Georgia"/>
            <w:color w:val="000000"/>
            <w:sz w:val="20"/>
            <w:u w:val="single"/>
          </w:rPr>
          <w:t>Nature</w:t>
        </w:r>
      </w:hyperlink>
      <w:r>
        <w:rPr>
          <w:rFonts w:cs="Georgia"/>
          <w:sz w:val="20"/>
        </w:rPr>
        <w:t xml:space="preserve">, </w:t>
      </w:r>
      <w:hyperlink r:id="rId15" w:history="1">
        <w:r>
          <w:rPr>
            <w:rFonts w:cs="Georgia"/>
            <w:color w:val="000000"/>
            <w:sz w:val="20"/>
            <w:u w:val="single"/>
          </w:rPr>
          <w:t>Great Performances</w:t>
        </w:r>
      </w:hyperlink>
      <w:r>
        <w:rPr>
          <w:rFonts w:cs="Georgia"/>
          <w:sz w:val="20"/>
        </w:rPr>
        <w:t xml:space="preserve">, </w:t>
      </w:r>
      <w:hyperlink r:id="rId16" w:history="1">
        <w:r>
          <w:rPr>
            <w:rFonts w:cs="Georgia"/>
            <w:color w:val="000000"/>
            <w:sz w:val="20"/>
            <w:u w:val="single"/>
          </w:rPr>
          <w:t>American Masters</w:t>
        </w:r>
      </w:hyperlink>
      <w:r>
        <w:rPr>
          <w:rFonts w:cs="Georgia"/>
          <w:sz w:val="20"/>
        </w:rPr>
        <w:t xml:space="preserve">, </w:t>
      </w:r>
      <w:hyperlink r:id="rId17" w:history="1">
        <w:r>
          <w:rPr>
            <w:rFonts w:cs="Georgia"/>
            <w:color w:val="000000"/>
            <w:sz w:val="20"/>
            <w:u w:val="single"/>
          </w:rPr>
          <w:t xml:space="preserve">PBS </w:t>
        </w:r>
        <w:proofErr w:type="spellStart"/>
        <w:r>
          <w:rPr>
            <w:rFonts w:cs="Georgia"/>
            <w:color w:val="000000"/>
            <w:sz w:val="20"/>
            <w:u w:val="single"/>
          </w:rPr>
          <w:t>NewsHour</w:t>
        </w:r>
        <w:proofErr w:type="spellEnd"/>
        <w:r>
          <w:rPr>
            <w:rFonts w:cs="Georgia"/>
            <w:color w:val="000000"/>
            <w:sz w:val="20"/>
            <w:u w:val="single"/>
          </w:rPr>
          <w:t xml:space="preserve"> Weekend</w:t>
        </w:r>
      </w:hyperlink>
      <w:r>
        <w:rPr>
          <w:rFonts w:cs="Georgia"/>
          <w:sz w:val="20"/>
        </w:rPr>
        <w:t xml:space="preserve">, </w:t>
      </w:r>
      <w:hyperlink r:id="rId18" w:history="1">
        <w:r>
          <w:rPr>
            <w:rFonts w:cs="Georgia"/>
            <w:color w:val="000000"/>
            <w:sz w:val="20"/>
            <w:u w:val="single"/>
          </w:rPr>
          <w:t>Charlie Rose</w:t>
        </w:r>
      </w:hyperlink>
      <w:r>
        <w:rPr>
          <w:rFonts w:cs="Georgia"/>
          <w:sz w:val="20"/>
        </w:rPr>
        <w:t xml:space="preserve"> and a range of documentaries, children’s programs, and local news and cultural offerings available on air and online. </w:t>
      </w:r>
      <w:r>
        <w:rPr>
          <w:rFonts w:cs="Georgia"/>
          <w:sz w:val="20"/>
        </w:rPr>
        <w:lastRenderedPageBreak/>
        <w:t xml:space="preserve">Pioneers in educational programming, WNET has created such groundbreaking series as </w:t>
      </w:r>
      <w:hyperlink r:id="rId19" w:history="1">
        <w:r>
          <w:rPr>
            <w:rFonts w:cs="Georgia"/>
            <w:color w:val="000000"/>
            <w:sz w:val="20"/>
            <w:u w:val="single"/>
          </w:rPr>
          <w:t>Get the Math</w:t>
        </w:r>
      </w:hyperlink>
      <w:r>
        <w:rPr>
          <w:rFonts w:cs="Georgia"/>
          <w:sz w:val="20"/>
        </w:rPr>
        <w:t xml:space="preserve">, </w:t>
      </w:r>
      <w:hyperlink r:id="rId20" w:history="1">
        <w:r>
          <w:rPr>
            <w:rFonts w:cs="Georgia"/>
            <w:color w:val="000000"/>
            <w:sz w:val="20"/>
            <w:u w:val="single"/>
          </w:rPr>
          <w:t>Oh Noah!</w:t>
        </w:r>
      </w:hyperlink>
      <w:r>
        <w:rPr>
          <w:rFonts w:cs="Georgia"/>
          <w:sz w:val="20"/>
        </w:rPr>
        <w:t xml:space="preserve"> </w:t>
      </w:r>
      <w:proofErr w:type="gramStart"/>
      <w:r>
        <w:rPr>
          <w:rFonts w:cs="Georgia"/>
          <w:sz w:val="20"/>
        </w:rPr>
        <w:t>and</w:t>
      </w:r>
      <w:proofErr w:type="gramEnd"/>
      <w:r>
        <w:rPr>
          <w:rFonts w:cs="Georgia"/>
          <w:sz w:val="20"/>
        </w:rPr>
        <w:t xml:space="preserve"> </w:t>
      </w:r>
      <w:hyperlink r:id="rId21" w:history="1">
        <w:r>
          <w:rPr>
            <w:rFonts w:cs="Georgia"/>
            <w:color w:val="000000"/>
            <w:sz w:val="20"/>
            <w:u w:val="single"/>
          </w:rPr>
          <w:t>Cyberchase</w:t>
        </w:r>
      </w:hyperlink>
      <w:r>
        <w:rPr>
          <w:rFonts w:cs="Georgia"/>
          <w:sz w:val="20"/>
        </w:rPr>
        <w:t xml:space="preserve"> and provides tools for educators that bring compelling content to life in the classroom and at home. WNET highlights the tri-state’s unique culture and diverse communities through </w:t>
      </w:r>
      <w:hyperlink r:id="rId22" w:history="1">
        <w:r>
          <w:rPr>
            <w:rFonts w:cs="Georgia"/>
            <w:color w:val="000000"/>
            <w:sz w:val="20"/>
            <w:u w:val="single"/>
          </w:rPr>
          <w:t>NYC-ARTS</w:t>
        </w:r>
      </w:hyperlink>
      <w:r>
        <w:rPr>
          <w:rFonts w:cs="Georgia"/>
          <w:sz w:val="20"/>
        </w:rPr>
        <w:t xml:space="preserve">, </w:t>
      </w:r>
      <w:hyperlink r:id="rId23" w:history="1">
        <w:r>
          <w:rPr>
            <w:rFonts w:cs="Georgia"/>
            <w:color w:val="000000"/>
            <w:sz w:val="20"/>
            <w:u w:val="single"/>
          </w:rPr>
          <w:t>Reel 13</w:t>
        </w:r>
      </w:hyperlink>
      <w:r>
        <w:rPr>
          <w:rFonts w:cs="Georgia"/>
          <w:sz w:val="20"/>
        </w:rPr>
        <w:t xml:space="preserve">, </w:t>
      </w:r>
      <w:hyperlink r:id="rId24" w:history="1">
        <w:proofErr w:type="gramStart"/>
        <w:r>
          <w:rPr>
            <w:rFonts w:cs="Georgia"/>
            <w:color w:val="000000"/>
            <w:sz w:val="20"/>
            <w:u w:val="single"/>
          </w:rPr>
          <w:t>NJTV</w:t>
        </w:r>
        <w:proofErr w:type="gramEnd"/>
        <w:r>
          <w:rPr>
            <w:rFonts w:cs="Georgia"/>
            <w:color w:val="000000"/>
            <w:sz w:val="20"/>
            <w:u w:val="single"/>
          </w:rPr>
          <w:t xml:space="preserve"> News with </w:t>
        </w:r>
      </w:hyperlink>
      <w:r w:rsidR="00F30B9D">
        <w:rPr>
          <w:rFonts w:cs="Georgia"/>
          <w:color w:val="000000"/>
          <w:sz w:val="20"/>
          <w:u w:val="single"/>
        </w:rPr>
        <w:t>Mary Alice Williams</w:t>
      </w:r>
      <w:r>
        <w:rPr>
          <w:rFonts w:cs="Georgia"/>
          <w:sz w:val="20"/>
        </w:rPr>
        <w:t xml:space="preserve"> and </w:t>
      </w:r>
      <w:hyperlink r:id="rId25" w:history="1">
        <w:proofErr w:type="spellStart"/>
        <w:r>
          <w:rPr>
            <w:rFonts w:cs="Georgia"/>
            <w:color w:val="000000"/>
            <w:sz w:val="20"/>
            <w:u w:val="single"/>
          </w:rPr>
          <w:t>MetroFocus</w:t>
        </w:r>
        <w:proofErr w:type="spellEnd"/>
      </w:hyperlink>
      <w:r>
        <w:rPr>
          <w:rFonts w:cs="Georgia"/>
          <w:sz w:val="20"/>
        </w:rPr>
        <w:t xml:space="preserve">, the multi-platform news magazine focusing on the New York region. WNET is also a leader in connecting with viewers on emerging platforms, including the </w:t>
      </w:r>
      <w:hyperlink r:id="rId26" w:history="1">
        <w:r>
          <w:rPr>
            <w:rFonts w:cs="Georgia"/>
            <w:color w:val="000000"/>
            <w:sz w:val="20"/>
            <w:u w:val="single"/>
          </w:rPr>
          <w:t>THIRTEEN Explore iPad App</w:t>
        </w:r>
      </w:hyperlink>
      <w:r>
        <w:rPr>
          <w:rFonts w:cs="Georgia"/>
          <w:sz w:val="20"/>
        </w:rPr>
        <w:t xml:space="preserve"> where users can stream PBS content for free.</w:t>
      </w:r>
    </w:p>
    <w:p w:rsidR="00AC7ACD" w:rsidRPr="00F8208D" w:rsidRDefault="00AC7ACD" w:rsidP="00AC7ACD">
      <w:pPr>
        <w:spacing w:line="240" w:lineRule="auto"/>
        <w:rPr>
          <w:color w:val="000000"/>
          <w:sz w:val="20"/>
        </w:rPr>
      </w:pPr>
      <w:r w:rsidRPr="00DA5D9E">
        <w:rPr>
          <w:color w:val="000000"/>
          <w:sz w:val="20"/>
        </w:rPr>
        <w:t xml:space="preserve"> </w:t>
      </w:r>
    </w:p>
    <w:p w:rsidR="00AC7ACD" w:rsidRDefault="00AC7ACD" w:rsidP="00AC7ACD">
      <w:pPr>
        <w:autoSpaceDE w:val="0"/>
        <w:autoSpaceDN w:val="0"/>
        <w:adjustRightInd w:val="0"/>
        <w:spacing w:line="240" w:lineRule="auto"/>
        <w:rPr>
          <w:rFonts w:cs="Georgia"/>
          <w:b/>
          <w:bCs/>
          <w:sz w:val="20"/>
        </w:rPr>
      </w:pPr>
      <w:r>
        <w:rPr>
          <w:rFonts w:cs="Georgia"/>
          <w:b/>
          <w:bCs/>
          <w:sz w:val="20"/>
        </w:rPr>
        <w:t>About the Met</w:t>
      </w:r>
    </w:p>
    <w:p w:rsidR="00AC7ACD" w:rsidRPr="00FD5861" w:rsidRDefault="00AC7ACD" w:rsidP="00AC7ACD">
      <w:pPr>
        <w:pStyle w:val="NoSpacing"/>
        <w:rPr>
          <w:sz w:val="20"/>
        </w:rPr>
      </w:pPr>
      <w:r w:rsidRPr="00FD5861">
        <w:rPr>
          <w:sz w:val="20"/>
        </w:rPr>
        <w:t xml:space="preserve">Under the leadership of General Manager Peter Gelb and Music Director James Levine, the Met has a series of bold initiatives underway that are designed to broaden its audience and revitalize the company's repertory. The Met's 2013-14 season features six new productions, including Tchaikovsky’s </w:t>
      </w:r>
      <w:r w:rsidRPr="00FD5861">
        <w:rPr>
          <w:i/>
          <w:iCs/>
          <w:sz w:val="20"/>
        </w:rPr>
        <w:t xml:space="preserve">Eugene </w:t>
      </w:r>
      <w:proofErr w:type="spellStart"/>
      <w:r w:rsidRPr="00FD5861">
        <w:rPr>
          <w:i/>
          <w:iCs/>
          <w:sz w:val="20"/>
        </w:rPr>
        <w:t>Onegin</w:t>
      </w:r>
      <w:proofErr w:type="spellEnd"/>
      <w:r w:rsidRPr="00FD5861">
        <w:rPr>
          <w:sz w:val="20"/>
        </w:rPr>
        <w:t xml:space="preserve">, conducted by Valery Gergiev and directed by Deborah Warner in her Met debut; the U.S. premiere of </w:t>
      </w:r>
      <w:proofErr w:type="spellStart"/>
      <w:r w:rsidRPr="00FD5861">
        <w:rPr>
          <w:sz w:val="20"/>
        </w:rPr>
        <w:t>Nico</w:t>
      </w:r>
      <w:proofErr w:type="spellEnd"/>
      <w:r w:rsidRPr="00FD5861">
        <w:rPr>
          <w:sz w:val="20"/>
        </w:rPr>
        <w:t xml:space="preserve"> </w:t>
      </w:r>
      <w:proofErr w:type="spellStart"/>
      <w:r w:rsidRPr="00FD5861">
        <w:rPr>
          <w:sz w:val="20"/>
        </w:rPr>
        <w:t>Muhly’s</w:t>
      </w:r>
      <w:proofErr w:type="spellEnd"/>
      <w:r w:rsidRPr="00FD5861">
        <w:rPr>
          <w:sz w:val="20"/>
        </w:rPr>
        <w:t xml:space="preserve"> </w:t>
      </w:r>
      <w:r w:rsidRPr="00FD5861">
        <w:rPr>
          <w:i/>
          <w:iCs/>
          <w:sz w:val="20"/>
        </w:rPr>
        <w:t>Two Boys</w:t>
      </w:r>
      <w:r w:rsidRPr="00FD5861">
        <w:rPr>
          <w:sz w:val="20"/>
        </w:rPr>
        <w:t xml:space="preserve">, conducted by David Robertson and directed by Bartlett </w:t>
      </w:r>
      <w:proofErr w:type="spellStart"/>
      <w:r w:rsidRPr="00FD5861">
        <w:rPr>
          <w:sz w:val="20"/>
        </w:rPr>
        <w:t>Sher</w:t>
      </w:r>
      <w:proofErr w:type="spellEnd"/>
      <w:r w:rsidRPr="00FD5861">
        <w:rPr>
          <w:sz w:val="20"/>
        </w:rPr>
        <w:t xml:space="preserve">; Verdi’s </w:t>
      </w:r>
      <w:r w:rsidRPr="00FD5861">
        <w:rPr>
          <w:i/>
          <w:iCs/>
          <w:sz w:val="20"/>
        </w:rPr>
        <w:t>Falstaff</w:t>
      </w:r>
      <w:r w:rsidRPr="00FD5861">
        <w:rPr>
          <w:sz w:val="20"/>
        </w:rPr>
        <w:t xml:space="preserve">, conducted by Levine and directed by Robert Carsen; Strauss’s </w:t>
      </w:r>
      <w:r w:rsidRPr="00FD5861">
        <w:rPr>
          <w:i/>
          <w:iCs/>
          <w:sz w:val="20"/>
        </w:rPr>
        <w:t>Die Fledermaus</w:t>
      </w:r>
      <w:r w:rsidRPr="00FD5861">
        <w:rPr>
          <w:sz w:val="20"/>
        </w:rPr>
        <w:t xml:space="preserve">, conducted by Adam Fischer and directed by Jeremy </w:t>
      </w:r>
      <w:proofErr w:type="spellStart"/>
      <w:r w:rsidRPr="00FD5861">
        <w:rPr>
          <w:sz w:val="20"/>
        </w:rPr>
        <w:t>Sams</w:t>
      </w:r>
      <w:proofErr w:type="spellEnd"/>
      <w:r w:rsidRPr="00FD5861">
        <w:rPr>
          <w:sz w:val="20"/>
        </w:rPr>
        <w:t xml:space="preserve">; Borodin’s </w:t>
      </w:r>
      <w:r w:rsidRPr="00FD5861">
        <w:rPr>
          <w:i/>
          <w:iCs/>
          <w:sz w:val="20"/>
        </w:rPr>
        <w:t xml:space="preserve">Prince Igor, </w:t>
      </w:r>
      <w:r w:rsidRPr="00FD5861">
        <w:rPr>
          <w:sz w:val="20"/>
        </w:rPr>
        <w:t xml:space="preserve">conducted by </w:t>
      </w:r>
      <w:proofErr w:type="spellStart"/>
      <w:r w:rsidRPr="00FD5861">
        <w:rPr>
          <w:sz w:val="20"/>
        </w:rPr>
        <w:t>Gianandrea</w:t>
      </w:r>
      <w:proofErr w:type="spellEnd"/>
      <w:r w:rsidRPr="00FD5861">
        <w:rPr>
          <w:sz w:val="20"/>
        </w:rPr>
        <w:t xml:space="preserve"> </w:t>
      </w:r>
      <w:proofErr w:type="spellStart"/>
      <w:r w:rsidRPr="00FD5861">
        <w:rPr>
          <w:sz w:val="20"/>
        </w:rPr>
        <w:t>Noseda</w:t>
      </w:r>
      <w:proofErr w:type="spellEnd"/>
      <w:r w:rsidRPr="00FD5861">
        <w:rPr>
          <w:sz w:val="20"/>
        </w:rPr>
        <w:t xml:space="preserve"> and directed by Dmitri </w:t>
      </w:r>
      <w:proofErr w:type="spellStart"/>
      <w:r w:rsidRPr="00FD5861">
        <w:rPr>
          <w:sz w:val="20"/>
        </w:rPr>
        <w:t>Tcherniakov</w:t>
      </w:r>
      <w:proofErr w:type="spellEnd"/>
      <w:r w:rsidRPr="00FD5861">
        <w:rPr>
          <w:sz w:val="20"/>
        </w:rPr>
        <w:t xml:space="preserve"> in his Met debut; and Massenet’s </w:t>
      </w:r>
      <w:proofErr w:type="spellStart"/>
      <w:r w:rsidRPr="00FD5861">
        <w:rPr>
          <w:i/>
          <w:iCs/>
          <w:sz w:val="20"/>
        </w:rPr>
        <w:t>Werther</w:t>
      </w:r>
      <w:proofErr w:type="spellEnd"/>
      <w:r w:rsidRPr="00FD5861">
        <w:rPr>
          <w:i/>
          <w:iCs/>
          <w:sz w:val="20"/>
        </w:rPr>
        <w:t xml:space="preserve">, </w:t>
      </w:r>
      <w:r w:rsidRPr="00FD5861">
        <w:rPr>
          <w:sz w:val="20"/>
        </w:rPr>
        <w:t xml:space="preserve">conducted by Alain </w:t>
      </w:r>
      <w:proofErr w:type="spellStart"/>
      <w:r w:rsidRPr="00FD5861">
        <w:rPr>
          <w:sz w:val="20"/>
        </w:rPr>
        <w:t>Altinoglu</w:t>
      </w:r>
      <w:proofErr w:type="spellEnd"/>
      <w:r w:rsidRPr="00FD5861">
        <w:rPr>
          <w:sz w:val="20"/>
        </w:rPr>
        <w:t xml:space="preserve"> and directed by Richard Eyre. </w:t>
      </w:r>
    </w:p>
    <w:p w:rsidR="00AC7ACD" w:rsidRDefault="00AC7ACD" w:rsidP="00AC7ACD">
      <w:pPr>
        <w:pStyle w:val="NoSpacing"/>
        <w:rPr>
          <w:sz w:val="20"/>
        </w:rPr>
      </w:pPr>
    </w:p>
    <w:p w:rsidR="00AC7ACD" w:rsidRDefault="00AC7ACD" w:rsidP="00AC7ACD">
      <w:pPr>
        <w:pStyle w:val="NoSpacing"/>
        <w:rPr>
          <w:sz w:val="20"/>
        </w:rPr>
      </w:pPr>
      <w:r w:rsidRPr="00FD5861">
        <w:rPr>
          <w:sz w:val="20"/>
        </w:rPr>
        <w:t xml:space="preserve">Building on its 82-year-old radio broadcast history—heard over the Toll Brothers-Metropolitan Opera International Radio Network—the Met uses advanced media distribution platforms and state-of-the-art technology to reach audiences around the world. </w:t>
      </w:r>
      <w:r w:rsidRPr="00FD5861">
        <w:rPr>
          <w:i/>
          <w:iCs/>
          <w:sz w:val="20"/>
        </w:rPr>
        <w:t>The Met: Live in HD</w:t>
      </w:r>
      <w:r w:rsidRPr="00FD5861">
        <w:rPr>
          <w:sz w:val="20"/>
        </w:rPr>
        <w:t xml:space="preserve">, the Emmy and Peabody Award-winning series of live performance transmissions to movie theaters around the world, returns for its eighth season in 2013-14 with ten live transmissions. Met Opera on Demand, a subscription service, </w:t>
      </w:r>
      <w:proofErr w:type="gramStart"/>
      <w:r w:rsidRPr="00FD5861">
        <w:rPr>
          <w:sz w:val="20"/>
        </w:rPr>
        <w:t>makes</w:t>
      </w:r>
      <w:proofErr w:type="gramEnd"/>
      <w:r w:rsidRPr="00FD5861">
        <w:rPr>
          <w:sz w:val="20"/>
        </w:rPr>
        <w:t xml:space="preserve"> selections from the company’s extensive video and audio catalog of full-length performances available to the public online in exceptional, state-of-the-art quality. Metropolitan Opera Radio on Sirius XM broadcasts live performances from the Met stage three times a week during the opera season and the Met offers free live audio streaming of performances on its website once a week during the opera season.</w:t>
      </w:r>
    </w:p>
    <w:p w:rsidR="00AC7ACD" w:rsidRDefault="00AC7ACD" w:rsidP="00AC7ACD">
      <w:pPr>
        <w:pStyle w:val="NoSpacing"/>
        <w:rPr>
          <w:sz w:val="20"/>
        </w:rPr>
      </w:pPr>
    </w:p>
    <w:p w:rsidR="00AC7ACD" w:rsidRPr="00711FAC" w:rsidRDefault="00AC7ACD" w:rsidP="00AC7ACD">
      <w:pPr>
        <w:pStyle w:val="NoSpacing"/>
        <w:rPr>
          <w:b/>
          <w:sz w:val="20"/>
        </w:rPr>
      </w:pPr>
      <w:r w:rsidRPr="00711FAC">
        <w:rPr>
          <w:b/>
          <w:sz w:val="20"/>
        </w:rPr>
        <w:t>Synopsis:</w:t>
      </w:r>
    </w:p>
    <w:p w:rsidR="00AC7ACD" w:rsidRDefault="00277C19" w:rsidP="00AC7ACD">
      <w:pPr>
        <w:pStyle w:val="NoSpacing"/>
      </w:pPr>
      <w:hyperlink r:id="rId27" w:history="1">
        <w:r w:rsidR="00AC7ACD" w:rsidRPr="00DD062D">
          <w:rPr>
            <w:rStyle w:val="Hyperlink"/>
          </w:rPr>
          <w:t>http://metopera.org/metopera/season/synopsis/la-cenerentola?customid=773</w:t>
        </w:r>
      </w:hyperlink>
    </w:p>
    <w:p w:rsidR="00AC7ACD" w:rsidRPr="0075289B" w:rsidRDefault="00AC7ACD" w:rsidP="00AC7ACD">
      <w:pPr>
        <w:pStyle w:val="NoSpacing"/>
        <w:rPr>
          <w:sz w:val="20"/>
        </w:rPr>
      </w:pPr>
    </w:p>
    <w:p w:rsidR="00AC7ACD" w:rsidRDefault="00AC7ACD" w:rsidP="00AC7ACD">
      <w:pPr>
        <w:autoSpaceDE w:val="0"/>
        <w:autoSpaceDN w:val="0"/>
        <w:adjustRightInd w:val="0"/>
        <w:spacing w:line="312" w:lineRule="auto"/>
        <w:rPr>
          <w:rFonts w:cs="Georgia"/>
          <w:szCs w:val="21"/>
        </w:rPr>
      </w:pPr>
      <w:r>
        <w:rPr>
          <w:rFonts w:cs="Georgia"/>
          <w:sz w:val="20"/>
        </w:rPr>
        <w:t>###</w:t>
      </w:r>
    </w:p>
    <w:p w:rsidR="00AC7ACD" w:rsidRDefault="00AC7ACD" w:rsidP="00AC7ACD">
      <w:pPr>
        <w:autoSpaceDE w:val="0"/>
        <w:autoSpaceDN w:val="0"/>
        <w:adjustRightInd w:val="0"/>
        <w:spacing w:line="312" w:lineRule="auto"/>
        <w:rPr>
          <w:rFonts w:cs="Georgia"/>
          <w:szCs w:val="21"/>
        </w:rPr>
      </w:pPr>
    </w:p>
    <w:p w:rsidR="00AC7ACD" w:rsidRPr="00B0298C" w:rsidRDefault="00AC7ACD" w:rsidP="00AC7ACD"/>
    <w:p w:rsidR="00331FBC" w:rsidRPr="00AC7ACD" w:rsidRDefault="00331FBC" w:rsidP="00AC7ACD"/>
    <w:p w:rsidR="00933786" w:rsidRPr="00AC7ACD" w:rsidRDefault="00933786"/>
    <w:sectPr w:rsidR="00933786" w:rsidRPr="00AC7ACD" w:rsidSect="00D64F5A">
      <w:headerReference w:type="default" r:id="rId28"/>
      <w:headerReference w:type="first" r:id="rId29"/>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746" w:rsidRDefault="00C80746">
      <w:r>
        <w:separator/>
      </w:r>
    </w:p>
  </w:endnote>
  <w:endnote w:type="continuationSeparator" w:id="0">
    <w:p w:rsidR="00C80746" w:rsidRDefault="00C80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746" w:rsidRDefault="00C80746">
      <w:r>
        <w:separator/>
      </w:r>
    </w:p>
  </w:footnote>
  <w:footnote w:type="continuationSeparator" w:id="0">
    <w:p w:rsidR="00C80746" w:rsidRDefault="00C80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932266"/>
      <w:docPartObj>
        <w:docPartGallery w:val="Page Numbers (Top of Page)"/>
        <w:docPartUnique/>
      </w:docPartObj>
    </w:sdtPr>
    <w:sdtEndPr>
      <w:rPr>
        <w:noProof/>
      </w:rPr>
    </w:sdtEndPr>
    <w:sdtContent>
      <w:p w:rsidR="00231A7A" w:rsidRDefault="00231A7A">
        <w:pPr>
          <w:pStyle w:val="Header"/>
          <w:jc w:val="right"/>
        </w:pPr>
        <w:r>
          <w:fldChar w:fldCharType="begin"/>
        </w:r>
        <w:r>
          <w:instrText xml:space="preserve"> PAGE   \* MERGEFORMAT </w:instrText>
        </w:r>
        <w:r>
          <w:fldChar w:fldCharType="separate"/>
        </w:r>
        <w:r w:rsidR="00D530D3">
          <w:rPr>
            <w:noProof/>
          </w:rPr>
          <w:t>3</w:t>
        </w:r>
        <w:r>
          <w:rPr>
            <w:noProof/>
          </w:rPr>
          <w:fldChar w:fldCharType="end"/>
        </w:r>
      </w:p>
    </w:sdtContent>
  </w:sdt>
  <w:p w:rsidR="00231A7A" w:rsidRDefault="00231A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FBC" w:rsidRPr="00011A8D" w:rsidRDefault="008601EF">
    <w:pPr>
      <w:pStyle w:val="Header"/>
    </w:pPr>
    <w:r>
      <w:rPr>
        <w:noProof/>
      </w:rPr>
      <w:drawing>
        <wp:anchor distT="0" distB="0" distL="114300" distR="114300" simplePos="0" relativeHeight="251657216" behindDoc="1" locked="0" layoutInCell="1" allowOverlap="1">
          <wp:simplePos x="0" y="0"/>
          <wp:positionH relativeFrom="column">
            <wp:posOffset>-1554480</wp:posOffset>
          </wp:positionH>
          <wp:positionV relativeFrom="paragraph">
            <wp:posOffset>-226060</wp:posOffset>
          </wp:positionV>
          <wp:extent cx="8178800" cy="3009900"/>
          <wp:effectExtent l="19050" t="0" r="0" b="0"/>
          <wp:wrapNone/>
          <wp:docPr id="1" name="Picture 32" descr="GP Met top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GP Met top_5"/>
                  <pic:cNvPicPr>
                    <a:picLocks noChangeAspect="1" noChangeArrowheads="1"/>
                  </pic:cNvPicPr>
                </pic:nvPicPr>
                <pic:blipFill>
                  <a:blip r:embed="rId1"/>
                  <a:srcRect/>
                  <a:stretch>
                    <a:fillRect/>
                  </a:stretch>
                </pic:blipFill>
                <pic:spPr bwMode="auto">
                  <a:xfrm>
                    <a:off x="0" y="0"/>
                    <a:ext cx="8178800" cy="3009900"/>
                  </a:xfrm>
                  <a:prstGeom prst="rect">
                    <a:avLst/>
                  </a:prstGeom>
                  <a:noFill/>
                </pic:spPr>
              </pic:pic>
            </a:graphicData>
          </a:graphic>
        </wp:anchor>
      </w:drawing>
    </w:r>
    <w:r w:rsidR="00231A7A">
      <w:rPr>
        <w:noProof/>
      </w:rPr>
      <mc:AlternateContent>
        <mc:Choice Requires="wps">
          <w:drawing>
            <wp:anchor distT="0" distB="0" distL="114300" distR="114300" simplePos="0" relativeHeight="251658240" behindDoc="1" locked="0" layoutInCell="1" allowOverlap="1">
              <wp:simplePos x="0" y="0"/>
              <wp:positionH relativeFrom="page">
                <wp:posOffset>1480820</wp:posOffset>
              </wp:positionH>
              <wp:positionV relativeFrom="page">
                <wp:posOffset>385445</wp:posOffset>
              </wp:positionV>
              <wp:extent cx="5723890" cy="2817495"/>
              <wp:effectExtent l="0" t="0" r="10160" b="1905"/>
              <wp:wrapSquare wrapText="bothSides"/>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331FBC" w:rsidRDefault="00331FB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RUJOQ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" filled="f" stroked="f" strokeweight=".25pt">
              <v:shadow color="black" opacity="49150f" offset=".74833mm,.74833mm"/>
              <v:textbox inset="0,0,0,0">
                <w:txbxContent>
                  <w:p w:rsidR="00331FBC" w:rsidRDefault="00331FBC"/>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5A"/>
    <w:rsid w:val="00000A96"/>
    <w:rsid w:val="0000109B"/>
    <w:rsid w:val="00004BF2"/>
    <w:rsid w:val="00011A8D"/>
    <w:rsid w:val="000271CF"/>
    <w:rsid w:val="00027A2E"/>
    <w:rsid w:val="00043235"/>
    <w:rsid w:val="00047024"/>
    <w:rsid w:val="00067D20"/>
    <w:rsid w:val="00070264"/>
    <w:rsid w:val="000749C5"/>
    <w:rsid w:val="0007673B"/>
    <w:rsid w:val="000870D8"/>
    <w:rsid w:val="000B3775"/>
    <w:rsid w:val="000B66BF"/>
    <w:rsid w:val="000B6DB5"/>
    <w:rsid w:val="000C214D"/>
    <w:rsid w:val="00100489"/>
    <w:rsid w:val="00106AEB"/>
    <w:rsid w:val="001070C0"/>
    <w:rsid w:val="0011041E"/>
    <w:rsid w:val="0011661D"/>
    <w:rsid w:val="00117E56"/>
    <w:rsid w:val="001212FD"/>
    <w:rsid w:val="001221CE"/>
    <w:rsid w:val="00126A0A"/>
    <w:rsid w:val="00133C58"/>
    <w:rsid w:val="001514CE"/>
    <w:rsid w:val="00154466"/>
    <w:rsid w:val="001663CB"/>
    <w:rsid w:val="0017023A"/>
    <w:rsid w:val="00173DAB"/>
    <w:rsid w:val="0017419D"/>
    <w:rsid w:val="0017592C"/>
    <w:rsid w:val="00182B20"/>
    <w:rsid w:val="00192484"/>
    <w:rsid w:val="00192C57"/>
    <w:rsid w:val="001C6FA7"/>
    <w:rsid w:val="001D5862"/>
    <w:rsid w:val="001F6ECA"/>
    <w:rsid w:val="00203D0B"/>
    <w:rsid w:val="00211C91"/>
    <w:rsid w:val="002130F7"/>
    <w:rsid w:val="00222002"/>
    <w:rsid w:val="00222F81"/>
    <w:rsid w:val="00231A7A"/>
    <w:rsid w:val="0024790B"/>
    <w:rsid w:val="0026238C"/>
    <w:rsid w:val="0027180D"/>
    <w:rsid w:val="00283605"/>
    <w:rsid w:val="002901DE"/>
    <w:rsid w:val="00293C85"/>
    <w:rsid w:val="00294F01"/>
    <w:rsid w:val="002A07E9"/>
    <w:rsid w:val="002A187B"/>
    <w:rsid w:val="002C190C"/>
    <w:rsid w:val="002F27E4"/>
    <w:rsid w:val="00306F77"/>
    <w:rsid w:val="00310806"/>
    <w:rsid w:val="00313536"/>
    <w:rsid w:val="00322708"/>
    <w:rsid w:val="00327454"/>
    <w:rsid w:val="00331FBC"/>
    <w:rsid w:val="00343DB4"/>
    <w:rsid w:val="0036090A"/>
    <w:rsid w:val="0036286C"/>
    <w:rsid w:val="00372CB0"/>
    <w:rsid w:val="0037404D"/>
    <w:rsid w:val="003A1654"/>
    <w:rsid w:val="003D3560"/>
    <w:rsid w:val="003F0943"/>
    <w:rsid w:val="003F612F"/>
    <w:rsid w:val="00404477"/>
    <w:rsid w:val="004056D6"/>
    <w:rsid w:val="00416BFD"/>
    <w:rsid w:val="0041761D"/>
    <w:rsid w:val="00422AC1"/>
    <w:rsid w:val="00431D87"/>
    <w:rsid w:val="00437ABF"/>
    <w:rsid w:val="004415FB"/>
    <w:rsid w:val="00444A25"/>
    <w:rsid w:val="00454EF5"/>
    <w:rsid w:val="004609B2"/>
    <w:rsid w:val="004739E0"/>
    <w:rsid w:val="00475FB0"/>
    <w:rsid w:val="004A32D4"/>
    <w:rsid w:val="004B4ACA"/>
    <w:rsid w:val="004C10E5"/>
    <w:rsid w:val="004C793A"/>
    <w:rsid w:val="004D28DA"/>
    <w:rsid w:val="004F26DB"/>
    <w:rsid w:val="004F3A02"/>
    <w:rsid w:val="00513250"/>
    <w:rsid w:val="0051477C"/>
    <w:rsid w:val="00521421"/>
    <w:rsid w:val="00540C68"/>
    <w:rsid w:val="00555E04"/>
    <w:rsid w:val="005568D5"/>
    <w:rsid w:val="005611DF"/>
    <w:rsid w:val="00583DEA"/>
    <w:rsid w:val="00585F2F"/>
    <w:rsid w:val="005944F3"/>
    <w:rsid w:val="00595707"/>
    <w:rsid w:val="005D111B"/>
    <w:rsid w:val="005E062A"/>
    <w:rsid w:val="005E4F13"/>
    <w:rsid w:val="005F2A5A"/>
    <w:rsid w:val="005F2E6F"/>
    <w:rsid w:val="006033E9"/>
    <w:rsid w:val="00615727"/>
    <w:rsid w:val="00616D83"/>
    <w:rsid w:val="00625DFD"/>
    <w:rsid w:val="006313F4"/>
    <w:rsid w:val="006317E2"/>
    <w:rsid w:val="00633698"/>
    <w:rsid w:val="00634515"/>
    <w:rsid w:val="0063767E"/>
    <w:rsid w:val="00656D38"/>
    <w:rsid w:val="00664E3D"/>
    <w:rsid w:val="00666A30"/>
    <w:rsid w:val="0067316E"/>
    <w:rsid w:val="006A30FE"/>
    <w:rsid w:val="006A7F48"/>
    <w:rsid w:val="006C20EB"/>
    <w:rsid w:val="006C7DA9"/>
    <w:rsid w:val="006E3CCB"/>
    <w:rsid w:val="006F66AE"/>
    <w:rsid w:val="007040D0"/>
    <w:rsid w:val="00710616"/>
    <w:rsid w:val="00711FAC"/>
    <w:rsid w:val="00723DDC"/>
    <w:rsid w:val="007245E9"/>
    <w:rsid w:val="00725535"/>
    <w:rsid w:val="007323C9"/>
    <w:rsid w:val="00735731"/>
    <w:rsid w:val="00735D65"/>
    <w:rsid w:val="007512EB"/>
    <w:rsid w:val="0075289B"/>
    <w:rsid w:val="007620C0"/>
    <w:rsid w:val="00786C64"/>
    <w:rsid w:val="00790748"/>
    <w:rsid w:val="007B1A58"/>
    <w:rsid w:val="007B650F"/>
    <w:rsid w:val="007C2E25"/>
    <w:rsid w:val="007D210C"/>
    <w:rsid w:val="007D2909"/>
    <w:rsid w:val="007E4B9F"/>
    <w:rsid w:val="007E4DF9"/>
    <w:rsid w:val="007E5902"/>
    <w:rsid w:val="007F494C"/>
    <w:rsid w:val="00812540"/>
    <w:rsid w:val="00813150"/>
    <w:rsid w:val="0081315B"/>
    <w:rsid w:val="00814CA7"/>
    <w:rsid w:val="0083047F"/>
    <w:rsid w:val="00837839"/>
    <w:rsid w:val="00841BE1"/>
    <w:rsid w:val="00853AA8"/>
    <w:rsid w:val="00860177"/>
    <w:rsid w:val="008601EF"/>
    <w:rsid w:val="008632CB"/>
    <w:rsid w:val="0086466D"/>
    <w:rsid w:val="00891C9E"/>
    <w:rsid w:val="00895B58"/>
    <w:rsid w:val="008E1B12"/>
    <w:rsid w:val="00906093"/>
    <w:rsid w:val="0091102E"/>
    <w:rsid w:val="00933786"/>
    <w:rsid w:val="00934FF9"/>
    <w:rsid w:val="00945D48"/>
    <w:rsid w:val="00950A28"/>
    <w:rsid w:val="009512CB"/>
    <w:rsid w:val="009575B7"/>
    <w:rsid w:val="0096561A"/>
    <w:rsid w:val="00971B68"/>
    <w:rsid w:val="00981578"/>
    <w:rsid w:val="009A6115"/>
    <w:rsid w:val="009B071C"/>
    <w:rsid w:val="009B5CC1"/>
    <w:rsid w:val="009C3258"/>
    <w:rsid w:val="009C329E"/>
    <w:rsid w:val="009C54D1"/>
    <w:rsid w:val="009C7704"/>
    <w:rsid w:val="009F5846"/>
    <w:rsid w:val="00A02193"/>
    <w:rsid w:val="00A13179"/>
    <w:rsid w:val="00A15DFC"/>
    <w:rsid w:val="00A61A86"/>
    <w:rsid w:val="00A72165"/>
    <w:rsid w:val="00A93C70"/>
    <w:rsid w:val="00AA73FF"/>
    <w:rsid w:val="00AB19DF"/>
    <w:rsid w:val="00AB2803"/>
    <w:rsid w:val="00AC5AE0"/>
    <w:rsid w:val="00AC7ACD"/>
    <w:rsid w:val="00AD26EE"/>
    <w:rsid w:val="00AD422B"/>
    <w:rsid w:val="00AE1C09"/>
    <w:rsid w:val="00AF7A87"/>
    <w:rsid w:val="00B0298C"/>
    <w:rsid w:val="00B420E0"/>
    <w:rsid w:val="00B65CDE"/>
    <w:rsid w:val="00B66150"/>
    <w:rsid w:val="00BA12F9"/>
    <w:rsid w:val="00BA75E8"/>
    <w:rsid w:val="00BB1EE3"/>
    <w:rsid w:val="00BB58A0"/>
    <w:rsid w:val="00BB6459"/>
    <w:rsid w:val="00BC15E8"/>
    <w:rsid w:val="00BE0E14"/>
    <w:rsid w:val="00BE2B8D"/>
    <w:rsid w:val="00BE3252"/>
    <w:rsid w:val="00BF37E7"/>
    <w:rsid w:val="00BF79DC"/>
    <w:rsid w:val="00C14EE6"/>
    <w:rsid w:val="00C20147"/>
    <w:rsid w:val="00C21F8D"/>
    <w:rsid w:val="00C264B6"/>
    <w:rsid w:val="00C271B5"/>
    <w:rsid w:val="00C37093"/>
    <w:rsid w:val="00C735F4"/>
    <w:rsid w:val="00C7568D"/>
    <w:rsid w:val="00C7603E"/>
    <w:rsid w:val="00C80746"/>
    <w:rsid w:val="00C85E54"/>
    <w:rsid w:val="00CB1D5E"/>
    <w:rsid w:val="00CD29D9"/>
    <w:rsid w:val="00CD6DE6"/>
    <w:rsid w:val="00CE3FA5"/>
    <w:rsid w:val="00CE5FC2"/>
    <w:rsid w:val="00CF4139"/>
    <w:rsid w:val="00CF6574"/>
    <w:rsid w:val="00D06BBA"/>
    <w:rsid w:val="00D1024D"/>
    <w:rsid w:val="00D154E8"/>
    <w:rsid w:val="00D20DDF"/>
    <w:rsid w:val="00D31A72"/>
    <w:rsid w:val="00D37BC3"/>
    <w:rsid w:val="00D428D0"/>
    <w:rsid w:val="00D530D3"/>
    <w:rsid w:val="00D62B9C"/>
    <w:rsid w:val="00D64F5A"/>
    <w:rsid w:val="00D75EB0"/>
    <w:rsid w:val="00D9700B"/>
    <w:rsid w:val="00DA5D9E"/>
    <w:rsid w:val="00DC0883"/>
    <w:rsid w:val="00DC1D87"/>
    <w:rsid w:val="00DC3AB8"/>
    <w:rsid w:val="00DD00A8"/>
    <w:rsid w:val="00DE4629"/>
    <w:rsid w:val="00DE5BCD"/>
    <w:rsid w:val="00E012EE"/>
    <w:rsid w:val="00E07257"/>
    <w:rsid w:val="00E10F05"/>
    <w:rsid w:val="00E40819"/>
    <w:rsid w:val="00E43F1B"/>
    <w:rsid w:val="00E538D1"/>
    <w:rsid w:val="00E55342"/>
    <w:rsid w:val="00E568C5"/>
    <w:rsid w:val="00E62A2A"/>
    <w:rsid w:val="00E66695"/>
    <w:rsid w:val="00E77F45"/>
    <w:rsid w:val="00E81D66"/>
    <w:rsid w:val="00E861EB"/>
    <w:rsid w:val="00E87432"/>
    <w:rsid w:val="00E94592"/>
    <w:rsid w:val="00EA75D0"/>
    <w:rsid w:val="00ED4433"/>
    <w:rsid w:val="00ED7BA0"/>
    <w:rsid w:val="00EE2679"/>
    <w:rsid w:val="00EE302B"/>
    <w:rsid w:val="00EF0348"/>
    <w:rsid w:val="00F00850"/>
    <w:rsid w:val="00F03A3C"/>
    <w:rsid w:val="00F061C4"/>
    <w:rsid w:val="00F30B9D"/>
    <w:rsid w:val="00F4201D"/>
    <w:rsid w:val="00F5735B"/>
    <w:rsid w:val="00F604F6"/>
    <w:rsid w:val="00F641B1"/>
    <w:rsid w:val="00F711C9"/>
    <w:rsid w:val="00F721A8"/>
    <w:rsid w:val="00F8208D"/>
    <w:rsid w:val="00F8312A"/>
    <w:rsid w:val="00F853F7"/>
    <w:rsid w:val="00F86433"/>
    <w:rsid w:val="00F940EB"/>
    <w:rsid w:val="00FA52FE"/>
    <w:rsid w:val="00FA6493"/>
    <w:rsid w:val="00FB513A"/>
    <w:rsid w:val="00FB71A3"/>
    <w:rsid w:val="00FB79F7"/>
    <w:rsid w:val="00FC38CA"/>
    <w:rsid w:val="00FD2D71"/>
    <w:rsid w:val="00FD4F7C"/>
    <w:rsid w:val="00FD5861"/>
    <w:rsid w:val="00FE2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74A20EEB-E60D-4122-B5A5-8B275391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rsid w:val="00D64F5A"/>
    <w:pPr>
      <w:spacing w:line="322" w:lineRule="auto"/>
    </w:pPr>
    <w:rPr>
      <w:rFonts w:ascii="Georgia" w:hAnsi="Georgia"/>
      <w:kern w:val="16"/>
      <w:sz w:val="21"/>
      <w:szCs w:val="20"/>
    </w:rPr>
  </w:style>
  <w:style w:type="paragraph" w:styleId="Heading1">
    <w:name w:val="heading 1"/>
    <w:basedOn w:val="Normal"/>
    <w:next w:val="Normal"/>
    <w:link w:val="Heading1Char"/>
    <w:uiPriority w:val="99"/>
    <w:qFormat/>
    <w:rsid w:val="00D64F5A"/>
    <w:pPr>
      <w:keepNext/>
      <w:spacing w:line="240" w:lineRule="auto"/>
      <w:outlineLvl w:val="0"/>
    </w:pPr>
    <w:rPr>
      <w:b/>
      <w:kern w:val="20"/>
      <w:sz w:val="32"/>
      <w:szCs w:val="32"/>
    </w:rPr>
  </w:style>
  <w:style w:type="paragraph" w:styleId="Heading2">
    <w:name w:val="heading 2"/>
    <w:basedOn w:val="Normal"/>
    <w:next w:val="Normal"/>
    <w:link w:val="Heading2Char"/>
    <w:uiPriority w:val="99"/>
    <w:qFormat/>
    <w:rsid w:val="00D64F5A"/>
    <w:pPr>
      <w:keepNext/>
      <w:spacing w:before="100" w:after="100" w:line="240" w:lineRule="auto"/>
      <w:outlineLvl w:val="1"/>
    </w:pPr>
    <w:rPr>
      <w:rFonts w:ascii="Cambria" w:hAnsi="Cambria"/>
      <w:b/>
      <w:bCs/>
      <w:i/>
      <w:iCs/>
      <w:sz w:val="28"/>
      <w:szCs w:val="28"/>
    </w:rPr>
  </w:style>
  <w:style w:type="paragraph" w:styleId="Heading3">
    <w:name w:val="heading 3"/>
    <w:basedOn w:val="Normal"/>
    <w:next w:val="Normal"/>
    <w:link w:val="Heading3Char"/>
    <w:uiPriority w:val="99"/>
    <w:qFormat/>
    <w:rsid w:val="00D64F5A"/>
    <w:pPr>
      <w:keepNext/>
      <w:spacing w:line="240"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286C"/>
    <w:rPr>
      <w:rFonts w:ascii="Georgia" w:hAnsi="Georgia" w:cs="Times New Roman"/>
      <w:b/>
      <w:kern w:val="20"/>
      <w:sz w:val="32"/>
      <w:lang w:val="en-US" w:eastAsia="en-US"/>
    </w:rPr>
  </w:style>
  <w:style w:type="character" w:customStyle="1" w:styleId="Heading2Char">
    <w:name w:val="Heading 2 Char"/>
    <w:basedOn w:val="DefaultParagraphFont"/>
    <w:link w:val="Heading2"/>
    <w:uiPriority w:val="99"/>
    <w:semiHidden/>
    <w:locked/>
    <w:rsid w:val="007512EB"/>
    <w:rPr>
      <w:rFonts w:ascii="Cambria" w:hAnsi="Cambria" w:cs="Times New Roman"/>
      <w:b/>
      <w:i/>
      <w:kern w:val="16"/>
      <w:sz w:val="28"/>
    </w:rPr>
  </w:style>
  <w:style w:type="character" w:customStyle="1" w:styleId="Heading3Char">
    <w:name w:val="Heading 3 Char"/>
    <w:basedOn w:val="DefaultParagraphFont"/>
    <w:link w:val="Heading3"/>
    <w:uiPriority w:val="99"/>
    <w:semiHidden/>
    <w:locked/>
    <w:rsid w:val="007512EB"/>
    <w:rPr>
      <w:rFonts w:ascii="Cambria" w:hAnsi="Cambria" w:cs="Times New Roman"/>
      <w:b/>
      <w:kern w:val="16"/>
      <w:sz w:val="26"/>
    </w:rPr>
  </w:style>
  <w:style w:type="paragraph" w:styleId="Footer">
    <w:name w:val="footer"/>
    <w:basedOn w:val="Normal"/>
    <w:link w:val="FooterChar"/>
    <w:uiPriority w:val="99"/>
    <w:rsid w:val="00D64F5A"/>
    <w:pPr>
      <w:tabs>
        <w:tab w:val="center" w:pos="5400"/>
        <w:tab w:val="right" w:pos="10800"/>
      </w:tabs>
      <w:spacing w:line="240" w:lineRule="auto"/>
    </w:pPr>
  </w:style>
  <w:style w:type="character" w:customStyle="1" w:styleId="FooterChar">
    <w:name w:val="Footer Char"/>
    <w:basedOn w:val="DefaultParagraphFont"/>
    <w:link w:val="Footer"/>
    <w:uiPriority w:val="99"/>
    <w:semiHidden/>
    <w:locked/>
    <w:rsid w:val="007512EB"/>
    <w:rPr>
      <w:rFonts w:ascii="Georgia" w:hAnsi="Georgia" w:cs="Times New Roman"/>
      <w:kern w:val="16"/>
      <w:sz w:val="20"/>
    </w:rPr>
  </w:style>
  <w:style w:type="paragraph" w:styleId="Header">
    <w:name w:val="header"/>
    <w:basedOn w:val="Normal"/>
    <w:link w:val="HeaderChar"/>
    <w:uiPriority w:val="99"/>
    <w:rsid w:val="00D64F5A"/>
    <w:pPr>
      <w:tabs>
        <w:tab w:val="center" w:pos="5400"/>
        <w:tab w:val="right" w:pos="10800"/>
      </w:tabs>
      <w:spacing w:line="240" w:lineRule="auto"/>
    </w:pPr>
  </w:style>
  <w:style w:type="character" w:customStyle="1" w:styleId="HeaderChar">
    <w:name w:val="Header Char"/>
    <w:basedOn w:val="DefaultParagraphFont"/>
    <w:link w:val="Header"/>
    <w:uiPriority w:val="99"/>
    <w:locked/>
    <w:rsid w:val="007512EB"/>
    <w:rPr>
      <w:rFonts w:ascii="Georgia" w:hAnsi="Georgia" w:cs="Times New Roman"/>
      <w:kern w:val="16"/>
      <w:sz w:val="20"/>
    </w:rPr>
  </w:style>
  <w:style w:type="paragraph" w:styleId="NormalIndent">
    <w:name w:val="Normal Indent"/>
    <w:basedOn w:val="Normal"/>
    <w:uiPriority w:val="99"/>
    <w:rsid w:val="00D64F5A"/>
    <w:pPr>
      <w:ind w:firstLine="374"/>
    </w:pPr>
  </w:style>
  <w:style w:type="character" w:styleId="Hyperlink">
    <w:name w:val="Hyperlink"/>
    <w:basedOn w:val="DefaultParagraphFont"/>
    <w:uiPriority w:val="99"/>
    <w:rsid w:val="00D64F5A"/>
    <w:rPr>
      <w:rFonts w:cs="Times New Roman"/>
      <w:color w:val="000080"/>
      <w:u w:val="single"/>
    </w:rPr>
  </w:style>
  <w:style w:type="character" w:styleId="FollowedHyperlink">
    <w:name w:val="FollowedHyperlink"/>
    <w:basedOn w:val="DefaultParagraphFont"/>
    <w:uiPriority w:val="99"/>
    <w:rsid w:val="00D64F5A"/>
    <w:rPr>
      <w:rFonts w:cs="Times New Roman"/>
      <w:color w:val="000000"/>
      <w:u w:val="none"/>
    </w:rPr>
  </w:style>
  <w:style w:type="paragraph" w:customStyle="1" w:styleId="Small">
    <w:name w:val="Small"/>
    <w:basedOn w:val="Normal"/>
    <w:uiPriority w:val="99"/>
    <w:rsid w:val="00D64F5A"/>
    <w:pPr>
      <w:spacing w:line="264" w:lineRule="auto"/>
    </w:pPr>
    <w:rPr>
      <w:sz w:val="19"/>
    </w:rPr>
  </w:style>
  <w:style w:type="paragraph" w:styleId="NoSpacing">
    <w:name w:val="No Spacing"/>
    <w:uiPriority w:val="99"/>
    <w:qFormat/>
    <w:rsid w:val="00CE5FC2"/>
    <w:rPr>
      <w:rFonts w:ascii="Georgia" w:hAnsi="Georgia"/>
      <w:kern w:val="16"/>
      <w:sz w:val="21"/>
      <w:szCs w:val="20"/>
    </w:rPr>
  </w:style>
  <w:style w:type="paragraph" w:styleId="PlainText">
    <w:name w:val="Plain Text"/>
    <w:basedOn w:val="Normal"/>
    <w:link w:val="PlainTextChar"/>
    <w:uiPriority w:val="99"/>
    <w:semiHidden/>
    <w:rsid w:val="00CE5FC2"/>
    <w:pPr>
      <w:spacing w:line="240" w:lineRule="auto"/>
    </w:pPr>
    <w:rPr>
      <w:rFonts w:ascii="Calibri" w:hAnsi="Calibri"/>
      <w:kern w:val="0"/>
      <w:szCs w:val="21"/>
    </w:rPr>
  </w:style>
  <w:style w:type="character" w:customStyle="1" w:styleId="PlainTextChar">
    <w:name w:val="Plain Text Char"/>
    <w:basedOn w:val="DefaultParagraphFont"/>
    <w:link w:val="PlainText"/>
    <w:uiPriority w:val="99"/>
    <w:semiHidden/>
    <w:locked/>
    <w:rsid w:val="00CE5FC2"/>
    <w:rPr>
      <w:rFonts w:ascii="Calibri" w:hAnsi="Calibri" w:cs="Times New Roman"/>
      <w:sz w:val="21"/>
    </w:rPr>
  </w:style>
  <w:style w:type="character" w:styleId="Emphasis">
    <w:name w:val="Emphasis"/>
    <w:basedOn w:val="DefaultParagraphFont"/>
    <w:uiPriority w:val="20"/>
    <w:qFormat/>
    <w:rsid w:val="00A02193"/>
    <w:rPr>
      <w:rFonts w:cs="Times New Roman"/>
      <w:i/>
    </w:rPr>
  </w:style>
  <w:style w:type="character" w:styleId="Strong">
    <w:name w:val="Strong"/>
    <w:basedOn w:val="DefaultParagraphFont"/>
    <w:uiPriority w:val="22"/>
    <w:qFormat/>
    <w:rsid w:val="00A02193"/>
    <w:rPr>
      <w:rFonts w:cs="Times New Roman"/>
      <w:b/>
    </w:rPr>
  </w:style>
  <w:style w:type="paragraph" w:styleId="BalloonText">
    <w:name w:val="Balloon Text"/>
    <w:basedOn w:val="Normal"/>
    <w:link w:val="BalloonTextChar"/>
    <w:uiPriority w:val="99"/>
    <w:semiHidden/>
    <w:rsid w:val="00C21F8D"/>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C21F8D"/>
    <w:rPr>
      <w:rFonts w:ascii="Tahoma" w:hAnsi="Tahoma" w:cs="Times New Roman"/>
      <w:kern w:val="16"/>
      <w:sz w:val="16"/>
    </w:rPr>
  </w:style>
  <w:style w:type="character" w:customStyle="1" w:styleId="username">
    <w:name w:val="username"/>
    <w:uiPriority w:val="99"/>
    <w:rsid w:val="0036286C"/>
  </w:style>
  <w:style w:type="character" w:customStyle="1" w:styleId="apple-converted-space">
    <w:name w:val="apple-converted-space"/>
    <w:basedOn w:val="DefaultParagraphFont"/>
    <w:uiPriority w:val="99"/>
    <w:rsid w:val="00934FF9"/>
    <w:rPr>
      <w:rFonts w:cs="Times New Roman"/>
    </w:rPr>
  </w:style>
  <w:style w:type="paragraph" w:styleId="NormalWeb">
    <w:name w:val="Normal (Web)"/>
    <w:basedOn w:val="Normal"/>
    <w:uiPriority w:val="99"/>
    <w:semiHidden/>
    <w:rsid w:val="00FD5861"/>
    <w:pPr>
      <w:spacing w:before="100" w:beforeAutospacing="1" w:after="100" w:afterAutospacing="1" w:line="240" w:lineRule="auto"/>
    </w:pPr>
    <w:rPr>
      <w:rFonts w:ascii="Times New Roman" w:hAnsi="Times New Roman"/>
      <w:kern w:val="0"/>
      <w:sz w:val="24"/>
      <w:szCs w:val="24"/>
    </w:rPr>
  </w:style>
  <w:style w:type="character" w:styleId="PageNumber">
    <w:name w:val="page number"/>
    <w:basedOn w:val="DefaultParagraphFont"/>
    <w:uiPriority w:val="99"/>
    <w:rsid w:val="00182B2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476176">
      <w:marLeft w:val="0"/>
      <w:marRight w:val="0"/>
      <w:marTop w:val="0"/>
      <w:marBottom w:val="0"/>
      <w:divBdr>
        <w:top w:val="none" w:sz="0" w:space="0" w:color="auto"/>
        <w:left w:val="none" w:sz="0" w:space="0" w:color="auto"/>
        <w:bottom w:val="none" w:sz="0" w:space="0" w:color="auto"/>
        <w:right w:val="none" w:sz="0" w:space="0" w:color="auto"/>
      </w:divBdr>
    </w:div>
    <w:div w:id="896476177">
      <w:marLeft w:val="0"/>
      <w:marRight w:val="0"/>
      <w:marTop w:val="0"/>
      <w:marBottom w:val="0"/>
      <w:divBdr>
        <w:top w:val="none" w:sz="0" w:space="0" w:color="auto"/>
        <w:left w:val="none" w:sz="0" w:space="0" w:color="auto"/>
        <w:bottom w:val="none" w:sz="0" w:space="0" w:color="auto"/>
        <w:right w:val="none" w:sz="0" w:space="0" w:color="auto"/>
      </w:divBdr>
    </w:div>
    <w:div w:id="896476178">
      <w:marLeft w:val="0"/>
      <w:marRight w:val="0"/>
      <w:marTop w:val="0"/>
      <w:marBottom w:val="0"/>
      <w:divBdr>
        <w:top w:val="none" w:sz="0" w:space="0" w:color="auto"/>
        <w:left w:val="none" w:sz="0" w:space="0" w:color="auto"/>
        <w:bottom w:val="none" w:sz="0" w:space="0" w:color="auto"/>
        <w:right w:val="none" w:sz="0" w:space="0" w:color="auto"/>
      </w:divBdr>
    </w:div>
    <w:div w:id="896476179">
      <w:marLeft w:val="0"/>
      <w:marRight w:val="0"/>
      <w:marTop w:val="0"/>
      <w:marBottom w:val="0"/>
      <w:divBdr>
        <w:top w:val="none" w:sz="0" w:space="0" w:color="auto"/>
        <w:left w:val="none" w:sz="0" w:space="0" w:color="auto"/>
        <w:bottom w:val="none" w:sz="0" w:space="0" w:color="auto"/>
        <w:right w:val="none" w:sz="0" w:space="0" w:color="auto"/>
      </w:divBdr>
    </w:div>
    <w:div w:id="896476180">
      <w:marLeft w:val="0"/>
      <w:marRight w:val="0"/>
      <w:marTop w:val="0"/>
      <w:marBottom w:val="0"/>
      <w:divBdr>
        <w:top w:val="none" w:sz="0" w:space="0" w:color="auto"/>
        <w:left w:val="none" w:sz="0" w:space="0" w:color="auto"/>
        <w:bottom w:val="none" w:sz="0" w:space="0" w:color="auto"/>
        <w:right w:val="none" w:sz="0" w:space="0" w:color="auto"/>
      </w:divBdr>
    </w:div>
    <w:div w:id="896476181">
      <w:marLeft w:val="0"/>
      <w:marRight w:val="0"/>
      <w:marTop w:val="0"/>
      <w:marBottom w:val="0"/>
      <w:divBdr>
        <w:top w:val="none" w:sz="0" w:space="0" w:color="auto"/>
        <w:left w:val="none" w:sz="0" w:space="0" w:color="auto"/>
        <w:bottom w:val="none" w:sz="0" w:space="0" w:color="auto"/>
        <w:right w:val="none" w:sz="0" w:space="0" w:color="auto"/>
      </w:divBdr>
    </w:div>
    <w:div w:id="896476182">
      <w:marLeft w:val="0"/>
      <w:marRight w:val="0"/>
      <w:marTop w:val="0"/>
      <w:marBottom w:val="0"/>
      <w:divBdr>
        <w:top w:val="none" w:sz="0" w:space="0" w:color="auto"/>
        <w:left w:val="none" w:sz="0" w:space="0" w:color="auto"/>
        <w:bottom w:val="none" w:sz="0" w:space="0" w:color="auto"/>
        <w:right w:val="none" w:sz="0" w:space="0" w:color="auto"/>
      </w:divBdr>
    </w:div>
    <w:div w:id="896476183">
      <w:marLeft w:val="0"/>
      <w:marRight w:val="0"/>
      <w:marTop w:val="0"/>
      <w:marBottom w:val="0"/>
      <w:divBdr>
        <w:top w:val="none" w:sz="0" w:space="0" w:color="auto"/>
        <w:left w:val="none" w:sz="0" w:space="0" w:color="auto"/>
        <w:bottom w:val="none" w:sz="0" w:space="0" w:color="auto"/>
        <w:right w:val="none" w:sz="0" w:space="0" w:color="auto"/>
      </w:divBdr>
    </w:div>
    <w:div w:id="896476184">
      <w:marLeft w:val="0"/>
      <w:marRight w:val="0"/>
      <w:marTop w:val="0"/>
      <w:marBottom w:val="0"/>
      <w:divBdr>
        <w:top w:val="none" w:sz="0" w:space="0" w:color="auto"/>
        <w:left w:val="none" w:sz="0" w:space="0" w:color="auto"/>
        <w:bottom w:val="none" w:sz="0" w:space="0" w:color="auto"/>
        <w:right w:val="none" w:sz="0" w:space="0" w:color="auto"/>
      </w:divBdr>
    </w:div>
    <w:div w:id="896476185">
      <w:marLeft w:val="0"/>
      <w:marRight w:val="0"/>
      <w:marTop w:val="0"/>
      <w:marBottom w:val="0"/>
      <w:divBdr>
        <w:top w:val="none" w:sz="0" w:space="0" w:color="auto"/>
        <w:left w:val="none" w:sz="0" w:space="0" w:color="auto"/>
        <w:bottom w:val="none" w:sz="0" w:space="0" w:color="auto"/>
        <w:right w:val="none" w:sz="0" w:space="0" w:color="auto"/>
      </w:divBdr>
    </w:div>
    <w:div w:id="896476186">
      <w:marLeft w:val="0"/>
      <w:marRight w:val="0"/>
      <w:marTop w:val="0"/>
      <w:marBottom w:val="0"/>
      <w:divBdr>
        <w:top w:val="none" w:sz="0" w:space="0" w:color="auto"/>
        <w:left w:val="none" w:sz="0" w:space="0" w:color="auto"/>
        <w:bottom w:val="none" w:sz="0" w:space="0" w:color="auto"/>
        <w:right w:val="none" w:sz="0" w:space="0" w:color="auto"/>
      </w:divBdr>
    </w:div>
    <w:div w:id="896476187">
      <w:marLeft w:val="0"/>
      <w:marRight w:val="0"/>
      <w:marTop w:val="0"/>
      <w:marBottom w:val="0"/>
      <w:divBdr>
        <w:top w:val="none" w:sz="0" w:space="0" w:color="auto"/>
        <w:left w:val="none" w:sz="0" w:space="0" w:color="auto"/>
        <w:bottom w:val="none" w:sz="0" w:space="0" w:color="auto"/>
        <w:right w:val="none" w:sz="0" w:space="0" w:color="auto"/>
      </w:divBdr>
    </w:div>
    <w:div w:id="896476188">
      <w:marLeft w:val="0"/>
      <w:marRight w:val="0"/>
      <w:marTop w:val="0"/>
      <w:marBottom w:val="0"/>
      <w:divBdr>
        <w:top w:val="none" w:sz="0" w:space="0" w:color="auto"/>
        <w:left w:val="none" w:sz="0" w:space="0" w:color="auto"/>
        <w:bottom w:val="none" w:sz="0" w:space="0" w:color="auto"/>
        <w:right w:val="none" w:sz="0" w:space="0" w:color="auto"/>
      </w:divBdr>
    </w:div>
    <w:div w:id="896476189">
      <w:marLeft w:val="0"/>
      <w:marRight w:val="0"/>
      <w:marTop w:val="0"/>
      <w:marBottom w:val="0"/>
      <w:divBdr>
        <w:top w:val="none" w:sz="0" w:space="0" w:color="auto"/>
        <w:left w:val="none" w:sz="0" w:space="0" w:color="auto"/>
        <w:bottom w:val="none" w:sz="0" w:space="0" w:color="auto"/>
        <w:right w:val="none" w:sz="0" w:space="0" w:color="auto"/>
      </w:divBdr>
    </w:div>
    <w:div w:id="896476190">
      <w:marLeft w:val="0"/>
      <w:marRight w:val="0"/>
      <w:marTop w:val="0"/>
      <w:marBottom w:val="0"/>
      <w:divBdr>
        <w:top w:val="none" w:sz="0" w:space="0" w:color="auto"/>
        <w:left w:val="none" w:sz="0" w:space="0" w:color="auto"/>
        <w:bottom w:val="none" w:sz="0" w:space="0" w:color="auto"/>
        <w:right w:val="none" w:sz="0" w:space="0" w:color="auto"/>
      </w:divBdr>
    </w:div>
    <w:div w:id="896476191">
      <w:marLeft w:val="0"/>
      <w:marRight w:val="0"/>
      <w:marTop w:val="0"/>
      <w:marBottom w:val="0"/>
      <w:divBdr>
        <w:top w:val="none" w:sz="0" w:space="0" w:color="auto"/>
        <w:left w:val="none" w:sz="0" w:space="0" w:color="auto"/>
        <w:bottom w:val="none" w:sz="0" w:space="0" w:color="auto"/>
        <w:right w:val="none" w:sz="0" w:space="0" w:color="auto"/>
      </w:divBdr>
    </w:div>
    <w:div w:id="896476192">
      <w:marLeft w:val="0"/>
      <w:marRight w:val="0"/>
      <w:marTop w:val="0"/>
      <w:marBottom w:val="0"/>
      <w:divBdr>
        <w:top w:val="none" w:sz="0" w:space="0" w:color="auto"/>
        <w:left w:val="none" w:sz="0" w:space="0" w:color="auto"/>
        <w:bottom w:val="none" w:sz="0" w:space="0" w:color="auto"/>
        <w:right w:val="none" w:sz="0" w:space="0" w:color="auto"/>
      </w:divBdr>
    </w:div>
    <w:div w:id="896476193">
      <w:marLeft w:val="0"/>
      <w:marRight w:val="0"/>
      <w:marTop w:val="0"/>
      <w:marBottom w:val="0"/>
      <w:divBdr>
        <w:top w:val="none" w:sz="0" w:space="0" w:color="auto"/>
        <w:left w:val="none" w:sz="0" w:space="0" w:color="auto"/>
        <w:bottom w:val="none" w:sz="0" w:space="0" w:color="auto"/>
        <w:right w:val="none" w:sz="0" w:space="0" w:color="auto"/>
      </w:divBdr>
    </w:div>
    <w:div w:id="896476194">
      <w:marLeft w:val="0"/>
      <w:marRight w:val="0"/>
      <w:marTop w:val="0"/>
      <w:marBottom w:val="0"/>
      <w:divBdr>
        <w:top w:val="none" w:sz="0" w:space="0" w:color="auto"/>
        <w:left w:val="none" w:sz="0" w:space="0" w:color="auto"/>
        <w:bottom w:val="none" w:sz="0" w:space="0" w:color="auto"/>
        <w:right w:val="none" w:sz="0" w:space="0" w:color="auto"/>
      </w:divBdr>
    </w:div>
    <w:div w:id="896476195">
      <w:marLeft w:val="0"/>
      <w:marRight w:val="0"/>
      <w:marTop w:val="0"/>
      <w:marBottom w:val="0"/>
      <w:divBdr>
        <w:top w:val="none" w:sz="0" w:space="0" w:color="auto"/>
        <w:left w:val="none" w:sz="0" w:space="0" w:color="auto"/>
        <w:bottom w:val="none" w:sz="0" w:space="0" w:color="auto"/>
        <w:right w:val="none" w:sz="0" w:space="0" w:color="auto"/>
      </w:divBdr>
    </w:div>
    <w:div w:id="896476196">
      <w:marLeft w:val="0"/>
      <w:marRight w:val="0"/>
      <w:marTop w:val="0"/>
      <w:marBottom w:val="0"/>
      <w:divBdr>
        <w:top w:val="none" w:sz="0" w:space="0" w:color="auto"/>
        <w:left w:val="none" w:sz="0" w:space="0" w:color="auto"/>
        <w:bottom w:val="none" w:sz="0" w:space="0" w:color="auto"/>
        <w:right w:val="none" w:sz="0" w:space="0" w:color="auto"/>
      </w:divBdr>
    </w:div>
    <w:div w:id="896476197">
      <w:marLeft w:val="0"/>
      <w:marRight w:val="0"/>
      <w:marTop w:val="0"/>
      <w:marBottom w:val="0"/>
      <w:divBdr>
        <w:top w:val="none" w:sz="0" w:space="0" w:color="auto"/>
        <w:left w:val="none" w:sz="0" w:space="0" w:color="auto"/>
        <w:bottom w:val="none" w:sz="0" w:space="0" w:color="auto"/>
        <w:right w:val="none" w:sz="0" w:space="0" w:color="auto"/>
      </w:divBdr>
    </w:div>
    <w:div w:id="896476198">
      <w:marLeft w:val="0"/>
      <w:marRight w:val="0"/>
      <w:marTop w:val="0"/>
      <w:marBottom w:val="0"/>
      <w:divBdr>
        <w:top w:val="none" w:sz="0" w:space="0" w:color="auto"/>
        <w:left w:val="none" w:sz="0" w:space="0" w:color="auto"/>
        <w:bottom w:val="none" w:sz="0" w:space="0" w:color="auto"/>
        <w:right w:val="none" w:sz="0" w:space="0" w:color="auto"/>
      </w:divBdr>
    </w:div>
    <w:div w:id="896476199">
      <w:marLeft w:val="0"/>
      <w:marRight w:val="0"/>
      <w:marTop w:val="0"/>
      <w:marBottom w:val="0"/>
      <w:divBdr>
        <w:top w:val="none" w:sz="0" w:space="0" w:color="auto"/>
        <w:left w:val="none" w:sz="0" w:space="0" w:color="auto"/>
        <w:bottom w:val="none" w:sz="0" w:space="0" w:color="auto"/>
        <w:right w:val="none" w:sz="0" w:space="0" w:color="auto"/>
      </w:divBdr>
    </w:div>
    <w:div w:id="896476200">
      <w:marLeft w:val="0"/>
      <w:marRight w:val="0"/>
      <w:marTop w:val="0"/>
      <w:marBottom w:val="0"/>
      <w:divBdr>
        <w:top w:val="none" w:sz="0" w:space="0" w:color="auto"/>
        <w:left w:val="none" w:sz="0" w:space="0" w:color="auto"/>
        <w:bottom w:val="none" w:sz="0" w:space="0" w:color="auto"/>
        <w:right w:val="none" w:sz="0" w:space="0" w:color="auto"/>
      </w:divBdr>
    </w:div>
    <w:div w:id="896476201">
      <w:marLeft w:val="0"/>
      <w:marRight w:val="0"/>
      <w:marTop w:val="0"/>
      <w:marBottom w:val="0"/>
      <w:divBdr>
        <w:top w:val="none" w:sz="0" w:space="0" w:color="auto"/>
        <w:left w:val="none" w:sz="0" w:space="0" w:color="auto"/>
        <w:bottom w:val="none" w:sz="0" w:space="0" w:color="auto"/>
        <w:right w:val="none" w:sz="0" w:space="0" w:color="auto"/>
      </w:divBdr>
    </w:div>
    <w:div w:id="1336610584">
      <w:bodyDiv w:val="1"/>
      <w:marLeft w:val="0"/>
      <w:marRight w:val="0"/>
      <w:marTop w:val="0"/>
      <w:marBottom w:val="0"/>
      <w:divBdr>
        <w:top w:val="none" w:sz="0" w:space="0" w:color="auto"/>
        <w:left w:val="none" w:sz="0" w:space="0" w:color="auto"/>
        <w:bottom w:val="none" w:sz="0" w:space="0" w:color="auto"/>
        <w:right w:val="none" w:sz="0" w:space="0" w:color="auto"/>
      </w:divBdr>
    </w:div>
    <w:div w:id="1368139293">
      <w:bodyDiv w:val="1"/>
      <w:marLeft w:val="0"/>
      <w:marRight w:val="0"/>
      <w:marTop w:val="0"/>
      <w:marBottom w:val="0"/>
      <w:divBdr>
        <w:top w:val="none" w:sz="0" w:space="0" w:color="auto"/>
        <w:left w:val="none" w:sz="0" w:space="0" w:color="auto"/>
        <w:bottom w:val="none" w:sz="0" w:space="0" w:color="auto"/>
        <w:right w:val="none" w:sz="0" w:space="0" w:color="auto"/>
      </w:divBdr>
    </w:div>
    <w:div w:id="1369179758">
      <w:bodyDiv w:val="1"/>
      <w:marLeft w:val="0"/>
      <w:marRight w:val="0"/>
      <w:marTop w:val="0"/>
      <w:marBottom w:val="0"/>
      <w:divBdr>
        <w:top w:val="none" w:sz="0" w:space="0" w:color="auto"/>
        <w:left w:val="none" w:sz="0" w:space="0" w:color="auto"/>
        <w:bottom w:val="none" w:sz="0" w:space="0" w:color="auto"/>
        <w:right w:val="none" w:sz="0" w:space="0" w:color="auto"/>
      </w:divBdr>
    </w:div>
    <w:div w:id="1505895467">
      <w:bodyDiv w:val="1"/>
      <w:marLeft w:val="0"/>
      <w:marRight w:val="0"/>
      <w:marTop w:val="0"/>
      <w:marBottom w:val="0"/>
      <w:divBdr>
        <w:top w:val="none" w:sz="0" w:space="0" w:color="auto"/>
        <w:left w:val="none" w:sz="0" w:space="0" w:color="auto"/>
        <w:bottom w:val="none" w:sz="0" w:space="0" w:color="auto"/>
        <w:right w:val="none" w:sz="0" w:space="0" w:color="auto"/>
      </w:divBdr>
    </w:div>
    <w:div w:id="198038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Chien@metopera.org" TargetMode="External"/><Relationship Id="rId13" Type="http://schemas.openxmlformats.org/officeDocument/2006/relationships/hyperlink" Target="http://www.njtvonline.org/" TargetMode="External"/><Relationship Id="rId18" Type="http://schemas.openxmlformats.org/officeDocument/2006/relationships/hyperlink" Target="http://www.charlierose.com/" TargetMode="External"/><Relationship Id="rId26" Type="http://schemas.openxmlformats.org/officeDocument/2006/relationships/hyperlink" Target="http://www.thirteen.org/explore/" TargetMode="External"/><Relationship Id="rId3" Type="http://schemas.openxmlformats.org/officeDocument/2006/relationships/settings" Target="settings.xml"/><Relationship Id="rId21" Type="http://schemas.openxmlformats.org/officeDocument/2006/relationships/hyperlink" Target="http://www.pbskids.org/cyberchase" TargetMode="External"/><Relationship Id="rId7" Type="http://schemas.openxmlformats.org/officeDocument/2006/relationships/hyperlink" Target="mailto:ForbesH@wnet.org" TargetMode="External"/><Relationship Id="rId12" Type="http://schemas.openxmlformats.org/officeDocument/2006/relationships/hyperlink" Target="http://wliw.org/" TargetMode="External"/><Relationship Id="rId17" Type="http://schemas.openxmlformats.org/officeDocument/2006/relationships/hyperlink" Target="http://www.pbs.org/newshour/" TargetMode="External"/><Relationship Id="rId25" Type="http://schemas.openxmlformats.org/officeDocument/2006/relationships/hyperlink" Target="http://www.thirteen.org/metrofocus" TargetMode="External"/><Relationship Id="rId2" Type="http://schemas.openxmlformats.org/officeDocument/2006/relationships/styles" Target="styles.xml"/><Relationship Id="rId16" Type="http://schemas.openxmlformats.org/officeDocument/2006/relationships/hyperlink" Target="http://www.pbs.org/wnet/americanmasters" TargetMode="External"/><Relationship Id="rId20" Type="http://schemas.openxmlformats.org/officeDocument/2006/relationships/hyperlink" Target="http://www.pbskids.org/noah"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thirteen.org/" TargetMode="External"/><Relationship Id="rId24" Type="http://schemas.openxmlformats.org/officeDocument/2006/relationships/hyperlink" Target="http://www.njtvonline.org/njtoday/" TargetMode="External"/><Relationship Id="rId5" Type="http://schemas.openxmlformats.org/officeDocument/2006/relationships/footnotes" Target="footnotes.xml"/><Relationship Id="rId15" Type="http://schemas.openxmlformats.org/officeDocument/2006/relationships/hyperlink" Target="http://www.pbs.org/wnet/gperf" TargetMode="External"/><Relationship Id="rId23" Type="http://schemas.openxmlformats.org/officeDocument/2006/relationships/hyperlink" Target="http://www.thirteen.org/sites/reel13" TargetMode="External"/><Relationship Id="rId28" Type="http://schemas.openxmlformats.org/officeDocument/2006/relationships/header" Target="header1.xml"/><Relationship Id="rId10" Type="http://schemas.openxmlformats.org/officeDocument/2006/relationships/hyperlink" Target="http://www.pbs.org/gperf" TargetMode="External"/><Relationship Id="rId19" Type="http://schemas.openxmlformats.org/officeDocument/2006/relationships/hyperlink" Target="http://www.thirteen.org/get-the-math"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witter.com/GPerfPBS" TargetMode="External"/><Relationship Id="rId14" Type="http://schemas.openxmlformats.org/officeDocument/2006/relationships/hyperlink" Target="http://www.pbs.org/wnet/nature" TargetMode="External"/><Relationship Id="rId22" Type="http://schemas.openxmlformats.org/officeDocument/2006/relationships/hyperlink" Target="http://www.nyc-arts.org/" TargetMode="External"/><Relationship Id="rId27" Type="http://schemas.openxmlformats.org/officeDocument/2006/relationships/hyperlink" Target="http://metopera.org/metopera/season/synopsis/la-cenerentola?customid=773"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11040-4EC6-45F3-887A-B4C5AA17B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1017</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7809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1.04Job 0734August 5, 2009</dc:description>
  <cp:lastModifiedBy>Forbes, Harry</cp:lastModifiedBy>
  <cp:revision>6</cp:revision>
  <cp:lastPrinted>2014-03-21T14:27:00Z</cp:lastPrinted>
  <dcterms:created xsi:type="dcterms:W3CDTF">2014-07-18T15:29:00Z</dcterms:created>
  <dcterms:modified xsi:type="dcterms:W3CDTF">2014-08-15T22:39:00Z</dcterms:modified>
</cp:coreProperties>
</file>