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b/>
          <w:bCs/>
          <w:sz w:val="20"/>
        </w:rPr>
        <w:t>Press Contacts:</w:t>
      </w:r>
      <w:r>
        <w:rPr>
          <w:rFonts w:cs="Georgia"/>
          <w:sz w:val="20"/>
        </w:rPr>
        <w:t xml:space="preserve"> 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Harry Forbes, WNET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212-560-8027 or </w:t>
      </w:r>
      <w:hyperlink r:id="rId6" w:history="1">
        <w:r>
          <w:rPr>
            <w:rStyle w:val="Hyperlink"/>
            <w:rFonts w:cs="Georgia"/>
            <w:color w:val="0000FF"/>
            <w:sz w:val="20"/>
          </w:rPr>
          <w:t>ForbesH@wnet.org</w:t>
        </w:r>
      </w:hyperlink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Eva </w:t>
      </w:r>
      <w:proofErr w:type="spellStart"/>
      <w:r>
        <w:rPr>
          <w:rFonts w:cs="Georgia"/>
          <w:sz w:val="20"/>
        </w:rPr>
        <w:t>Chien</w:t>
      </w:r>
      <w:proofErr w:type="spellEnd"/>
    </w:p>
    <w:p w:rsidR="000C3B5E" w:rsidRPr="000C3B5E" w:rsidRDefault="00C26E01" w:rsidP="000C3B5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212-870-4589 or </w:t>
      </w:r>
      <w:hyperlink r:id="rId7" w:history="1">
        <w:r w:rsidRPr="000C3B5E">
          <w:rPr>
            <w:rStyle w:val="Hyperlink"/>
            <w:rFonts w:cs="Georgia"/>
            <w:sz w:val="20"/>
          </w:rPr>
          <w:t>EChien@metopera.org</w:t>
        </w:r>
      </w:hyperlink>
      <w:r>
        <w:rPr>
          <w:rFonts w:cs="Georgia"/>
          <w:sz w:val="20"/>
        </w:rPr>
        <w:t xml:space="preserve"> </w:t>
      </w:r>
      <w:bookmarkStart w:id="0" w:name="_GoBack"/>
      <w:bookmarkEnd w:id="0"/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kern w:val="20"/>
          <w:sz w:val="20"/>
        </w:rPr>
      </w:pPr>
      <w:r>
        <w:rPr>
          <w:rFonts w:cs="Georgia"/>
          <w:kern w:val="20"/>
          <w:sz w:val="20"/>
        </w:rPr>
        <w:t xml:space="preserve">Press materials: </w:t>
      </w:r>
      <w:hyperlink r:id="rId8" w:history="1">
        <w:r>
          <w:rPr>
            <w:rStyle w:val="Hyperlink"/>
            <w:rFonts w:cs="Georgia"/>
            <w:color w:val="0000FF"/>
            <w:kern w:val="20"/>
            <w:sz w:val="20"/>
          </w:rPr>
          <w:t>http://pressroom.pbs.org/</w:t>
        </w:r>
      </w:hyperlink>
      <w:r>
        <w:rPr>
          <w:rFonts w:cs="Georgia"/>
          <w:kern w:val="20"/>
          <w:sz w:val="20"/>
        </w:rPr>
        <w:t xml:space="preserve"> or </w:t>
      </w:r>
      <w:hyperlink r:id="rId9" w:history="1">
        <w:r>
          <w:rPr>
            <w:rStyle w:val="Hyperlink"/>
            <w:rFonts w:cs="Georgia"/>
            <w:color w:val="0000FF"/>
            <w:kern w:val="20"/>
            <w:sz w:val="20"/>
          </w:rPr>
          <w:t>http://www.thirteen.org/13pressroom/</w:t>
        </w:r>
      </w:hyperlink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Website: </w:t>
      </w:r>
      <w:hyperlink r:id="rId10" w:history="1">
        <w:r>
          <w:rPr>
            <w:rStyle w:val="Hyperlink"/>
            <w:rFonts w:cs="Georgia"/>
            <w:color w:val="0000FF"/>
            <w:sz w:val="20"/>
          </w:rPr>
          <w:t>http://www.pbs.org/wnet/gperf/</w:t>
        </w:r>
      </w:hyperlink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11" w:history="1">
        <w:r>
          <w:rPr>
            <w:rStyle w:val="Hyperlink"/>
            <w:rFonts w:cs="Georgia"/>
            <w:color w:val="0000FF"/>
            <w:sz w:val="20"/>
          </w:rPr>
          <w:t>http://www.facebook.com/GreatPerformances</w:t>
        </w:r>
      </w:hyperlink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12" w:history="1">
        <w:r>
          <w:rPr>
            <w:rStyle w:val="Hyperlink"/>
            <w:rFonts w:cs="Georgia"/>
            <w:color w:val="0000FF"/>
            <w:sz w:val="20"/>
          </w:rPr>
          <w:t>@</w:t>
        </w:r>
        <w:proofErr w:type="spellStart"/>
        <w:r>
          <w:rPr>
            <w:rStyle w:val="Hyperlink"/>
            <w:rFonts w:cs="Georgia"/>
            <w:color w:val="0000FF"/>
            <w:sz w:val="20"/>
          </w:rPr>
          <w:t>GPerfPBS</w:t>
        </w:r>
        <w:proofErr w:type="spellEnd"/>
      </w:hyperlink>
    </w:p>
    <w:p w:rsidR="00C26E01" w:rsidRDefault="00C26E01" w:rsidP="00C26E01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C26E01" w:rsidRDefault="00C26E01" w:rsidP="00C26E01">
      <w:pPr>
        <w:pStyle w:val="NoSpacing"/>
        <w:spacing w:line="360" w:lineRule="auto"/>
        <w:jc w:val="center"/>
        <w:rPr>
          <w:rFonts w:cs="Georgia"/>
          <w:bCs/>
          <w:sz w:val="28"/>
          <w:szCs w:val="28"/>
        </w:rPr>
      </w:pPr>
      <w:r>
        <w:rPr>
          <w:rFonts w:cs="Georgia"/>
          <w:szCs w:val="21"/>
        </w:rPr>
        <w:br/>
      </w:r>
      <w:r>
        <w:rPr>
          <w:rStyle w:val="Strong"/>
          <w:sz w:val="28"/>
          <w:szCs w:val="28"/>
        </w:rPr>
        <w:t>Met Music Director James Levine Leads</w:t>
      </w:r>
      <w:r>
        <w:rPr>
          <w:bCs/>
          <w:sz w:val="28"/>
          <w:szCs w:val="28"/>
        </w:rPr>
        <w:br/>
      </w:r>
      <w:r>
        <w:rPr>
          <w:rStyle w:val="Strong"/>
          <w:sz w:val="28"/>
          <w:szCs w:val="28"/>
        </w:rPr>
        <w:t>Wagner's Grand Comedy</w:t>
      </w:r>
      <w:r>
        <w:rPr>
          <w:bCs/>
          <w:sz w:val="28"/>
          <w:szCs w:val="28"/>
        </w:rPr>
        <w:br/>
      </w:r>
      <w:r>
        <w:rPr>
          <w:rStyle w:val="Emphasis"/>
          <w:b/>
          <w:bCs/>
          <w:color w:val="000000"/>
          <w:sz w:val="28"/>
          <w:szCs w:val="28"/>
        </w:rPr>
        <w:t xml:space="preserve">Die Meistersinger Von </w:t>
      </w:r>
      <w:proofErr w:type="spellStart"/>
      <w:r>
        <w:rPr>
          <w:rStyle w:val="Emphasis"/>
          <w:b/>
          <w:bCs/>
          <w:color w:val="000000"/>
          <w:sz w:val="28"/>
          <w:szCs w:val="28"/>
        </w:rPr>
        <w:t>Nürnberg</w:t>
      </w:r>
      <w:proofErr w:type="spellEnd"/>
    </w:p>
    <w:p w:rsidR="00C26E01" w:rsidRDefault="00C26E01" w:rsidP="00C26E01">
      <w:pPr>
        <w:pStyle w:val="NoSpacing"/>
        <w:spacing w:line="360" w:lineRule="auto"/>
        <w:jc w:val="center"/>
        <w:rPr>
          <w:rFonts w:cs="Georgia"/>
          <w:b/>
          <w:bCs/>
          <w:i/>
          <w:iCs/>
          <w:sz w:val="28"/>
          <w:szCs w:val="28"/>
        </w:rPr>
      </w:pPr>
      <w:r>
        <w:rPr>
          <w:rFonts w:cs="Georgia"/>
          <w:b/>
          <w:bCs/>
          <w:iCs/>
          <w:sz w:val="28"/>
          <w:szCs w:val="28"/>
        </w:rPr>
        <w:t>On</w:t>
      </w:r>
      <w:r>
        <w:rPr>
          <w:rFonts w:cs="Georgia"/>
          <w:b/>
          <w:bCs/>
          <w:i/>
          <w:iCs/>
          <w:sz w:val="28"/>
          <w:szCs w:val="28"/>
        </w:rPr>
        <w:t xml:space="preserve"> Great Performances at the Met</w:t>
      </w:r>
    </w:p>
    <w:p w:rsidR="00C26E01" w:rsidRDefault="00C26E01" w:rsidP="00C26E01">
      <w:pPr>
        <w:pStyle w:val="NoSpacing"/>
        <w:spacing w:line="276" w:lineRule="auto"/>
        <w:jc w:val="center"/>
        <w:rPr>
          <w:rFonts w:cs="Georgia"/>
          <w:b/>
          <w:bCs/>
          <w:sz w:val="28"/>
          <w:szCs w:val="28"/>
        </w:rPr>
      </w:pPr>
      <w:r>
        <w:rPr>
          <w:rFonts w:cs="Georgia"/>
          <w:b/>
          <w:bCs/>
          <w:sz w:val="28"/>
          <w:szCs w:val="28"/>
        </w:rPr>
        <w:t>Sunday, April 12 at 11 a.m. on PBS</w:t>
      </w:r>
    </w:p>
    <w:p w:rsidR="00C26E01" w:rsidRDefault="00C26E01" w:rsidP="00C26E01">
      <w:pPr>
        <w:pStyle w:val="NoSpacing"/>
        <w:spacing w:line="276" w:lineRule="auto"/>
        <w:jc w:val="center"/>
        <w:rPr>
          <w:rFonts w:cs="Georgia"/>
          <w:bCs/>
          <w:i/>
          <w:sz w:val="28"/>
          <w:szCs w:val="28"/>
        </w:rPr>
      </w:pPr>
    </w:p>
    <w:p w:rsidR="00C26E01" w:rsidRDefault="00C26E01" w:rsidP="00C26E01">
      <w:pPr>
        <w:pStyle w:val="NoSpacing"/>
        <w:spacing w:line="276" w:lineRule="auto"/>
        <w:jc w:val="center"/>
        <w:rPr>
          <w:rFonts w:cs="Georgia"/>
          <w:bCs/>
          <w:i/>
          <w:iCs/>
          <w:sz w:val="28"/>
          <w:szCs w:val="28"/>
        </w:rPr>
      </w:pPr>
      <w:r>
        <w:rPr>
          <w:rFonts w:cs="Georgia"/>
          <w:bCs/>
          <w:i/>
          <w:sz w:val="28"/>
          <w:szCs w:val="28"/>
        </w:rPr>
        <w:t>Soprano Renée Fleming hosts the broadcast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Met Music Director </w:t>
      </w:r>
      <w:r>
        <w:rPr>
          <w:rStyle w:val="Strong"/>
          <w:szCs w:val="21"/>
        </w:rPr>
        <w:t>James Levine</w:t>
      </w:r>
      <w:r>
        <w:rPr>
          <w:color w:val="000000"/>
          <w:szCs w:val="21"/>
        </w:rPr>
        <w:t xml:space="preserve"> conducts Wagner’s epic human comedy </w:t>
      </w:r>
      <w:r>
        <w:rPr>
          <w:rStyle w:val="Emphasis"/>
          <w:b/>
          <w:color w:val="000000"/>
          <w:szCs w:val="21"/>
        </w:rPr>
        <w:t xml:space="preserve">Die Meistersinger von </w:t>
      </w:r>
      <w:proofErr w:type="spellStart"/>
      <w:r>
        <w:rPr>
          <w:rStyle w:val="Emphasis"/>
          <w:b/>
          <w:color w:val="000000"/>
          <w:szCs w:val="21"/>
        </w:rPr>
        <w:t>Nürnberg</w:t>
      </w:r>
      <w:proofErr w:type="spellEnd"/>
      <w:r>
        <w:rPr>
          <w:b/>
          <w:color w:val="000000"/>
          <w:szCs w:val="21"/>
        </w:rPr>
        <w:t xml:space="preserve"> </w:t>
      </w:r>
      <w:r>
        <w:rPr>
          <w:b/>
          <w:i/>
          <w:color w:val="000000"/>
          <w:szCs w:val="21"/>
        </w:rPr>
        <w:t>(</w:t>
      </w:r>
      <w:r>
        <w:rPr>
          <w:b/>
          <w:i/>
        </w:rPr>
        <w:t>"The Master-Singers of Nuremberg"</w:t>
      </w:r>
      <w:r>
        <w:t xml:space="preserve">) </w:t>
      </w:r>
      <w:r>
        <w:rPr>
          <w:color w:val="000000"/>
          <w:szCs w:val="21"/>
        </w:rPr>
        <w:t xml:space="preserve">in its first </w:t>
      </w:r>
      <w:r>
        <w:rPr>
          <w:rStyle w:val="Emphasis"/>
          <w:b/>
          <w:color w:val="000000"/>
          <w:szCs w:val="21"/>
        </w:rPr>
        <w:t>Great Performances at the Met</w:t>
      </w:r>
      <w:r>
        <w:rPr>
          <w:rStyle w:val="Emphasis"/>
          <w:color w:val="000000"/>
          <w:szCs w:val="21"/>
        </w:rPr>
        <w:t xml:space="preserve"> broadcast</w:t>
      </w:r>
      <w:r>
        <w:rPr>
          <w:color w:val="000000"/>
          <w:szCs w:val="21"/>
        </w:rPr>
        <w:t xml:space="preserve">. 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>
        <w:rPr>
          <w:color w:val="000000"/>
          <w:szCs w:val="21"/>
        </w:rPr>
        <w:t xml:space="preserve">German baritone </w:t>
      </w:r>
      <w:r>
        <w:rPr>
          <w:rStyle w:val="Strong"/>
          <w:szCs w:val="21"/>
        </w:rPr>
        <w:t xml:space="preserve">Michael </w:t>
      </w:r>
      <w:proofErr w:type="spellStart"/>
      <w:r>
        <w:rPr>
          <w:rStyle w:val="Strong"/>
          <w:szCs w:val="21"/>
        </w:rPr>
        <w:t>Volle</w:t>
      </w:r>
      <w:proofErr w:type="spellEnd"/>
      <w:r>
        <w:rPr>
          <w:color w:val="000000"/>
          <w:szCs w:val="21"/>
        </w:rPr>
        <w:t xml:space="preserve"> stars as cobbler-poet Hans Sachs, with South African tenor</w:t>
      </w:r>
      <w:r>
        <w:rPr>
          <w:rStyle w:val="Strong"/>
          <w:szCs w:val="21"/>
        </w:rPr>
        <w:t xml:space="preserve"> Johan Botha</w:t>
      </w:r>
      <w:r>
        <w:rPr>
          <w:color w:val="000000"/>
          <w:szCs w:val="21"/>
        </w:rPr>
        <w:t xml:space="preserve"> as Walther, German soprano </w:t>
      </w:r>
      <w:r>
        <w:rPr>
          <w:rStyle w:val="Strong"/>
          <w:szCs w:val="21"/>
        </w:rPr>
        <w:t xml:space="preserve">Annette </w:t>
      </w:r>
      <w:proofErr w:type="spellStart"/>
      <w:r>
        <w:rPr>
          <w:rStyle w:val="Strong"/>
          <w:szCs w:val="21"/>
        </w:rPr>
        <w:t>Dasch</w:t>
      </w:r>
      <w:proofErr w:type="spellEnd"/>
      <w:r>
        <w:rPr>
          <w:rStyle w:val="Strong"/>
          <w:szCs w:val="21"/>
        </w:rPr>
        <w:t xml:space="preserve"> </w:t>
      </w:r>
      <w:r>
        <w:rPr>
          <w:color w:val="000000"/>
          <w:szCs w:val="21"/>
        </w:rPr>
        <w:t xml:space="preserve">as Eva, German baritone </w:t>
      </w:r>
      <w:r>
        <w:rPr>
          <w:rStyle w:val="Strong"/>
          <w:szCs w:val="21"/>
        </w:rPr>
        <w:t xml:space="preserve">Johannes Martin </w:t>
      </w:r>
      <w:proofErr w:type="spellStart"/>
      <w:r>
        <w:rPr>
          <w:rStyle w:val="Strong"/>
          <w:szCs w:val="21"/>
        </w:rPr>
        <w:t>Kränzle</w:t>
      </w:r>
      <w:proofErr w:type="spellEnd"/>
      <w:r>
        <w:rPr>
          <w:color w:val="000000"/>
          <w:szCs w:val="21"/>
        </w:rPr>
        <w:t xml:space="preserve"> in his Met debut as </w:t>
      </w:r>
      <w:proofErr w:type="spellStart"/>
      <w:r>
        <w:rPr>
          <w:color w:val="000000"/>
          <w:szCs w:val="21"/>
        </w:rPr>
        <w:t>Beckmesser</w:t>
      </w:r>
      <w:proofErr w:type="spellEnd"/>
      <w:r>
        <w:rPr>
          <w:color w:val="000000"/>
          <w:szCs w:val="21"/>
        </w:rPr>
        <w:t xml:space="preserve">, German bass </w:t>
      </w:r>
      <w:r>
        <w:rPr>
          <w:rStyle w:val="Strong"/>
          <w:szCs w:val="21"/>
        </w:rPr>
        <w:t xml:space="preserve">Hans-Peter </w:t>
      </w:r>
      <w:proofErr w:type="spellStart"/>
      <w:r>
        <w:rPr>
          <w:rStyle w:val="Strong"/>
          <w:szCs w:val="21"/>
        </w:rPr>
        <w:t>König</w:t>
      </w:r>
      <w:proofErr w:type="spellEnd"/>
      <w:r>
        <w:rPr>
          <w:color w:val="000000"/>
          <w:szCs w:val="21"/>
        </w:rPr>
        <w:t xml:space="preserve"> as </w:t>
      </w:r>
      <w:proofErr w:type="spellStart"/>
      <w:r>
        <w:rPr>
          <w:color w:val="000000"/>
          <w:szCs w:val="21"/>
        </w:rPr>
        <w:t>Pogner</w:t>
      </w:r>
      <w:proofErr w:type="spellEnd"/>
      <w:r>
        <w:rPr>
          <w:color w:val="000000"/>
          <w:szCs w:val="21"/>
        </w:rPr>
        <w:t>, American tenor</w:t>
      </w:r>
      <w:r>
        <w:rPr>
          <w:rStyle w:val="Strong"/>
          <w:szCs w:val="21"/>
        </w:rPr>
        <w:t xml:space="preserve"> Paul Appleby</w:t>
      </w:r>
      <w:r>
        <w:rPr>
          <w:color w:val="000000"/>
          <w:szCs w:val="21"/>
        </w:rPr>
        <w:t xml:space="preserve"> as David, and Scottish mezzo-soprano</w:t>
      </w:r>
      <w:r>
        <w:rPr>
          <w:rStyle w:val="Strong"/>
          <w:szCs w:val="21"/>
        </w:rPr>
        <w:t xml:space="preserve"> Karen Cargill</w:t>
      </w:r>
      <w:r>
        <w:rPr>
          <w:color w:val="000000"/>
          <w:szCs w:val="21"/>
        </w:rPr>
        <w:t xml:space="preserve"> as Magdalene.  The performance was part of the final revival of Otto Schenk’s acclaimed 1993 Met production. 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r>
        <w:rPr>
          <w:rStyle w:val="Emphasis"/>
          <w:b/>
          <w:color w:val="000000"/>
          <w:szCs w:val="21"/>
        </w:rPr>
        <w:t xml:space="preserve">Die Meistersinger von </w:t>
      </w:r>
      <w:proofErr w:type="spellStart"/>
      <w:r>
        <w:rPr>
          <w:rStyle w:val="Emphasis"/>
          <w:b/>
          <w:color w:val="000000"/>
          <w:szCs w:val="21"/>
        </w:rPr>
        <w:t>Nürnberg</w:t>
      </w:r>
      <w:proofErr w:type="spellEnd"/>
      <w:r>
        <w:rPr>
          <w:rFonts w:cs="Georgia"/>
          <w:szCs w:val="21"/>
        </w:rPr>
        <w:t xml:space="preserve"> will be broadcast on </w:t>
      </w:r>
      <w:r>
        <w:rPr>
          <w:rFonts w:cs="Georgia"/>
          <w:color w:val="000000"/>
          <w:szCs w:val="21"/>
        </w:rPr>
        <w:t xml:space="preserve">THIRTEEN’S </w:t>
      </w:r>
      <w:r>
        <w:rPr>
          <w:rFonts w:cs="Georgia"/>
          <w:b/>
          <w:bCs/>
          <w:i/>
          <w:iCs/>
          <w:color w:val="000000"/>
          <w:szCs w:val="21"/>
        </w:rPr>
        <w:t>Great Performances at the Met</w:t>
      </w:r>
      <w:r>
        <w:rPr>
          <w:rFonts w:cs="Georgia"/>
          <w:color w:val="000000"/>
          <w:szCs w:val="21"/>
        </w:rPr>
        <w:t xml:space="preserve"> </w:t>
      </w:r>
      <w:r>
        <w:rPr>
          <w:rFonts w:cs="Georgia"/>
          <w:color w:val="000000"/>
          <w:szCs w:val="21"/>
          <w:u w:val="single"/>
        </w:rPr>
        <w:t>Sunday, April 12 at 11 a.m. on PBS.</w:t>
      </w:r>
      <w:r>
        <w:rPr>
          <w:rFonts w:cs="Georgia"/>
          <w:color w:val="000000"/>
          <w:szCs w:val="21"/>
        </w:rPr>
        <w:t xml:space="preserve">    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The lengthy opera was first performed in Munich in 1868. The story takes place in </w:t>
      </w:r>
      <w:hyperlink r:id="rId13" w:tooltip="Nuremberg" w:history="1">
        <w:r>
          <w:rPr>
            <w:rStyle w:val="Hyperlink"/>
            <w:color w:val="000000" w:themeColor="text1"/>
          </w:rPr>
          <w:t>Nuremberg</w:t>
        </w:r>
      </w:hyperlink>
      <w:r>
        <w:rPr>
          <w:color w:val="000000" w:themeColor="text1"/>
        </w:rPr>
        <w:t xml:space="preserve"> during the middle of the 16th century, and revolves around the actual </w:t>
      </w:r>
      <w:hyperlink r:id="rId14" w:tooltip="Meistersinger" w:history="1">
        <w:r>
          <w:rPr>
            <w:rStyle w:val="Hyperlink"/>
            <w:iCs/>
            <w:color w:val="000000" w:themeColor="text1"/>
          </w:rPr>
          <w:t>Meistersinger</w:t>
        </w:r>
      </w:hyperlink>
      <w:r>
        <w:rPr>
          <w:color w:val="000000" w:themeColor="text1"/>
        </w:rPr>
        <w:t xml:space="preserve"> (master singers) guild, an association of amateur poets and musicians. The work accurately depicts both Nuremberg and the </w:t>
      </w:r>
      <w:hyperlink r:id="rId15" w:tooltip="Meistersinger" w:history="1">
        <w:r>
          <w:rPr>
            <w:rStyle w:val="Hyperlink"/>
            <w:iCs/>
            <w:color w:val="000000" w:themeColor="text1"/>
          </w:rPr>
          <w:t>Meistersinger</w:t>
        </w:r>
      </w:hyperlink>
      <w:r>
        <w:rPr>
          <w:color w:val="000000" w:themeColor="text1"/>
        </w:rPr>
        <w:t xml:space="preserve"> guild’s traditions. Hans Sachs, too, is based on an actual historical figure (1494–1576).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</w:pPr>
      <w:r>
        <w:t xml:space="preserve">It is Wagner’s only comedy among his mature operas and also has the distinction of being set in a historical time and place rather than a mythical setting, and the only one based on an original story. </w:t>
      </w:r>
    </w:p>
    <w:p w:rsidR="00C26E01" w:rsidRDefault="00C26E01" w:rsidP="00C26E01">
      <w:pPr>
        <w:pStyle w:val="NormalIndent"/>
      </w:pPr>
      <w:r>
        <w:tab/>
        <w:t xml:space="preserve">The story relates how Eva, a goldsmith’s daughter, and Walther von </w:t>
      </w:r>
      <w:proofErr w:type="spellStart"/>
      <w:r>
        <w:t>Stolzing</w:t>
      </w:r>
      <w:proofErr w:type="spellEnd"/>
      <w:r>
        <w:t xml:space="preserve">, a knight, fall in love, but Walther must quickly learn the art of the </w:t>
      </w:r>
      <w:hyperlink r:id="rId16" w:tooltip="Meistersinger" w:history="1">
        <w:r>
          <w:rPr>
            <w:rStyle w:val="Hyperlink"/>
            <w:iCs/>
            <w:color w:val="000000" w:themeColor="text1"/>
          </w:rPr>
          <w:t>Meistersinger</w:t>
        </w:r>
      </w:hyperlink>
      <w:r>
        <w:t>, studying under Sachs, as Eva's father has promised her to the winner of a song contest.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>
        <w:rPr>
          <w:color w:val="000000"/>
          <w:szCs w:val="21"/>
        </w:rPr>
        <w:t xml:space="preserve">In reviewing this season’s revival, </w:t>
      </w:r>
      <w:r>
        <w:rPr>
          <w:i/>
          <w:color w:val="000000"/>
          <w:szCs w:val="21"/>
        </w:rPr>
        <w:t>The New York Times</w:t>
      </w:r>
      <w:r>
        <w:rPr>
          <w:color w:val="000000"/>
          <w:szCs w:val="21"/>
        </w:rPr>
        <w:t xml:space="preserve"> noted, "Otto Schenk's lovingly traditional 1993 production of Wagner's </w:t>
      </w:r>
      <w:r>
        <w:rPr>
          <w:rStyle w:val="Emphasis"/>
          <w:color w:val="000000"/>
          <w:szCs w:val="21"/>
        </w:rPr>
        <w:t xml:space="preserve">Die Meistersinger von </w:t>
      </w:r>
      <w:proofErr w:type="spellStart"/>
      <w:r>
        <w:rPr>
          <w:rStyle w:val="Emphasis"/>
          <w:color w:val="000000"/>
          <w:szCs w:val="21"/>
        </w:rPr>
        <w:t>Nürnberg</w:t>
      </w:r>
      <w:proofErr w:type="spellEnd"/>
      <w:r>
        <w:rPr>
          <w:color w:val="000000"/>
          <w:szCs w:val="21"/>
        </w:rPr>
        <w:t xml:space="preserve">… offered an excellent cast and the magnificent Met Orchestra and Chorus. The powerful tenor Johan Botha has excelled in the demanding role of Walther… The soprano Annette </w:t>
      </w:r>
      <w:proofErr w:type="spellStart"/>
      <w:r>
        <w:rPr>
          <w:color w:val="000000"/>
          <w:szCs w:val="21"/>
        </w:rPr>
        <w:t>Dasch's</w:t>
      </w:r>
      <w:proofErr w:type="spellEnd"/>
      <w:r>
        <w:rPr>
          <w:color w:val="000000"/>
          <w:szCs w:val="21"/>
        </w:rPr>
        <w:t xml:space="preserve"> bright, focused voice suits Eva beautifully. She was beguiling in the role." 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>
        <w:rPr>
          <w:color w:val="000000"/>
          <w:szCs w:val="21"/>
        </w:rPr>
        <w:t xml:space="preserve">And </w:t>
      </w:r>
      <w:r>
        <w:rPr>
          <w:i/>
          <w:color w:val="000000"/>
          <w:szCs w:val="21"/>
        </w:rPr>
        <w:t>The Huffington Post</w:t>
      </w:r>
      <w:r>
        <w:rPr>
          <w:color w:val="000000"/>
          <w:szCs w:val="21"/>
        </w:rPr>
        <w:t xml:space="preserve"> observed, “The world of grand opera is generally not known for its comedies, and few are quite as grand, funny or poignant as the Metropolitan Opera's magnificent production of</w:t>
      </w:r>
      <w:r>
        <w:rPr>
          <w:rStyle w:val="Emphasis"/>
          <w:color w:val="000000"/>
          <w:szCs w:val="21"/>
        </w:rPr>
        <w:t xml:space="preserve"> Die Meistersinger von </w:t>
      </w:r>
      <w:proofErr w:type="spellStart"/>
      <w:r>
        <w:rPr>
          <w:rStyle w:val="Emphasis"/>
          <w:color w:val="000000"/>
          <w:szCs w:val="21"/>
        </w:rPr>
        <w:t>Nürnberg</w:t>
      </w:r>
      <w:proofErr w:type="spellEnd"/>
      <w:r>
        <w:rPr>
          <w:color w:val="000000"/>
          <w:szCs w:val="21"/>
        </w:rPr>
        <w:t>…”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r>
        <w:rPr>
          <w:rFonts w:cs="Georgia"/>
          <w:color w:val="000000"/>
          <w:szCs w:val="21"/>
        </w:rPr>
        <w:t xml:space="preserve">Soprano </w:t>
      </w:r>
      <w:r>
        <w:rPr>
          <w:rFonts w:cs="Georgia"/>
          <w:b/>
          <w:color w:val="000000"/>
          <w:szCs w:val="21"/>
        </w:rPr>
        <w:t>Renée Fleming</w:t>
      </w:r>
      <w:r>
        <w:rPr>
          <w:rFonts w:cs="Georgia"/>
          <w:color w:val="000000"/>
          <w:szCs w:val="21"/>
        </w:rPr>
        <w:t xml:space="preserve"> hosts the broadcast.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r>
        <w:rPr>
          <w:rStyle w:val="Emphasis"/>
          <w:b/>
          <w:color w:val="000000"/>
          <w:szCs w:val="21"/>
        </w:rPr>
        <w:t xml:space="preserve">Die Meistersinger von </w:t>
      </w:r>
      <w:proofErr w:type="spellStart"/>
      <w:r>
        <w:rPr>
          <w:rStyle w:val="Emphasis"/>
          <w:b/>
          <w:color w:val="000000"/>
          <w:szCs w:val="21"/>
        </w:rPr>
        <w:t>Nürnberg</w:t>
      </w:r>
      <w:proofErr w:type="spellEnd"/>
      <w:r>
        <w:rPr>
          <w:b/>
          <w:color w:val="000000"/>
          <w:szCs w:val="21"/>
        </w:rPr>
        <w:t xml:space="preserve"> </w:t>
      </w:r>
      <w:r>
        <w:rPr>
          <w:rFonts w:cs="Georgia"/>
          <w:szCs w:val="21"/>
        </w:rPr>
        <w:t xml:space="preserve">was originally seen live in movie theaters on December 13, 2014 as part of the groundbreaking </w:t>
      </w:r>
      <w:r>
        <w:rPr>
          <w:rFonts w:cs="Georgia"/>
          <w:i/>
          <w:iCs/>
          <w:szCs w:val="21"/>
        </w:rPr>
        <w:t>The Met: Live in HD</w:t>
      </w:r>
      <w:r>
        <w:rPr>
          <w:rFonts w:cs="Georgia"/>
          <w:szCs w:val="21"/>
        </w:rPr>
        <w:t xml:space="preserve"> series, which transmits live performances to more than 2,000 movie theaters and performing arts centers in over 70 countries around the world. The </w:t>
      </w:r>
      <w:r>
        <w:rPr>
          <w:rFonts w:cs="Georgia"/>
          <w:i/>
          <w:szCs w:val="21"/>
        </w:rPr>
        <w:t>Live in HD</w:t>
      </w:r>
      <w:r>
        <w:rPr>
          <w:rFonts w:cs="Georgia"/>
          <w:szCs w:val="21"/>
        </w:rPr>
        <w:t xml:space="preserve"> series has reached a record-breaking 17 million viewers since its inception in 2006.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b/>
          <w:bCs/>
          <w:i/>
          <w:iCs/>
          <w:szCs w:val="21"/>
        </w:rPr>
        <w:t>Great Performances at the Met</w:t>
      </w:r>
      <w:r>
        <w:rPr>
          <w:rFonts w:cs="Georgia"/>
          <w:i/>
          <w:iCs/>
          <w:szCs w:val="21"/>
        </w:rPr>
        <w:t xml:space="preserve"> </w:t>
      </w:r>
      <w:r>
        <w:rPr>
          <w:rFonts w:cs="Georgia"/>
          <w:szCs w:val="21"/>
        </w:rPr>
        <w:t xml:space="preserve">is a presentation of THIRTEEN Productions LLC for WNET, one of America’s most prolific and respected public media providers. 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ascii="Calibri" w:hAnsi="Calibri" w:cs="Calibri"/>
          <w:color w:val="1F497D"/>
          <w:sz w:val="22"/>
          <w:szCs w:val="22"/>
        </w:rPr>
      </w:pPr>
      <w:r>
        <w:rPr>
          <w:rFonts w:cs="Georgia"/>
          <w:szCs w:val="21"/>
        </w:rPr>
        <w:t xml:space="preserve">Corporate support for </w:t>
      </w:r>
      <w:r>
        <w:rPr>
          <w:rFonts w:cs="Georgia"/>
          <w:b/>
          <w:bCs/>
          <w:i/>
          <w:iCs/>
          <w:szCs w:val="21"/>
        </w:rPr>
        <w:t>Great Performances at the Met</w:t>
      </w:r>
      <w:r>
        <w:rPr>
          <w:rFonts w:cs="Georgia"/>
          <w:i/>
          <w:iCs/>
          <w:szCs w:val="21"/>
        </w:rPr>
        <w:t xml:space="preserve"> </w:t>
      </w:r>
      <w:r>
        <w:rPr>
          <w:rFonts w:cs="Georgia"/>
          <w:szCs w:val="21"/>
        </w:rPr>
        <w:t xml:space="preserve">is provided by Toll Brothers, America’s luxury home builder®. </w:t>
      </w:r>
      <w:r>
        <w:rPr>
          <w:rFonts w:cs="Georgia"/>
          <w:color w:val="000000"/>
          <w:szCs w:val="21"/>
        </w:rPr>
        <w:t>Major funding for the Met Opera presentation is provided by the National Endowment for the Arts</w:t>
      </w:r>
      <w:r>
        <w:rPr>
          <w:rFonts w:cs="Georgia"/>
          <w:szCs w:val="21"/>
        </w:rPr>
        <w:t xml:space="preserve">. This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presentation is funded by the Irene Diamond Fund, the Anna-Maria and Stephen Kellen Arts Fund, The Philip and Janice Levin Foundation, The Agnes </w:t>
      </w:r>
      <w:proofErr w:type="spellStart"/>
      <w:r>
        <w:rPr>
          <w:rFonts w:cs="Georgia"/>
          <w:szCs w:val="21"/>
        </w:rPr>
        <w:t>Varis</w:t>
      </w:r>
      <w:proofErr w:type="spellEnd"/>
      <w:r>
        <w:rPr>
          <w:rFonts w:cs="Georgia"/>
          <w:szCs w:val="21"/>
        </w:rPr>
        <w:t xml:space="preserve"> Trust, and public television viewers.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For the Met, Matthew Diamond directs the telecast. Jay David Saks is Music Producer, Mia </w:t>
      </w:r>
      <w:proofErr w:type="spellStart"/>
      <w:r>
        <w:rPr>
          <w:rFonts w:cs="Georgia"/>
          <w:szCs w:val="21"/>
        </w:rPr>
        <w:t>Bongiovanni</w:t>
      </w:r>
      <w:proofErr w:type="spellEnd"/>
      <w:r>
        <w:rPr>
          <w:rFonts w:cs="Georgia"/>
          <w:szCs w:val="21"/>
        </w:rPr>
        <w:t xml:space="preserve"> and Elena Park are Supervising Producers, and Louisa </w:t>
      </w:r>
      <w:proofErr w:type="spellStart"/>
      <w:r>
        <w:rPr>
          <w:rFonts w:cs="Georgia"/>
          <w:szCs w:val="21"/>
        </w:rPr>
        <w:t>Briccetti</w:t>
      </w:r>
      <w:proofErr w:type="spellEnd"/>
      <w:r>
        <w:rPr>
          <w:rFonts w:cs="Georgia"/>
          <w:szCs w:val="21"/>
        </w:rPr>
        <w:t xml:space="preserve"> and Victoria </w:t>
      </w:r>
      <w:proofErr w:type="spellStart"/>
      <w:r>
        <w:rPr>
          <w:rFonts w:cs="Georgia"/>
          <w:szCs w:val="21"/>
        </w:rPr>
        <w:t>Warivonchik</w:t>
      </w:r>
      <w:proofErr w:type="spellEnd"/>
      <w:r>
        <w:rPr>
          <w:rFonts w:cs="Georgia"/>
          <w:szCs w:val="21"/>
        </w:rPr>
        <w:t xml:space="preserve"> are Producers. Peter Gelb is Executive Producer.  For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>, Bill O’Donnell is Series Producer; David Horn is Executive Producer.</w:t>
      </w:r>
    </w:p>
    <w:p w:rsidR="00C26E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Visit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online at </w:t>
      </w:r>
      <w:hyperlink r:id="rId17" w:history="1">
        <w:r>
          <w:rPr>
            <w:rStyle w:val="Hyperlink"/>
            <w:rFonts w:cs="Georgia"/>
            <w:szCs w:val="21"/>
          </w:rPr>
          <w:t>www.pbs.org/gperf</w:t>
        </w:r>
      </w:hyperlink>
      <w:r>
        <w:rPr>
          <w:rFonts w:cs="Georgia"/>
          <w:szCs w:val="21"/>
        </w:rPr>
        <w:t xml:space="preserve"> for additional information on this and other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programs. </w:t>
      </w:r>
    </w:p>
    <w:p w:rsidR="00C26E01" w:rsidRDefault="00C26E01" w:rsidP="00C26E01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b/>
          <w:bCs/>
          <w:sz w:val="20"/>
        </w:rPr>
        <w:t>About WNET</w:t>
      </w:r>
      <w:r>
        <w:rPr>
          <w:rFonts w:cs="Georgia"/>
          <w:color w:val="000000"/>
          <w:sz w:val="20"/>
        </w:rPr>
        <w:br/>
        <w:t xml:space="preserve">As New York’s flagship public media provider and the parent company of </w:t>
      </w:r>
      <w:hyperlink r:id="rId18" w:history="1">
        <w:r>
          <w:rPr>
            <w:rStyle w:val="Hyperlink"/>
            <w:rFonts w:cs="Georgia"/>
            <w:color w:val="000000"/>
            <w:sz w:val="20"/>
          </w:rPr>
          <w:t>THIRTEEN</w:t>
        </w:r>
      </w:hyperlink>
      <w:r>
        <w:rPr>
          <w:rFonts w:cs="Georgia"/>
          <w:sz w:val="20"/>
        </w:rPr>
        <w:t xml:space="preserve"> and </w:t>
      </w:r>
      <w:hyperlink r:id="rId19" w:history="1">
        <w:r>
          <w:rPr>
            <w:rStyle w:val="Hyperlink"/>
            <w:rFonts w:cs="Georgia"/>
            <w:color w:val="000000"/>
            <w:sz w:val="20"/>
          </w:rPr>
          <w:t>WLIW21</w:t>
        </w:r>
      </w:hyperlink>
      <w:r>
        <w:rPr>
          <w:rFonts w:cs="Georgia"/>
          <w:sz w:val="20"/>
        </w:rPr>
        <w:t xml:space="preserve"> and operator of </w:t>
      </w:r>
      <w:hyperlink r:id="rId20" w:history="1">
        <w:r>
          <w:rPr>
            <w:rStyle w:val="Hyperlink"/>
            <w:rFonts w:cs="Georgia"/>
            <w:color w:val="000000"/>
            <w:sz w:val="20"/>
          </w:rPr>
          <w:t>NJTV</w:t>
        </w:r>
      </w:hyperlink>
      <w:r>
        <w:rPr>
          <w:rFonts w:cs="Georgia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1" w:history="1">
        <w:r>
          <w:rPr>
            <w:rStyle w:val="Hyperlink"/>
            <w:rFonts w:cs="Georgia"/>
            <w:color w:val="000000"/>
            <w:sz w:val="20"/>
          </w:rPr>
          <w:t>Nature</w:t>
        </w:r>
      </w:hyperlink>
      <w:r>
        <w:rPr>
          <w:rFonts w:cs="Georgia"/>
          <w:sz w:val="20"/>
        </w:rPr>
        <w:t xml:space="preserve">, </w:t>
      </w:r>
      <w:hyperlink r:id="rId22" w:history="1">
        <w:r>
          <w:rPr>
            <w:rStyle w:val="Hyperlink"/>
            <w:rFonts w:cs="Georgia"/>
            <w:color w:val="000000"/>
            <w:sz w:val="20"/>
          </w:rPr>
          <w:t>Great Performances</w:t>
        </w:r>
      </w:hyperlink>
      <w:r>
        <w:rPr>
          <w:rFonts w:cs="Georgia"/>
          <w:sz w:val="20"/>
        </w:rPr>
        <w:t xml:space="preserve">, </w:t>
      </w:r>
      <w:hyperlink r:id="rId23" w:history="1">
        <w:r>
          <w:rPr>
            <w:rStyle w:val="Hyperlink"/>
            <w:rFonts w:cs="Georgia"/>
            <w:color w:val="000000"/>
            <w:sz w:val="20"/>
          </w:rPr>
          <w:t>American Masters</w:t>
        </w:r>
      </w:hyperlink>
      <w:r>
        <w:rPr>
          <w:rFonts w:cs="Georgia"/>
          <w:sz w:val="20"/>
        </w:rPr>
        <w:t xml:space="preserve">, </w:t>
      </w:r>
      <w:hyperlink r:id="rId24" w:history="1">
        <w:r>
          <w:rPr>
            <w:rStyle w:val="Hyperlink"/>
            <w:rFonts w:cs="Georgia"/>
            <w:sz w:val="20"/>
          </w:rPr>
          <w:t xml:space="preserve">PBS </w:t>
        </w:r>
        <w:proofErr w:type="spellStart"/>
        <w:r>
          <w:rPr>
            <w:rStyle w:val="Hyperlink"/>
            <w:rFonts w:cs="Georgia"/>
            <w:sz w:val="20"/>
          </w:rPr>
          <w:t>NewsHour</w:t>
        </w:r>
        <w:proofErr w:type="spellEnd"/>
        <w:r>
          <w:rPr>
            <w:rStyle w:val="Hyperlink"/>
            <w:rFonts w:cs="Georgia"/>
            <w:sz w:val="20"/>
          </w:rPr>
          <w:t xml:space="preserve"> Weekend</w:t>
        </w:r>
      </w:hyperlink>
      <w:r>
        <w:rPr>
          <w:rFonts w:cs="Georgia"/>
          <w:color w:val="000000"/>
          <w:sz w:val="20"/>
        </w:rPr>
        <w:t xml:space="preserve">, </w:t>
      </w:r>
      <w:hyperlink r:id="rId25" w:history="1">
        <w:r>
          <w:rPr>
            <w:rStyle w:val="Hyperlink"/>
            <w:rFonts w:cs="Georgia"/>
            <w:color w:val="000000"/>
            <w:sz w:val="20"/>
          </w:rPr>
          <w:t>Charlie Rose</w:t>
        </w:r>
      </w:hyperlink>
      <w:r>
        <w:rPr>
          <w:rFonts w:cs="Georgia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6" w:history="1">
        <w:r>
          <w:rPr>
            <w:rStyle w:val="Hyperlink"/>
            <w:rFonts w:cs="Georgia"/>
            <w:color w:val="000000"/>
            <w:sz w:val="20"/>
          </w:rPr>
          <w:t>Get the Math</w:t>
        </w:r>
      </w:hyperlink>
      <w:r>
        <w:rPr>
          <w:rFonts w:cs="Georgia"/>
          <w:sz w:val="20"/>
        </w:rPr>
        <w:t xml:space="preserve">, </w:t>
      </w:r>
      <w:hyperlink r:id="rId27" w:history="1">
        <w:r>
          <w:rPr>
            <w:rStyle w:val="Hyperlink"/>
            <w:rFonts w:cs="Georgia"/>
            <w:color w:val="000000"/>
            <w:sz w:val="20"/>
          </w:rPr>
          <w:t>Oh Noah!</w:t>
        </w:r>
      </w:hyperlink>
      <w:r>
        <w:rPr>
          <w:rFonts w:cs="Georgia"/>
          <w:sz w:val="20"/>
        </w:rPr>
        <w:t xml:space="preserve"> </w:t>
      </w:r>
      <w:proofErr w:type="gramStart"/>
      <w:r>
        <w:rPr>
          <w:rFonts w:cs="Georgia"/>
          <w:sz w:val="20"/>
        </w:rPr>
        <w:t>and</w:t>
      </w:r>
      <w:proofErr w:type="gramEnd"/>
      <w:r>
        <w:rPr>
          <w:rFonts w:cs="Georgia"/>
          <w:sz w:val="20"/>
        </w:rPr>
        <w:t xml:space="preserve"> </w:t>
      </w:r>
      <w:hyperlink r:id="rId28" w:history="1">
        <w:proofErr w:type="spellStart"/>
        <w:r>
          <w:rPr>
            <w:rStyle w:val="Hyperlink"/>
            <w:rFonts w:cs="Georgia"/>
            <w:color w:val="000000"/>
            <w:sz w:val="20"/>
          </w:rPr>
          <w:t>Cyberchase</w:t>
        </w:r>
        <w:proofErr w:type="spellEnd"/>
      </w:hyperlink>
      <w:r>
        <w:rPr>
          <w:rFonts w:cs="Georgia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9" w:history="1">
        <w:r>
          <w:rPr>
            <w:rStyle w:val="Hyperlink"/>
            <w:rFonts w:cs="Georgia"/>
            <w:color w:val="000000"/>
            <w:sz w:val="20"/>
          </w:rPr>
          <w:t>NYC-ARTS</w:t>
        </w:r>
      </w:hyperlink>
      <w:r>
        <w:rPr>
          <w:rFonts w:cs="Georgia"/>
          <w:sz w:val="20"/>
        </w:rPr>
        <w:t xml:space="preserve">, </w:t>
      </w:r>
      <w:hyperlink r:id="rId30" w:history="1">
        <w:r>
          <w:rPr>
            <w:rStyle w:val="Hyperlink"/>
            <w:rFonts w:cs="Georgia"/>
            <w:color w:val="000000"/>
            <w:sz w:val="20"/>
          </w:rPr>
          <w:t>Reel 13</w:t>
        </w:r>
      </w:hyperlink>
      <w:r>
        <w:rPr>
          <w:rFonts w:cs="Georgia"/>
          <w:sz w:val="20"/>
        </w:rPr>
        <w:t xml:space="preserve">, </w:t>
      </w:r>
      <w:hyperlink r:id="rId31" w:history="1">
        <w:proofErr w:type="gramStart"/>
        <w:r>
          <w:rPr>
            <w:rStyle w:val="Hyperlink"/>
            <w:rFonts w:cs="Georgia"/>
            <w:color w:val="000000"/>
            <w:sz w:val="20"/>
          </w:rPr>
          <w:t>NJTV</w:t>
        </w:r>
        <w:proofErr w:type="gramEnd"/>
        <w:r>
          <w:rPr>
            <w:rStyle w:val="Hyperlink"/>
            <w:rFonts w:cs="Georgia"/>
            <w:color w:val="000000"/>
            <w:sz w:val="20"/>
          </w:rPr>
          <w:t xml:space="preserve"> News with </w:t>
        </w:r>
      </w:hyperlink>
      <w:r>
        <w:rPr>
          <w:rFonts w:cs="Georgia"/>
          <w:sz w:val="20"/>
        </w:rPr>
        <w:t xml:space="preserve">Mary Alice Williams and </w:t>
      </w:r>
      <w:hyperlink r:id="rId32" w:history="1">
        <w:proofErr w:type="spellStart"/>
        <w:r>
          <w:rPr>
            <w:rStyle w:val="Hyperlink"/>
            <w:rFonts w:cs="Georgia"/>
            <w:color w:val="000000"/>
            <w:sz w:val="20"/>
          </w:rPr>
          <w:t>MetroFocus</w:t>
        </w:r>
        <w:proofErr w:type="spellEnd"/>
      </w:hyperlink>
      <w:r>
        <w:rPr>
          <w:rFonts w:cs="Georgia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33" w:history="1">
        <w:r>
          <w:rPr>
            <w:rStyle w:val="Hyperlink"/>
            <w:rFonts w:cs="Georgia"/>
            <w:sz w:val="20"/>
          </w:rPr>
          <w:t>THIRTEEN Explore App</w:t>
        </w:r>
      </w:hyperlink>
      <w:r>
        <w:rPr>
          <w:rFonts w:cs="Georgia"/>
          <w:color w:val="000000"/>
          <w:sz w:val="20"/>
        </w:rPr>
        <w:t xml:space="preserve"> where users can stream PBS content for free.</w:t>
      </w:r>
    </w:p>
    <w:p w:rsidR="00C26E01" w:rsidRDefault="00C26E01" w:rsidP="00C26E01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About the Met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0"/>
        </w:rPr>
      </w:pPr>
      <w:r>
        <w:rPr>
          <w:rFonts w:cs="Georgia"/>
          <w:sz w:val="20"/>
        </w:rPr>
        <w:t xml:space="preserve">Under the leadership of General Manager Peter Gelb and Music Director James Levine, the Met has a series of bold initiatives underway that are designed to broaden its audience and revitalize the company's repertory. The Met's 2014-15 season features five new productions shown </w:t>
      </w:r>
      <w:r>
        <w:rPr>
          <w:rFonts w:cs="Georgia"/>
          <w:i/>
          <w:iCs/>
          <w:sz w:val="20"/>
        </w:rPr>
        <w:t>Live in HD</w:t>
      </w:r>
      <w:r>
        <w:rPr>
          <w:rFonts w:cs="Georgia"/>
          <w:sz w:val="20"/>
        </w:rPr>
        <w:t xml:space="preserve">, including Mozart’s </w:t>
      </w:r>
      <w:r>
        <w:rPr>
          <w:rFonts w:cs="Georgia"/>
          <w:i/>
          <w:iCs/>
          <w:sz w:val="20"/>
        </w:rPr>
        <w:t xml:space="preserve">Le </w:t>
      </w:r>
      <w:proofErr w:type="spellStart"/>
      <w:r>
        <w:rPr>
          <w:rFonts w:cs="Georgia"/>
          <w:i/>
          <w:iCs/>
          <w:sz w:val="20"/>
        </w:rPr>
        <w:t>Nozze</w:t>
      </w:r>
      <w:proofErr w:type="spellEnd"/>
      <w:r>
        <w:rPr>
          <w:rFonts w:cs="Georgia"/>
          <w:i/>
          <w:iCs/>
          <w:sz w:val="20"/>
        </w:rPr>
        <w:t xml:space="preserve"> di Figaro</w:t>
      </w:r>
      <w:r>
        <w:rPr>
          <w:rFonts w:cs="Georgia"/>
          <w:sz w:val="20"/>
        </w:rPr>
        <w:t xml:space="preserve">, conducted by </w:t>
      </w:r>
      <w:r>
        <w:rPr>
          <w:rFonts w:cs="Georgia"/>
          <w:b/>
          <w:bCs/>
          <w:sz w:val="20"/>
        </w:rPr>
        <w:t>James Levine</w:t>
      </w:r>
      <w:r>
        <w:rPr>
          <w:rFonts w:cs="Georgia"/>
          <w:sz w:val="20"/>
        </w:rPr>
        <w:t xml:space="preserve"> and directed by </w:t>
      </w:r>
      <w:r>
        <w:rPr>
          <w:rFonts w:cs="Georgia"/>
          <w:b/>
          <w:bCs/>
          <w:sz w:val="20"/>
        </w:rPr>
        <w:t>Richard Eyre</w:t>
      </w:r>
      <w:r>
        <w:rPr>
          <w:rFonts w:cs="Georgia"/>
          <w:sz w:val="20"/>
        </w:rPr>
        <w:t xml:space="preserve">; </w:t>
      </w:r>
      <w:proofErr w:type="spellStart"/>
      <w:r>
        <w:rPr>
          <w:rFonts w:cs="Georgia"/>
          <w:sz w:val="20"/>
        </w:rPr>
        <w:t>Lehár’s</w:t>
      </w:r>
      <w:proofErr w:type="spellEnd"/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i/>
          <w:iCs/>
          <w:sz w:val="20"/>
        </w:rPr>
        <w:t>The Merry Widow</w:t>
      </w:r>
      <w:r>
        <w:rPr>
          <w:rFonts w:cs="Georgia"/>
          <w:sz w:val="20"/>
        </w:rPr>
        <w:t xml:space="preserve">, conducted by </w:t>
      </w:r>
      <w:r>
        <w:rPr>
          <w:rFonts w:cs="Georgia"/>
          <w:b/>
          <w:bCs/>
          <w:sz w:val="20"/>
        </w:rPr>
        <w:t>Andrew Davis</w:t>
      </w:r>
      <w:r>
        <w:rPr>
          <w:rFonts w:cs="Georgia"/>
          <w:sz w:val="20"/>
        </w:rPr>
        <w:t xml:space="preserve"> and directed by Tony Award-winner </w:t>
      </w:r>
      <w:r>
        <w:rPr>
          <w:rFonts w:cs="Georgia"/>
          <w:b/>
          <w:bCs/>
          <w:sz w:val="20"/>
        </w:rPr>
        <w:t>Susan Stroman</w:t>
      </w:r>
      <w:r>
        <w:rPr>
          <w:rFonts w:cs="Georgia"/>
          <w:sz w:val="20"/>
        </w:rPr>
        <w:t>;</w:t>
      </w:r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Rossini’s </w:t>
      </w:r>
      <w:r>
        <w:rPr>
          <w:rFonts w:cs="Georgia"/>
          <w:i/>
          <w:iCs/>
          <w:color w:val="000000"/>
          <w:sz w:val="20"/>
        </w:rPr>
        <w:t>La Donna del Lago,</w:t>
      </w:r>
      <w:r>
        <w:rPr>
          <w:rFonts w:cs="Georgia"/>
          <w:i/>
          <w:iCs/>
          <w:sz w:val="20"/>
        </w:rPr>
        <w:t xml:space="preserve"> </w:t>
      </w:r>
      <w:r>
        <w:rPr>
          <w:rFonts w:cs="Georgia"/>
          <w:sz w:val="20"/>
        </w:rPr>
        <w:t xml:space="preserve">conducted by </w:t>
      </w:r>
      <w:r>
        <w:rPr>
          <w:rFonts w:cs="Georgia"/>
          <w:b/>
          <w:bCs/>
          <w:sz w:val="20"/>
        </w:rPr>
        <w:t xml:space="preserve">Michele </w:t>
      </w:r>
      <w:proofErr w:type="spellStart"/>
      <w:r>
        <w:rPr>
          <w:rFonts w:cs="Georgia"/>
          <w:b/>
          <w:bCs/>
          <w:sz w:val="20"/>
        </w:rPr>
        <w:t>Mariotti</w:t>
      </w:r>
      <w:proofErr w:type="spellEnd"/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sz w:val="20"/>
        </w:rPr>
        <w:t xml:space="preserve">and directed by </w:t>
      </w:r>
      <w:r>
        <w:rPr>
          <w:rFonts w:cs="Georgia"/>
          <w:b/>
          <w:bCs/>
          <w:sz w:val="20"/>
        </w:rPr>
        <w:t>Paul Curran</w:t>
      </w:r>
      <w:r>
        <w:rPr>
          <w:rFonts w:cs="Georgia"/>
          <w:sz w:val="20"/>
        </w:rPr>
        <w:t xml:space="preserve">; Tchaikovsky’s one-act opera </w:t>
      </w:r>
      <w:proofErr w:type="spellStart"/>
      <w:r>
        <w:rPr>
          <w:rFonts w:cs="Georgia"/>
          <w:i/>
          <w:iCs/>
          <w:sz w:val="20"/>
        </w:rPr>
        <w:t>Iolanta</w:t>
      </w:r>
      <w:proofErr w:type="spellEnd"/>
      <w:r>
        <w:rPr>
          <w:rFonts w:cs="Georgia"/>
          <w:i/>
          <w:iCs/>
          <w:sz w:val="20"/>
        </w:rPr>
        <w:t xml:space="preserve"> </w:t>
      </w:r>
      <w:r>
        <w:rPr>
          <w:rFonts w:cs="Georgia"/>
          <w:sz w:val="20"/>
        </w:rPr>
        <w:t xml:space="preserve">presented in a double bill with a new staging of </w:t>
      </w:r>
      <w:proofErr w:type="spellStart"/>
      <w:r>
        <w:rPr>
          <w:rFonts w:cs="Georgia"/>
          <w:sz w:val="20"/>
        </w:rPr>
        <w:t>Bartók’s</w:t>
      </w:r>
      <w:proofErr w:type="spellEnd"/>
      <w:r>
        <w:rPr>
          <w:rFonts w:cs="Georgia"/>
          <w:sz w:val="20"/>
        </w:rPr>
        <w:t xml:space="preserve"> one-act </w:t>
      </w:r>
      <w:r>
        <w:rPr>
          <w:rFonts w:cs="Georgia"/>
          <w:i/>
          <w:iCs/>
          <w:sz w:val="20"/>
        </w:rPr>
        <w:t xml:space="preserve">Bluebeard’s Castle, </w:t>
      </w:r>
      <w:r>
        <w:rPr>
          <w:rFonts w:cs="Georgia"/>
          <w:sz w:val="20"/>
        </w:rPr>
        <w:t xml:space="preserve">conducted by </w:t>
      </w:r>
      <w:r>
        <w:rPr>
          <w:rFonts w:cs="Georgia"/>
          <w:b/>
          <w:bCs/>
          <w:sz w:val="20"/>
        </w:rPr>
        <w:t>Valery Gergiev</w:t>
      </w:r>
      <w:r>
        <w:rPr>
          <w:rFonts w:cs="Georgia"/>
          <w:sz w:val="20"/>
        </w:rPr>
        <w:t xml:space="preserve"> and directed by </w:t>
      </w:r>
      <w:proofErr w:type="spellStart"/>
      <w:r>
        <w:rPr>
          <w:rFonts w:cs="Georgia"/>
          <w:b/>
          <w:bCs/>
          <w:sz w:val="20"/>
        </w:rPr>
        <w:t>Mariusz</w:t>
      </w:r>
      <w:proofErr w:type="spellEnd"/>
      <w:r>
        <w:rPr>
          <w:rFonts w:cs="Georgia"/>
          <w:b/>
          <w:bCs/>
          <w:sz w:val="20"/>
        </w:rPr>
        <w:t xml:space="preserve"> </w:t>
      </w:r>
      <w:proofErr w:type="spellStart"/>
      <w:r>
        <w:rPr>
          <w:rFonts w:cs="Georgia"/>
          <w:b/>
          <w:bCs/>
          <w:sz w:val="20"/>
        </w:rPr>
        <w:t>Treliński</w:t>
      </w:r>
      <w:proofErr w:type="spellEnd"/>
      <w:r>
        <w:rPr>
          <w:rFonts w:cs="Georgia"/>
          <w:sz w:val="20"/>
        </w:rPr>
        <w:t xml:space="preserve">; and </w:t>
      </w:r>
      <w:r>
        <w:rPr>
          <w:rFonts w:cs="Georgia"/>
          <w:color w:val="000000"/>
          <w:sz w:val="20"/>
        </w:rPr>
        <w:t xml:space="preserve">Mascagni’s </w:t>
      </w:r>
      <w:proofErr w:type="spellStart"/>
      <w:r>
        <w:rPr>
          <w:rFonts w:cs="Georgia"/>
          <w:i/>
          <w:iCs/>
          <w:color w:val="000000"/>
          <w:sz w:val="20"/>
        </w:rPr>
        <w:t>Cavalleria</w:t>
      </w:r>
      <w:proofErr w:type="spellEnd"/>
      <w:r>
        <w:rPr>
          <w:rFonts w:cs="Georgia"/>
          <w:i/>
          <w:iCs/>
          <w:color w:val="000000"/>
          <w:sz w:val="20"/>
        </w:rPr>
        <w:t xml:space="preserve"> </w:t>
      </w:r>
      <w:proofErr w:type="spellStart"/>
      <w:r>
        <w:rPr>
          <w:rFonts w:cs="Georgia"/>
          <w:i/>
          <w:iCs/>
          <w:color w:val="000000"/>
          <w:sz w:val="20"/>
        </w:rPr>
        <w:t>Rusticana</w:t>
      </w:r>
      <w:proofErr w:type="spellEnd"/>
      <w:r>
        <w:rPr>
          <w:rFonts w:cs="Georgia"/>
          <w:i/>
          <w:iCs/>
          <w:color w:val="000000"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and Leoncavallo’s </w:t>
      </w:r>
      <w:proofErr w:type="spellStart"/>
      <w:r>
        <w:rPr>
          <w:rFonts w:cs="Georgia"/>
          <w:i/>
          <w:iCs/>
          <w:color w:val="000000"/>
          <w:sz w:val="20"/>
        </w:rPr>
        <w:t>Pagliacci</w:t>
      </w:r>
      <w:proofErr w:type="spellEnd"/>
      <w:r>
        <w:rPr>
          <w:rFonts w:cs="Georgia"/>
          <w:color w:val="000000"/>
          <w:sz w:val="20"/>
        </w:rPr>
        <w:t xml:space="preserve">, led by Met Principal Conductor </w:t>
      </w:r>
      <w:r>
        <w:rPr>
          <w:rFonts w:cs="Georgia"/>
          <w:b/>
          <w:bCs/>
          <w:color w:val="000000"/>
          <w:sz w:val="20"/>
        </w:rPr>
        <w:t xml:space="preserve">Fabio </w:t>
      </w:r>
      <w:proofErr w:type="spellStart"/>
      <w:r>
        <w:rPr>
          <w:rFonts w:cs="Georgia"/>
          <w:b/>
          <w:bCs/>
          <w:color w:val="000000"/>
          <w:sz w:val="20"/>
        </w:rPr>
        <w:t>Luisi</w:t>
      </w:r>
      <w:proofErr w:type="spellEnd"/>
      <w:r>
        <w:rPr>
          <w:rFonts w:cs="Georgia"/>
          <w:b/>
          <w:bCs/>
          <w:color w:val="000000"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and directed by </w:t>
      </w:r>
      <w:r>
        <w:rPr>
          <w:rFonts w:cs="Georgia"/>
          <w:b/>
          <w:bCs/>
          <w:color w:val="000000"/>
          <w:sz w:val="20"/>
        </w:rPr>
        <w:t xml:space="preserve">David </w:t>
      </w:r>
      <w:proofErr w:type="spellStart"/>
      <w:r>
        <w:rPr>
          <w:rFonts w:cs="Georgia"/>
          <w:b/>
          <w:bCs/>
          <w:color w:val="000000"/>
          <w:sz w:val="20"/>
        </w:rPr>
        <w:t>McVicar</w:t>
      </w:r>
      <w:proofErr w:type="spellEnd"/>
      <w:r>
        <w:rPr>
          <w:rFonts w:cs="Georgia"/>
          <w:i/>
          <w:iCs/>
          <w:color w:val="000000"/>
          <w:sz w:val="20"/>
        </w:rPr>
        <w:t>.</w:t>
      </w:r>
      <w:r>
        <w:rPr>
          <w:rFonts w:cs="Georgia"/>
          <w:color w:val="000000"/>
          <w:sz w:val="20"/>
        </w:rPr>
        <w:t xml:space="preserve"> 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 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Building on its 84-year-old radio broadcast history—heard over the Toll Brothers-Metropolitan Opera International Radio Network—the Met uses advanced media distribution platforms and state-of-the-art technology to reach audiences around the world. </w:t>
      </w:r>
      <w:r>
        <w:rPr>
          <w:rFonts w:cs="Georgia"/>
          <w:i/>
          <w:iCs/>
          <w:sz w:val="20"/>
        </w:rPr>
        <w:t>The Met: Live in HD</w:t>
      </w:r>
      <w:r>
        <w:rPr>
          <w:rFonts w:cs="Georgia"/>
          <w:sz w:val="20"/>
        </w:rPr>
        <w:t xml:space="preserve">, the Emmy and Peabody Award-winning series of live performance transmissions to movie theaters around the world, returns for its ninth season in 2014-15 with ten live transmissions. Met Opera on Demand, a subscription service, </w:t>
      </w:r>
      <w:proofErr w:type="gramStart"/>
      <w:r>
        <w:rPr>
          <w:rFonts w:cs="Georgia"/>
          <w:sz w:val="20"/>
        </w:rPr>
        <w:t>makes</w:t>
      </w:r>
      <w:proofErr w:type="gramEnd"/>
      <w:r>
        <w:rPr>
          <w:rFonts w:cs="Georgia"/>
          <w:sz w:val="20"/>
        </w:rPr>
        <w:t xml:space="preserve"> selections from the company’s extensive video and audio catalog of full-length performances available to the public online in exceptional, state-of-the-art quality. Metropolitan Opera Radio on Sirius XM broadcasts live performances from the Met stage three times a week during the opera season and the Met offers free live audio streaming of performances on its website once a week during the opera season.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color w:val="000000"/>
          <w:sz w:val="20"/>
        </w:rPr>
        <w:t xml:space="preserve"> 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Synopsis:</w:t>
      </w:r>
    </w:p>
    <w:p w:rsidR="00C26E01" w:rsidRDefault="00C26E01" w:rsidP="00C26E01">
      <w:pPr>
        <w:pStyle w:val="NoSpacing"/>
      </w:pPr>
      <w:hyperlink r:id="rId34" w:history="1">
        <w:r>
          <w:rPr>
            <w:rStyle w:val="Hyperlink"/>
          </w:rPr>
          <w:t>http://metopera.org/metopera/season/synopsis/meistersinger?customid=832</w:t>
        </w:r>
      </w:hyperlink>
    </w:p>
    <w:p w:rsidR="00C26E01" w:rsidRDefault="00C26E01" w:rsidP="00C26E01">
      <w:pPr>
        <w:pStyle w:val="NormalIndent"/>
      </w:pPr>
    </w:p>
    <w:p w:rsidR="00C26E01" w:rsidRDefault="00C26E01" w:rsidP="00C26E01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C26E01" w:rsidRDefault="00C26E01" w:rsidP="00C26E01">
      <w:pPr>
        <w:autoSpaceDE w:val="0"/>
        <w:autoSpaceDN w:val="0"/>
        <w:adjustRightInd w:val="0"/>
        <w:spacing w:line="312" w:lineRule="auto"/>
        <w:jc w:val="center"/>
        <w:rPr>
          <w:rFonts w:cs="Georgia"/>
          <w:szCs w:val="21"/>
        </w:rPr>
      </w:pPr>
      <w:r>
        <w:rPr>
          <w:rFonts w:cs="Georgia"/>
          <w:sz w:val="20"/>
        </w:rPr>
        <w:t>###</w:t>
      </w:r>
    </w:p>
    <w:p w:rsidR="00CF4139" w:rsidRPr="00C26E01" w:rsidRDefault="00CF4139" w:rsidP="00C26E01"/>
    <w:sectPr w:rsidR="00CF4139" w:rsidRPr="00C26E0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AA9" w:rsidRDefault="00380AA9">
      <w:r>
        <w:separator/>
      </w:r>
    </w:p>
  </w:endnote>
  <w:endnote w:type="continuationSeparator" w:id="0">
    <w:p w:rsidR="00380AA9" w:rsidRDefault="0038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AA9" w:rsidRDefault="00380AA9">
      <w:r>
        <w:separator/>
      </w:r>
    </w:p>
  </w:footnote>
  <w:footnote w:type="continuationSeparator" w:id="0">
    <w:p w:rsidR="00380AA9" w:rsidRDefault="00380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Pr="00011A8D" w:rsidRDefault="00364F79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Met top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5A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22067F" wp14:editId="2D60240F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4139" w:rsidRDefault="00CF41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2067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:rsidR="00CF4139" w:rsidRDefault="00CF41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A"/>
    <w:rsid w:val="000C3B5E"/>
    <w:rsid w:val="002F27E4"/>
    <w:rsid w:val="00364F79"/>
    <w:rsid w:val="00380AA9"/>
    <w:rsid w:val="005F2A5A"/>
    <w:rsid w:val="009370A2"/>
    <w:rsid w:val="00C26E01"/>
    <w:rsid w:val="00CF4139"/>
    <w:rsid w:val="00E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  <w15:docId w15:val="{AFB80D99-54E3-4534-9E17-AA1EF426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7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79"/>
    <w:rPr>
      <w:rFonts w:ascii="Lucida Grande" w:hAnsi="Lucida Grande"/>
      <w:kern w:val="16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26E01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C26E01"/>
    <w:rPr>
      <w:rFonts w:ascii="Times New Roman" w:hAnsi="Times New Roman" w:cs="Times New Roman" w:hint="default"/>
      <w:b/>
      <w:bCs w:val="0"/>
    </w:rPr>
  </w:style>
  <w:style w:type="paragraph" w:styleId="NoSpacing">
    <w:name w:val="No Spacing"/>
    <w:uiPriority w:val="99"/>
    <w:qFormat/>
    <w:rsid w:val="00C26E01"/>
    <w:rPr>
      <w:rFonts w:ascii="Georgia" w:hAnsi="Georgia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://en.wikipedia.org/wiki/Nuremberg" TargetMode="External"/><Relationship Id="rId18" Type="http://schemas.openxmlformats.org/officeDocument/2006/relationships/hyperlink" Target="http://thirteen.org/" TargetMode="External"/><Relationship Id="rId26" Type="http://schemas.openxmlformats.org/officeDocument/2006/relationships/hyperlink" Target="http://www.thirteen.org/get-the-math" TargetMode="External"/><Relationship Id="rId39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://www.pbs.org/wnet/nature" TargetMode="External"/><Relationship Id="rId34" Type="http://schemas.openxmlformats.org/officeDocument/2006/relationships/hyperlink" Target="http://metopera.org/metopera/season/synopsis/meistersinger?customid=832" TargetMode="External"/><Relationship Id="rId42" Type="http://schemas.openxmlformats.org/officeDocument/2006/relationships/theme" Target="theme/theme1.xml"/><Relationship Id="rId7" Type="http://schemas.openxmlformats.org/officeDocument/2006/relationships/hyperlink" Target="EChien@metopera.org%20" TargetMode="External"/><Relationship Id="rId12" Type="http://schemas.openxmlformats.org/officeDocument/2006/relationships/hyperlink" Target="https://twitter.com/GPerfPBS" TargetMode="External"/><Relationship Id="rId17" Type="http://schemas.openxmlformats.org/officeDocument/2006/relationships/hyperlink" Target="http://www.pbs.org/gperf" TargetMode="External"/><Relationship Id="rId25" Type="http://schemas.openxmlformats.org/officeDocument/2006/relationships/hyperlink" Target="http://www.charlierose.com" TargetMode="External"/><Relationship Id="rId33" Type="http://schemas.openxmlformats.org/officeDocument/2006/relationships/hyperlink" Target="http://www.thirteen.org/explore/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Meistersinger" TargetMode="External"/><Relationship Id="rId20" Type="http://schemas.openxmlformats.org/officeDocument/2006/relationships/hyperlink" Target="http://www.njtvonline.org/" TargetMode="External"/><Relationship Id="rId29" Type="http://schemas.openxmlformats.org/officeDocument/2006/relationships/hyperlink" Target="http://www.nyc-arts.org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orbesH@wnet.org" TargetMode="External"/><Relationship Id="rId11" Type="http://schemas.openxmlformats.org/officeDocument/2006/relationships/hyperlink" Target="http://www.facebook.com/GreatPerformances" TargetMode="External"/><Relationship Id="rId24" Type="http://schemas.openxmlformats.org/officeDocument/2006/relationships/hyperlink" Target="http://www.pbs.org/newshour/" TargetMode="External"/><Relationship Id="rId32" Type="http://schemas.openxmlformats.org/officeDocument/2006/relationships/hyperlink" Target="http://www.thirteen.org/metrofocus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en.wikipedia.org/wiki/Meistersinger" TargetMode="External"/><Relationship Id="rId23" Type="http://schemas.openxmlformats.org/officeDocument/2006/relationships/hyperlink" Target="http://www.pbs.org/wnet/americanmasters" TargetMode="External"/><Relationship Id="rId28" Type="http://schemas.openxmlformats.org/officeDocument/2006/relationships/hyperlink" Target="http://www.pbskids.org/cyberchase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pbs.org/wnet/gperf/" TargetMode="External"/><Relationship Id="rId19" Type="http://schemas.openxmlformats.org/officeDocument/2006/relationships/hyperlink" Target="http://wliw.org/" TargetMode="External"/><Relationship Id="rId31" Type="http://schemas.openxmlformats.org/officeDocument/2006/relationships/hyperlink" Target="http://www.njtvonline.org/njtoda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hirteen.org/13pressroom/" TargetMode="External"/><Relationship Id="rId14" Type="http://schemas.openxmlformats.org/officeDocument/2006/relationships/hyperlink" Target="http://en.wikipedia.org/wiki/Meistersinger" TargetMode="External"/><Relationship Id="rId22" Type="http://schemas.openxmlformats.org/officeDocument/2006/relationships/hyperlink" Target="http://www.pbs.org/wnet/gperf" TargetMode="External"/><Relationship Id="rId27" Type="http://schemas.openxmlformats.org/officeDocument/2006/relationships/hyperlink" Target="http://www.pbskids.org/noah" TargetMode="External"/><Relationship Id="rId30" Type="http://schemas.openxmlformats.org/officeDocument/2006/relationships/hyperlink" Target="http://www.thirteen.org/sites/reel13" TargetMode="External"/><Relationship Id="rId35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1080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8743</CharactersWithSpaces>
  <SharedDoc>false</SharedDoc>
  <HLinks>
    <vt:vector size="12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5767218</vt:i4>
      </vt:variant>
      <vt:variant>
        <vt:i4>-1</vt:i4>
      </vt:variant>
      <vt:variant>
        <vt:i4>2080</vt:i4>
      </vt:variant>
      <vt:variant>
        <vt:i4>1</vt:i4>
      </vt:variant>
      <vt:variant>
        <vt:lpwstr>GP Met top_5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Puccio, Ariel</cp:lastModifiedBy>
  <cp:revision>3</cp:revision>
  <cp:lastPrinted>2009-01-15T16:43:00Z</cp:lastPrinted>
  <dcterms:created xsi:type="dcterms:W3CDTF">2015-02-11T18:04:00Z</dcterms:created>
  <dcterms:modified xsi:type="dcterms:W3CDTF">2015-02-11T18:05:00Z</dcterms:modified>
</cp:coreProperties>
</file>