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FAEC4" w14:textId="77777777" w:rsidR="00115493" w:rsidRDefault="00EE1D5A">
      <w:pPr>
        <w:spacing w:line="240" w:lineRule="auto"/>
        <w:ind w:left="-1440"/>
        <w:rPr>
          <w:rFonts w:cs="Georgia"/>
          <w:sz w:val="18"/>
          <w:szCs w:val="18"/>
        </w:rPr>
      </w:pPr>
      <w:r>
        <w:rPr>
          <w:rFonts w:cs="Georgia"/>
          <w:sz w:val="18"/>
          <w:szCs w:val="18"/>
        </w:rPr>
        <w:t xml:space="preserve">Press Contact: </w:t>
      </w:r>
    </w:p>
    <w:p w14:paraId="16107CFB" w14:textId="77777777" w:rsidR="00115493" w:rsidRDefault="00EE1D5A">
      <w:pPr>
        <w:spacing w:line="240" w:lineRule="auto"/>
        <w:ind w:left="-1440"/>
        <w:rPr>
          <w:rFonts w:cs="Georgia"/>
          <w:sz w:val="18"/>
          <w:szCs w:val="18"/>
        </w:rPr>
      </w:pPr>
      <w:r>
        <w:rPr>
          <w:rFonts w:cs="Georgia"/>
          <w:sz w:val="18"/>
          <w:szCs w:val="18"/>
        </w:rPr>
        <w:t>Elizabeth Boone, WNET</w:t>
      </w:r>
    </w:p>
    <w:p w14:paraId="1197729E" w14:textId="77777777" w:rsidR="00115493" w:rsidRDefault="00EE1D5A">
      <w:pPr>
        <w:spacing w:line="240" w:lineRule="auto"/>
        <w:ind w:left="-1440"/>
      </w:pPr>
      <w:r>
        <w:rPr>
          <w:rFonts w:cs="Georgia"/>
          <w:sz w:val="18"/>
          <w:szCs w:val="18"/>
        </w:rPr>
        <w:t xml:space="preserve">212.560.8831, </w:t>
      </w:r>
      <w:hyperlink r:id="rId7">
        <w:r>
          <w:rPr>
            <w:rStyle w:val="InternetLink"/>
            <w:rFonts w:cs="Georgia"/>
            <w:sz w:val="18"/>
            <w:szCs w:val="18"/>
          </w:rPr>
          <w:t>booneb@wnet.org</w:t>
        </w:r>
      </w:hyperlink>
      <w:r>
        <w:rPr>
          <w:rFonts w:cs="Georgia"/>
          <w:sz w:val="18"/>
          <w:szCs w:val="18"/>
        </w:rPr>
        <w:br/>
        <w:t xml:space="preserve">Press materials: </w:t>
      </w:r>
      <w:hyperlink r:id="rId8">
        <w:r>
          <w:rPr>
            <w:rStyle w:val="InternetLink"/>
            <w:rFonts w:cs="Georgia"/>
            <w:color w:val="0000FF"/>
            <w:sz w:val="18"/>
            <w:szCs w:val="18"/>
          </w:rPr>
          <w:t>http://pressroom.pbs.org</w:t>
        </w:r>
      </w:hyperlink>
      <w:r>
        <w:rPr>
          <w:rFonts w:cs="Georgia"/>
          <w:sz w:val="18"/>
          <w:szCs w:val="18"/>
        </w:rPr>
        <w:t xml:space="preserve"> or </w:t>
      </w:r>
      <w:hyperlink r:id="rId9">
        <w:r>
          <w:rPr>
            <w:rStyle w:val="InternetLink"/>
            <w:rFonts w:cs="Georgia"/>
            <w:color w:val="0000FF"/>
            <w:sz w:val="18"/>
            <w:szCs w:val="18"/>
          </w:rPr>
          <w:t>http://www.thirteen.org/13pressroom</w:t>
        </w:r>
      </w:hyperlink>
    </w:p>
    <w:p w14:paraId="7A14CB2C" w14:textId="77777777" w:rsidR="00115493" w:rsidRDefault="00115493">
      <w:pPr>
        <w:spacing w:line="240" w:lineRule="auto"/>
        <w:ind w:left="-1440"/>
        <w:rPr>
          <w:rFonts w:cs="Georgia"/>
          <w:sz w:val="18"/>
          <w:szCs w:val="18"/>
        </w:rPr>
      </w:pPr>
    </w:p>
    <w:p w14:paraId="0AC34488" w14:textId="77777777" w:rsidR="00115493" w:rsidRDefault="00115493">
      <w:pPr>
        <w:ind w:left="-1440"/>
        <w:rPr>
          <w:rFonts w:cs="Georgia"/>
          <w:color w:val="000000"/>
          <w:szCs w:val="21"/>
        </w:rPr>
      </w:pPr>
    </w:p>
    <w:p w14:paraId="0028DE77" w14:textId="77777777" w:rsidR="00115493" w:rsidRDefault="00EE1D5A">
      <w:pPr>
        <w:spacing w:after="200" w:line="276" w:lineRule="auto"/>
        <w:ind w:left="-1440"/>
        <w:jc w:val="center"/>
        <w:rPr>
          <w:rFonts w:cs="Montserrat-Regular"/>
          <w:b/>
          <w:i/>
          <w:color w:val="000000"/>
          <w:sz w:val="28"/>
          <w:szCs w:val="28"/>
        </w:rPr>
      </w:pPr>
      <w:r>
        <w:rPr>
          <w:rFonts w:cs="Montserrat-Regular"/>
          <w:b/>
          <w:i/>
          <w:color w:val="000000"/>
          <w:sz w:val="28"/>
          <w:szCs w:val="28"/>
        </w:rPr>
        <w:t>Great Performances at the Met: Manon</w:t>
      </w:r>
    </w:p>
    <w:p w14:paraId="3AEB3287" w14:textId="77777777" w:rsidR="00115493" w:rsidRDefault="00EE1D5A">
      <w:pPr>
        <w:ind w:left="-1440"/>
        <w:jc w:val="center"/>
        <w:rPr>
          <w:i/>
          <w:sz w:val="24"/>
          <w:szCs w:val="24"/>
        </w:rPr>
      </w:pPr>
      <w:r>
        <w:rPr>
          <w:i/>
          <w:sz w:val="24"/>
          <w:szCs w:val="24"/>
        </w:rPr>
        <w:t>Premieres nationwide Sunday, January 5 at 12 p.m</w:t>
      </w:r>
      <w:bookmarkStart w:id="0" w:name="_GoBack"/>
      <w:bookmarkEnd w:id="0"/>
      <w:r>
        <w:rPr>
          <w:i/>
          <w:sz w:val="24"/>
          <w:szCs w:val="24"/>
        </w:rPr>
        <w:t>. on PBS (check local listings)</w:t>
      </w:r>
    </w:p>
    <w:p w14:paraId="6BFE40D4" w14:textId="77777777" w:rsidR="00115493" w:rsidRDefault="00115493">
      <w:pPr>
        <w:pStyle w:val="NormalIndent"/>
      </w:pPr>
    </w:p>
    <w:p w14:paraId="140A00CD" w14:textId="77777777" w:rsidR="00115493" w:rsidRDefault="00EE1D5A">
      <w:pPr>
        <w:ind w:left="-1440"/>
        <w:rPr>
          <w:b/>
          <w:iCs/>
        </w:rPr>
      </w:pPr>
      <w:r>
        <w:rPr>
          <w:b/>
          <w:iCs/>
        </w:rPr>
        <w:t xml:space="preserve">Synopsis: </w:t>
      </w:r>
    </w:p>
    <w:p w14:paraId="5ECD6EA5" w14:textId="01C077DA" w:rsidR="00115493" w:rsidRDefault="00EE1D5A">
      <w:pPr>
        <w:ind w:left="-1440"/>
      </w:pPr>
      <w:r>
        <w:rPr>
          <w:szCs w:val="21"/>
        </w:rPr>
        <w:t xml:space="preserve">Season 14 of </w:t>
      </w:r>
      <w:r>
        <w:rPr>
          <w:b/>
          <w:i/>
          <w:szCs w:val="21"/>
        </w:rPr>
        <w:t>Great Performances at the Met</w:t>
      </w:r>
      <w:r>
        <w:rPr>
          <w:szCs w:val="21"/>
        </w:rPr>
        <w:t xml:space="preserve"> premieres </w:t>
      </w:r>
      <w:r>
        <w:rPr>
          <w:szCs w:val="21"/>
          <w:u w:val="single"/>
        </w:rPr>
        <w:t xml:space="preserve">Sunday, January 5 at 12 p.m. on PBS </w:t>
      </w:r>
      <w:r>
        <w:rPr>
          <w:szCs w:val="21"/>
        </w:rPr>
        <w:t xml:space="preserve">(check local listings) with </w:t>
      </w:r>
      <w:r>
        <w:rPr>
          <w:rFonts w:cs="BaskervilleTenPro"/>
          <w:szCs w:val="21"/>
        </w:rPr>
        <w:t xml:space="preserve">Massenet’s French tale </w:t>
      </w:r>
      <w:r>
        <w:rPr>
          <w:b/>
          <w:i/>
          <w:szCs w:val="21"/>
        </w:rPr>
        <w:t>Manon</w:t>
      </w:r>
      <w:r>
        <w:rPr>
          <w:szCs w:val="21"/>
        </w:rPr>
        <w:t xml:space="preserve">. Soprano </w:t>
      </w:r>
      <w:r>
        <w:rPr>
          <w:b/>
          <w:szCs w:val="21"/>
        </w:rPr>
        <w:t xml:space="preserve">Lisette Oropesa </w:t>
      </w:r>
      <w:r>
        <w:rPr>
          <w:szCs w:val="21"/>
        </w:rPr>
        <w:t xml:space="preserve">stars as Manon, alongside tenor </w:t>
      </w:r>
      <w:r>
        <w:rPr>
          <w:b/>
          <w:szCs w:val="21"/>
        </w:rPr>
        <w:t xml:space="preserve">Michael Fabiano </w:t>
      </w:r>
      <w:r>
        <w:rPr>
          <w:szCs w:val="21"/>
        </w:rPr>
        <w:t xml:space="preserve">as Chevalier des </w:t>
      </w:r>
      <w:proofErr w:type="spellStart"/>
      <w:r>
        <w:rPr>
          <w:szCs w:val="21"/>
        </w:rPr>
        <w:t>Grieux</w:t>
      </w:r>
      <w:proofErr w:type="spellEnd"/>
      <w:r w:rsidR="00543D1B">
        <w:rPr>
          <w:szCs w:val="21"/>
        </w:rPr>
        <w:t>,</w:t>
      </w:r>
      <w:r>
        <w:rPr>
          <w:szCs w:val="21"/>
        </w:rPr>
        <w:t xml:space="preserve"> and</w:t>
      </w:r>
      <w:r w:rsidR="00543D1B">
        <w:rPr>
          <w:szCs w:val="21"/>
        </w:rPr>
        <w:t xml:space="preserve"> </w:t>
      </w:r>
      <w:r w:rsidR="00543D1B">
        <w:rPr>
          <w:b/>
          <w:szCs w:val="21"/>
        </w:rPr>
        <w:t xml:space="preserve">Artur </w:t>
      </w:r>
      <w:proofErr w:type="spellStart"/>
      <w:r w:rsidR="00543D1B">
        <w:rPr>
          <w:b/>
          <w:szCs w:val="21"/>
        </w:rPr>
        <w:t>Ruciński</w:t>
      </w:r>
      <w:proofErr w:type="spellEnd"/>
      <w:r w:rsidR="00543D1B">
        <w:rPr>
          <w:b/>
          <w:szCs w:val="21"/>
        </w:rPr>
        <w:t xml:space="preserve"> </w:t>
      </w:r>
      <w:r w:rsidR="00543D1B">
        <w:rPr>
          <w:szCs w:val="21"/>
        </w:rPr>
        <w:t>(</w:t>
      </w:r>
      <w:proofErr w:type="spellStart"/>
      <w:r w:rsidR="00543D1B">
        <w:rPr>
          <w:rFonts w:cs="Georgia"/>
          <w:szCs w:val="21"/>
        </w:rPr>
        <w:t>Lescaut</w:t>
      </w:r>
      <w:proofErr w:type="spellEnd"/>
      <w:r w:rsidR="00543D1B">
        <w:rPr>
          <w:rFonts w:cs="Georgia"/>
          <w:szCs w:val="21"/>
        </w:rPr>
        <w:t>)</w:t>
      </w:r>
      <w:r w:rsidR="00543D1B">
        <w:rPr>
          <w:szCs w:val="21"/>
        </w:rPr>
        <w:t>,</w:t>
      </w:r>
      <w:r w:rsidR="00543D1B">
        <w:rPr>
          <w:rFonts w:cs="BaskervilleTenPro"/>
          <w:szCs w:val="21"/>
        </w:rPr>
        <w:t xml:space="preserve"> </w:t>
      </w:r>
      <w:r>
        <w:rPr>
          <w:b/>
          <w:szCs w:val="21"/>
        </w:rPr>
        <w:t xml:space="preserve">Brett </w:t>
      </w:r>
      <w:proofErr w:type="spellStart"/>
      <w:r>
        <w:rPr>
          <w:b/>
          <w:szCs w:val="21"/>
        </w:rPr>
        <w:t>Polegato</w:t>
      </w:r>
      <w:proofErr w:type="spellEnd"/>
      <w:r>
        <w:rPr>
          <w:b/>
          <w:szCs w:val="21"/>
        </w:rPr>
        <w:t xml:space="preserve"> </w:t>
      </w:r>
      <w:r w:rsidR="00543D1B">
        <w:rPr>
          <w:szCs w:val="21"/>
        </w:rPr>
        <w:t>(</w:t>
      </w:r>
      <w:r>
        <w:rPr>
          <w:szCs w:val="21"/>
        </w:rPr>
        <w:t xml:space="preserve">de </w:t>
      </w:r>
      <w:proofErr w:type="spellStart"/>
      <w:r>
        <w:rPr>
          <w:szCs w:val="21"/>
        </w:rPr>
        <w:t>Br</w:t>
      </w:r>
      <w:r>
        <w:rPr>
          <w:rFonts w:cs="BaskervilleTenPro"/>
          <w:szCs w:val="21"/>
        </w:rPr>
        <w:t>é</w:t>
      </w:r>
      <w:r>
        <w:rPr>
          <w:szCs w:val="21"/>
        </w:rPr>
        <w:t>tigny</w:t>
      </w:r>
      <w:proofErr w:type="spellEnd"/>
      <w:r w:rsidR="00543D1B">
        <w:rPr>
          <w:szCs w:val="21"/>
        </w:rPr>
        <w:t>)</w:t>
      </w:r>
      <w:r w:rsidR="00F17587">
        <w:rPr>
          <w:szCs w:val="21"/>
        </w:rPr>
        <w:t xml:space="preserve">, </w:t>
      </w:r>
      <w:proofErr w:type="spellStart"/>
      <w:r>
        <w:rPr>
          <w:rFonts w:cs="BaskervilleTenPro"/>
          <w:b/>
          <w:szCs w:val="21"/>
        </w:rPr>
        <w:t>Kwangchul</w:t>
      </w:r>
      <w:proofErr w:type="spellEnd"/>
      <w:r>
        <w:rPr>
          <w:rFonts w:cs="BaskervilleTenPro"/>
          <w:b/>
          <w:szCs w:val="21"/>
        </w:rPr>
        <w:t xml:space="preserve"> </w:t>
      </w:r>
      <w:proofErr w:type="spellStart"/>
      <w:r>
        <w:rPr>
          <w:rFonts w:cs="BaskervilleTenPro"/>
          <w:b/>
          <w:szCs w:val="21"/>
        </w:rPr>
        <w:t>Youn</w:t>
      </w:r>
      <w:proofErr w:type="spellEnd"/>
      <w:r>
        <w:rPr>
          <w:rFonts w:cs="BaskervilleTenPro"/>
          <w:b/>
          <w:szCs w:val="21"/>
        </w:rPr>
        <w:t xml:space="preserve"> </w:t>
      </w:r>
      <w:r>
        <w:rPr>
          <w:rFonts w:cs="BaskervilleTenPro"/>
          <w:szCs w:val="21"/>
        </w:rPr>
        <w:t xml:space="preserve">(Comte des </w:t>
      </w:r>
      <w:proofErr w:type="spellStart"/>
      <w:r>
        <w:rPr>
          <w:rFonts w:cs="BaskervilleTenPro"/>
          <w:szCs w:val="21"/>
        </w:rPr>
        <w:t>Grieux</w:t>
      </w:r>
      <w:proofErr w:type="spellEnd"/>
      <w:r>
        <w:rPr>
          <w:rFonts w:cs="BaskervilleTenPro"/>
          <w:szCs w:val="21"/>
        </w:rPr>
        <w:t>)</w:t>
      </w:r>
      <w:r>
        <w:rPr>
          <w:szCs w:val="21"/>
        </w:rPr>
        <w:t xml:space="preserve"> and </w:t>
      </w:r>
      <w:r>
        <w:rPr>
          <w:rFonts w:cs="BaskervilleTenPro"/>
          <w:b/>
          <w:szCs w:val="21"/>
        </w:rPr>
        <w:t xml:space="preserve">Carlo </w:t>
      </w:r>
      <w:proofErr w:type="spellStart"/>
      <w:r>
        <w:rPr>
          <w:rFonts w:cs="BaskervilleTenPro"/>
          <w:b/>
          <w:szCs w:val="21"/>
        </w:rPr>
        <w:t>Bosi</w:t>
      </w:r>
      <w:proofErr w:type="spellEnd"/>
      <w:r>
        <w:rPr>
          <w:rFonts w:cs="BaskervilleTenPro"/>
          <w:szCs w:val="21"/>
        </w:rPr>
        <w:t xml:space="preserve"> (Guillot de </w:t>
      </w:r>
      <w:proofErr w:type="spellStart"/>
      <w:r>
        <w:rPr>
          <w:rFonts w:cs="BaskervilleTenPro"/>
          <w:szCs w:val="21"/>
        </w:rPr>
        <w:t>Morfontaine</w:t>
      </w:r>
      <w:proofErr w:type="spellEnd"/>
      <w:r>
        <w:rPr>
          <w:rFonts w:cs="BaskervilleTenPro"/>
          <w:szCs w:val="21"/>
        </w:rPr>
        <w:t xml:space="preserve">) round out the cast. </w:t>
      </w:r>
      <w:r>
        <w:rPr>
          <w:b/>
          <w:szCs w:val="21"/>
        </w:rPr>
        <w:t xml:space="preserve">Maurizio </w:t>
      </w:r>
      <w:proofErr w:type="spellStart"/>
      <w:r>
        <w:rPr>
          <w:b/>
          <w:szCs w:val="21"/>
        </w:rPr>
        <w:t>Benini</w:t>
      </w:r>
      <w:proofErr w:type="spellEnd"/>
      <w:r>
        <w:rPr>
          <w:szCs w:val="21"/>
        </w:rPr>
        <w:t xml:space="preserve"> conducts.</w:t>
      </w:r>
    </w:p>
    <w:p w14:paraId="390499BB" w14:textId="0240ED27" w:rsidR="00115493" w:rsidRDefault="00EE1D5A">
      <w:pPr>
        <w:ind w:left="-1440" w:firstLine="720"/>
      </w:pPr>
      <w:r>
        <w:rPr>
          <w:rFonts w:cs="BaskervilleTenPro"/>
          <w:b/>
          <w:szCs w:val="21"/>
        </w:rPr>
        <w:t>Laurent Pelly</w:t>
      </w:r>
      <w:r w:rsidRPr="00907D6F">
        <w:rPr>
          <w:rFonts w:cs="BaskervilleTenPro"/>
          <w:szCs w:val="21"/>
        </w:rPr>
        <w:t>’s</w:t>
      </w:r>
      <w:r>
        <w:rPr>
          <w:rFonts w:cs="AvenirNext-Italic"/>
          <w:iCs/>
          <w:szCs w:val="21"/>
        </w:rPr>
        <w:t xml:space="preserve"> production is set in France and begins with </w:t>
      </w:r>
      <w:proofErr w:type="spellStart"/>
      <w:r>
        <w:rPr>
          <w:rFonts w:cs="Georgia"/>
          <w:szCs w:val="21"/>
        </w:rPr>
        <w:t>Lescaut</w:t>
      </w:r>
      <w:proofErr w:type="spellEnd"/>
      <w:r>
        <w:rPr>
          <w:rFonts w:cs="Georgia"/>
          <w:szCs w:val="21"/>
        </w:rPr>
        <w:t xml:space="preserve"> waiting for the arrival of his young cousin Manon, who is on her way to enter a convent. Awaiting her coach, Manon is excited about her first journey away from home. Chevalier des </w:t>
      </w:r>
      <w:proofErr w:type="spellStart"/>
      <w:r>
        <w:rPr>
          <w:rFonts w:cs="Georgia"/>
          <w:szCs w:val="21"/>
        </w:rPr>
        <w:t>Grieux</w:t>
      </w:r>
      <w:proofErr w:type="spellEnd"/>
      <w:r>
        <w:rPr>
          <w:rFonts w:cs="Georgia"/>
          <w:szCs w:val="21"/>
        </w:rPr>
        <w:t xml:space="preserve"> arrives late and misses the coach to Paris. He sees Manon and falls in love instantly. She tells him that her fondness for pleasure led her family to send her to a convent. Looking to escape her future life as a nun, Manon and des </w:t>
      </w:r>
      <w:proofErr w:type="spellStart"/>
      <w:r>
        <w:rPr>
          <w:rFonts w:cs="Georgia"/>
          <w:szCs w:val="21"/>
        </w:rPr>
        <w:t>Grieux</w:t>
      </w:r>
      <w:proofErr w:type="spellEnd"/>
      <w:r>
        <w:rPr>
          <w:rFonts w:cs="Georgia"/>
          <w:szCs w:val="21"/>
        </w:rPr>
        <w:t xml:space="preserve"> escape together in Guillot </w:t>
      </w:r>
      <w:r>
        <w:rPr>
          <w:rFonts w:cs="BaskervilleTenPro"/>
          <w:szCs w:val="21"/>
        </w:rPr>
        <w:t xml:space="preserve">de </w:t>
      </w:r>
      <w:proofErr w:type="spellStart"/>
      <w:r>
        <w:rPr>
          <w:rFonts w:cs="BaskervilleTenPro"/>
          <w:szCs w:val="21"/>
        </w:rPr>
        <w:t>Morfontaine</w:t>
      </w:r>
      <w:r>
        <w:rPr>
          <w:rFonts w:cs="Georgia"/>
          <w:szCs w:val="21"/>
        </w:rPr>
        <w:t>’s</w:t>
      </w:r>
      <w:proofErr w:type="spellEnd"/>
      <w:r>
        <w:rPr>
          <w:rFonts w:cs="Georgia"/>
          <w:szCs w:val="21"/>
        </w:rPr>
        <w:t xml:space="preserve"> coach to Paris. In an effort to marry Manon, d</w:t>
      </w:r>
      <w:r>
        <w:t xml:space="preserve">es </w:t>
      </w:r>
      <w:proofErr w:type="spellStart"/>
      <w:r>
        <w:t>Grieux</w:t>
      </w:r>
      <w:proofErr w:type="spellEnd"/>
      <w:r>
        <w:t xml:space="preserve"> writes to Manon’s father. </w:t>
      </w:r>
      <w:proofErr w:type="spellStart"/>
      <w:r>
        <w:t>Lescaut</w:t>
      </w:r>
      <w:proofErr w:type="spellEnd"/>
      <w:r>
        <w:t xml:space="preserve">, using the argument of family honor offended, berates des </w:t>
      </w:r>
      <w:proofErr w:type="spellStart"/>
      <w:r>
        <w:t>Grieux</w:t>
      </w:r>
      <w:proofErr w:type="spellEnd"/>
      <w:r>
        <w:t xml:space="preserve"> for having abducted Manon, since </w:t>
      </w:r>
      <w:proofErr w:type="spellStart"/>
      <w:r>
        <w:t>Lescaut</w:t>
      </w:r>
      <w:proofErr w:type="spellEnd"/>
      <w:r>
        <w:t xml:space="preserve"> is</w:t>
      </w:r>
      <w:r w:rsidR="009E7BC1">
        <w:t xml:space="preserve"> </w:t>
      </w:r>
      <w:r>
        <w:t xml:space="preserve">trying to profit by setting Manon up with de </w:t>
      </w:r>
      <w:proofErr w:type="spellStart"/>
      <w:r>
        <w:t>Brétigny</w:t>
      </w:r>
      <w:proofErr w:type="spellEnd"/>
      <w:r>
        <w:t xml:space="preserve">, a nobleman. De </w:t>
      </w:r>
      <w:proofErr w:type="spellStart"/>
      <w:r>
        <w:t>Brétigny</w:t>
      </w:r>
      <w:proofErr w:type="spellEnd"/>
      <w:r>
        <w:t xml:space="preserve"> informs Manon that </w:t>
      </w:r>
      <w:r w:rsidR="009E7BC1">
        <w:rPr>
          <w:rFonts w:cs="BaskervilleTenPro"/>
          <w:szCs w:val="21"/>
        </w:rPr>
        <w:t xml:space="preserve">Comte des </w:t>
      </w:r>
      <w:proofErr w:type="spellStart"/>
      <w:r w:rsidR="009E7BC1">
        <w:rPr>
          <w:rFonts w:cs="BaskervilleTenPro"/>
          <w:szCs w:val="21"/>
        </w:rPr>
        <w:t>Grieux</w:t>
      </w:r>
      <w:proofErr w:type="spellEnd"/>
      <w:r w:rsidR="009E7BC1" w:rsidDel="009E7BC1">
        <w:t xml:space="preserve"> </w:t>
      </w:r>
      <w:r>
        <w:t xml:space="preserve">is planning to kidnap him that evening; if she does nothing to prevent it, de </w:t>
      </w:r>
      <w:proofErr w:type="spellStart"/>
      <w:r>
        <w:t>Brétigny</w:t>
      </w:r>
      <w:proofErr w:type="spellEnd"/>
      <w:r>
        <w:t xml:space="preserve"> will give her a life of wealth and luxury. Torn between the two men, Manon must choose between a life of luxury and wealth with de </w:t>
      </w:r>
      <w:proofErr w:type="spellStart"/>
      <w:r>
        <w:t>Brétigny</w:t>
      </w:r>
      <w:proofErr w:type="spellEnd"/>
      <w:r>
        <w:t xml:space="preserve"> or a life with her love des </w:t>
      </w:r>
      <w:proofErr w:type="spellStart"/>
      <w:r>
        <w:t>Grieux</w:t>
      </w:r>
      <w:proofErr w:type="spellEnd"/>
      <w:r>
        <w:t>. Soprano</w:t>
      </w:r>
      <w:r>
        <w:rPr>
          <w:rFonts w:cs="Georgia"/>
          <w:szCs w:val="21"/>
        </w:rPr>
        <w:t xml:space="preserve"> </w:t>
      </w:r>
      <w:r>
        <w:rPr>
          <w:rFonts w:cs="AvenirNext-Italic"/>
          <w:b/>
          <w:iCs/>
          <w:szCs w:val="21"/>
        </w:rPr>
        <w:t>Nadine Sierra</w:t>
      </w:r>
      <w:r>
        <w:rPr>
          <w:rFonts w:cs="AvenirNext-Italic"/>
          <w:iCs/>
          <w:szCs w:val="21"/>
        </w:rPr>
        <w:t xml:space="preserve"> hosts.</w:t>
      </w:r>
    </w:p>
    <w:p w14:paraId="008A76A6" w14:textId="77777777" w:rsidR="00115493" w:rsidRDefault="00115493">
      <w:pPr>
        <w:rPr>
          <w:b/>
          <w:szCs w:val="21"/>
        </w:rPr>
      </w:pPr>
    </w:p>
    <w:p w14:paraId="5AF67E5E" w14:textId="77777777" w:rsidR="00115493" w:rsidRDefault="00EE1D5A">
      <w:pPr>
        <w:ind w:left="-1440"/>
        <w:rPr>
          <w:b/>
          <w:szCs w:val="21"/>
        </w:rPr>
      </w:pPr>
      <w:r>
        <w:rPr>
          <w:b/>
          <w:szCs w:val="21"/>
        </w:rPr>
        <w:t>Short Listing</w:t>
      </w:r>
    </w:p>
    <w:p w14:paraId="3D5AC19A" w14:textId="2C2AD1D4" w:rsidR="00115493" w:rsidRDefault="00EE1D5A">
      <w:pPr>
        <w:ind w:left="-1440"/>
        <w:rPr>
          <w:szCs w:val="21"/>
        </w:rPr>
      </w:pPr>
      <w:r>
        <w:rPr>
          <w:szCs w:val="21"/>
        </w:rPr>
        <w:lastRenderedPageBreak/>
        <w:t>Watch Massenet’s sensual opera with</w:t>
      </w:r>
      <w:r w:rsidR="00F17587">
        <w:rPr>
          <w:szCs w:val="21"/>
        </w:rPr>
        <w:t xml:space="preserve"> </w:t>
      </w:r>
      <w:r w:rsidR="00543D1B">
        <w:rPr>
          <w:szCs w:val="21"/>
        </w:rPr>
        <w:t>soprano Lisette Oropesa and tenor Michael Fabiano.</w:t>
      </w:r>
      <w:r>
        <w:rPr>
          <w:szCs w:val="21"/>
        </w:rPr>
        <w:br/>
      </w:r>
    </w:p>
    <w:p w14:paraId="5DC21400" w14:textId="77777777" w:rsidR="00115493" w:rsidRDefault="00EE1D5A">
      <w:pPr>
        <w:ind w:left="-1440"/>
        <w:rPr>
          <w:b/>
          <w:szCs w:val="21"/>
        </w:rPr>
      </w:pPr>
      <w:r>
        <w:rPr>
          <w:b/>
          <w:szCs w:val="21"/>
        </w:rPr>
        <w:t>Long Listing</w:t>
      </w:r>
      <w:r>
        <w:rPr>
          <w:b/>
          <w:szCs w:val="21"/>
        </w:rPr>
        <w:br/>
      </w:r>
      <w:r>
        <w:rPr>
          <w:szCs w:val="21"/>
        </w:rPr>
        <w:t xml:space="preserve">Watch Massenet’s sensual opera with tenor Michael Fabiano as the lovestruck Chevalier des </w:t>
      </w:r>
      <w:proofErr w:type="spellStart"/>
      <w:r>
        <w:rPr>
          <w:szCs w:val="21"/>
        </w:rPr>
        <w:t>Grieux</w:t>
      </w:r>
      <w:proofErr w:type="spellEnd"/>
      <w:r>
        <w:rPr>
          <w:szCs w:val="21"/>
        </w:rPr>
        <w:t xml:space="preserve"> who pines for the irresistible Manon played by soprano Lisette Oropesa in this revealing production from Laurent Pelly. Maurizio </w:t>
      </w:r>
      <w:proofErr w:type="spellStart"/>
      <w:r>
        <w:rPr>
          <w:szCs w:val="21"/>
        </w:rPr>
        <w:t>Benini</w:t>
      </w:r>
      <w:proofErr w:type="spellEnd"/>
      <w:r>
        <w:rPr>
          <w:szCs w:val="21"/>
        </w:rPr>
        <w:t xml:space="preserve"> conducts.</w:t>
      </w:r>
    </w:p>
    <w:p w14:paraId="798622C8" w14:textId="77777777" w:rsidR="00115493" w:rsidRDefault="00115493">
      <w:pPr>
        <w:rPr>
          <w:b/>
          <w:szCs w:val="21"/>
        </w:rPr>
      </w:pPr>
    </w:p>
    <w:p w14:paraId="29F14A3E" w14:textId="77777777" w:rsidR="00115493" w:rsidRDefault="00EE1D5A">
      <w:pPr>
        <w:ind w:left="-1440"/>
        <w:rPr>
          <w:b/>
          <w:szCs w:val="21"/>
        </w:rPr>
      </w:pPr>
      <w:r>
        <w:rPr>
          <w:b/>
          <w:szCs w:val="21"/>
        </w:rPr>
        <w:t xml:space="preserve">Notable Talent: </w:t>
      </w:r>
    </w:p>
    <w:p w14:paraId="28BA0278" w14:textId="77777777" w:rsidR="00115493" w:rsidRDefault="00EE1D5A">
      <w:pPr>
        <w:pStyle w:val="ListParagraph"/>
        <w:numPr>
          <w:ilvl w:val="0"/>
          <w:numId w:val="2"/>
        </w:numPr>
        <w:rPr>
          <w:rFonts w:cs="AvenirNext-Italic"/>
          <w:iCs/>
          <w:szCs w:val="21"/>
        </w:rPr>
      </w:pPr>
      <w:r w:rsidRPr="00E766C6">
        <w:rPr>
          <w:rStyle w:val="Emphasis"/>
          <w:i w:val="0"/>
          <w:iCs w:val="0"/>
          <w:szCs w:val="21"/>
        </w:rPr>
        <w:t>Lisette Oropesa</w:t>
      </w:r>
      <w:r w:rsidRPr="00907D6F">
        <w:rPr>
          <w:rFonts w:cs="BaskervilleTenPro"/>
          <w:szCs w:val="21"/>
        </w:rPr>
        <w:t xml:space="preserve"> </w:t>
      </w:r>
      <w:r>
        <w:rPr>
          <w:rStyle w:val="Emphasis"/>
          <w:rFonts w:cs="AvenirNext-Italic"/>
          <w:szCs w:val="21"/>
        </w:rPr>
        <w:t>–</w:t>
      </w:r>
      <w:r>
        <w:rPr>
          <w:rFonts w:cs="BaskervilleTenPro"/>
          <w:szCs w:val="21"/>
        </w:rPr>
        <w:t xml:space="preserve"> Manon </w:t>
      </w:r>
    </w:p>
    <w:p w14:paraId="02FD7630" w14:textId="20D1306E" w:rsidR="00115493" w:rsidRDefault="00EE1D5A">
      <w:pPr>
        <w:pStyle w:val="ListParagraph"/>
        <w:numPr>
          <w:ilvl w:val="0"/>
          <w:numId w:val="2"/>
        </w:numPr>
      </w:pPr>
      <w:r w:rsidRPr="00E766C6">
        <w:rPr>
          <w:rStyle w:val="Emphasis"/>
          <w:rFonts w:cs="AvenirNext-Italic"/>
          <w:i w:val="0"/>
          <w:iCs w:val="0"/>
          <w:szCs w:val="21"/>
        </w:rPr>
        <w:t xml:space="preserve">Michael Fabiano – Chevalier </w:t>
      </w:r>
      <w:r>
        <w:rPr>
          <w:rStyle w:val="Emphasis"/>
          <w:rFonts w:cs="AvenirNext-Italic"/>
          <w:i w:val="0"/>
          <w:iCs w:val="0"/>
          <w:szCs w:val="21"/>
        </w:rPr>
        <w:t>d</w:t>
      </w:r>
      <w:r w:rsidRPr="00E766C6">
        <w:rPr>
          <w:rStyle w:val="Emphasis"/>
          <w:rFonts w:cs="AvenirNext-Italic"/>
          <w:i w:val="0"/>
          <w:iCs w:val="0"/>
          <w:szCs w:val="21"/>
        </w:rPr>
        <w:t xml:space="preserve">es </w:t>
      </w:r>
      <w:proofErr w:type="spellStart"/>
      <w:r w:rsidRPr="00E766C6">
        <w:rPr>
          <w:rStyle w:val="Emphasis"/>
          <w:rFonts w:cs="AvenirNext-Italic"/>
          <w:i w:val="0"/>
          <w:iCs w:val="0"/>
          <w:szCs w:val="21"/>
        </w:rPr>
        <w:t>Grieux</w:t>
      </w:r>
      <w:proofErr w:type="spellEnd"/>
    </w:p>
    <w:p w14:paraId="50ABB294" w14:textId="143BA62F" w:rsidR="00115493" w:rsidRDefault="00EE1D5A">
      <w:pPr>
        <w:pStyle w:val="ListParagraph"/>
        <w:numPr>
          <w:ilvl w:val="0"/>
          <w:numId w:val="2"/>
        </w:numPr>
      </w:pPr>
      <w:r>
        <w:rPr>
          <w:rFonts w:cs="BaskervilleTenPro"/>
          <w:szCs w:val="21"/>
        </w:rPr>
        <w:t xml:space="preserve">Carlo </w:t>
      </w:r>
      <w:proofErr w:type="spellStart"/>
      <w:r>
        <w:rPr>
          <w:rFonts w:cs="BaskervilleTenPro"/>
          <w:szCs w:val="21"/>
        </w:rPr>
        <w:t>Bosi</w:t>
      </w:r>
      <w:proofErr w:type="spellEnd"/>
      <w:r>
        <w:rPr>
          <w:rFonts w:cs="BaskervilleTenPro"/>
          <w:szCs w:val="21"/>
        </w:rPr>
        <w:t xml:space="preserve"> – Guillot de </w:t>
      </w:r>
      <w:proofErr w:type="spellStart"/>
      <w:r>
        <w:rPr>
          <w:rFonts w:cs="BaskervilleTenPro"/>
          <w:szCs w:val="21"/>
        </w:rPr>
        <w:t>Morfontaine</w:t>
      </w:r>
      <w:proofErr w:type="spellEnd"/>
    </w:p>
    <w:p w14:paraId="65EEB8DF" w14:textId="77777777" w:rsidR="00115493" w:rsidRDefault="00EE1D5A">
      <w:pPr>
        <w:pStyle w:val="ListParagraph"/>
        <w:numPr>
          <w:ilvl w:val="0"/>
          <w:numId w:val="2"/>
        </w:numPr>
        <w:rPr>
          <w:rFonts w:cs="AvenirNext-Italic"/>
          <w:iCs/>
          <w:szCs w:val="21"/>
        </w:rPr>
      </w:pPr>
      <w:r>
        <w:rPr>
          <w:rFonts w:cs="BaskervilleTenPro"/>
          <w:szCs w:val="21"/>
        </w:rPr>
        <w:t xml:space="preserve">Artur </w:t>
      </w:r>
      <w:proofErr w:type="spellStart"/>
      <w:r>
        <w:rPr>
          <w:rFonts w:cs="BaskervilleTenPro"/>
          <w:szCs w:val="21"/>
        </w:rPr>
        <w:t>Ruciński</w:t>
      </w:r>
      <w:proofErr w:type="spellEnd"/>
      <w:r>
        <w:rPr>
          <w:rFonts w:cs="BaskervilleTenPro"/>
          <w:szCs w:val="21"/>
        </w:rPr>
        <w:t xml:space="preserve"> – </w:t>
      </w:r>
      <w:proofErr w:type="spellStart"/>
      <w:r>
        <w:rPr>
          <w:rFonts w:cs="BaskervilleTenPro"/>
          <w:szCs w:val="21"/>
        </w:rPr>
        <w:t>Lescaut</w:t>
      </w:r>
      <w:proofErr w:type="spellEnd"/>
    </w:p>
    <w:p w14:paraId="12374371" w14:textId="4F6311B8" w:rsidR="00115493" w:rsidRDefault="00EE1D5A">
      <w:pPr>
        <w:pStyle w:val="ListParagraph"/>
        <w:numPr>
          <w:ilvl w:val="0"/>
          <w:numId w:val="2"/>
        </w:numPr>
      </w:pPr>
      <w:r>
        <w:rPr>
          <w:rFonts w:cs="BaskervilleTenPro"/>
          <w:szCs w:val="21"/>
        </w:rPr>
        <w:t xml:space="preserve">Brett </w:t>
      </w:r>
      <w:proofErr w:type="spellStart"/>
      <w:r>
        <w:rPr>
          <w:rFonts w:cs="BaskervilleTenPro"/>
          <w:szCs w:val="21"/>
        </w:rPr>
        <w:t>Polegato</w:t>
      </w:r>
      <w:proofErr w:type="spellEnd"/>
      <w:r>
        <w:rPr>
          <w:rFonts w:cs="BaskervilleTenPro"/>
          <w:szCs w:val="21"/>
        </w:rPr>
        <w:t xml:space="preserve"> – de </w:t>
      </w:r>
      <w:proofErr w:type="spellStart"/>
      <w:r>
        <w:rPr>
          <w:rFonts w:cs="BaskervilleTenPro"/>
          <w:szCs w:val="21"/>
        </w:rPr>
        <w:t>Brétigny</w:t>
      </w:r>
      <w:proofErr w:type="spellEnd"/>
    </w:p>
    <w:p w14:paraId="6D230643" w14:textId="26ABA5F9" w:rsidR="00115493" w:rsidRDefault="00EE1D5A">
      <w:pPr>
        <w:pStyle w:val="ListParagraph"/>
        <w:numPr>
          <w:ilvl w:val="0"/>
          <w:numId w:val="2"/>
        </w:numPr>
      </w:pPr>
      <w:proofErr w:type="spellStart"/>
      <w:r>
        <w:rPr>
          <w:rFonts w:cs="BaskervilleTenPro"/>
          <w:szCs w:val="21"/>
        </w:rPr>
        <w:t>Kwangchul</w:t>
      </w:r>
      <w:proofErr w:type="spellEnd"/>
      <w:r>
        <w:rPr>
          <w:rFonts w:cs="BaskervilleTenPro"/>
          <w:szCs w:val="21"/>
        </w:rPr>
        <w:t xml:space="preserve"> </w:t>
      </w:r>
      <w:proofErr w:type="spellStart"/>
      <w:r>
        <w:rPr>
          <w:rFonts w:cs="BaskervilleTenPro"/>
          <w:szCs w:val="21"/>
        </w:rPr>
        <w:t>Youn</w:t>
      </w:r>
      <w:proofErr w:type="spellEnd"/>
      <w:r>
        <w:rPr>
          <w:rFonts w:cs="BaskervilleTenPro"/>
          <w:szCs w:val="21"/>
        </w:rPr>
        <w:t xml:space="preserve"> – </w:t>
      </w:r>
      <w:bookmarkStart w:id="1" w:name="__DdeLink__185_1628709221"/>
      <w:r>
        <w:rPr>
          <w:rFonts w:cs="BaskervilleTenPro"/>
          <w:szCs w:val="21"/>
        </w:rPr>
        <w:t>Comte d</w:t>
      </w:r>
      <w:bookmarkEnd w:id="1"/>
      <w:r>
        <w:rPr>
          <w:rFonts w:cs="BaskervilleTenPro"/>
          <w:szCs w:val="21"/>
        </w:rPr>
        <w:t xml:space="preserve">es </w:t>
      </w:r>
      <w:proofErr w:type="spellStart"/>
      <w:r>
        <w:rPr>
          <w:rFonts w:cs="BaskervilleTenPro"/>
          <w:szCs w:val="21"/>
        </w:rPr>
        <w:t>Grieux</w:t>
      </w:r>
      <w:proofErr w:type="spellEnd"/>
    </w:p>
    <w:p w14:paraId="73B42BBA" w14:textId="77777777" w:rsidR="00115493" w:rsidRDefault="00EE1D5A">
      <w:pPr>
        <w:pStyle w:val="ListParagraph"/>
        <w:numPr>
          <w:ilvl w:val="0"/>
          <w:numId w:val="2"/>
        </w:numPr>
        <w:rPr>
          <w:rFonts w:cs="AvenirNext-Italic"/>
          <w:iCs/>
          <w:szCs w:val="21"/>
        </w:rPr>
      </w:pPr>
      <w:r>
        <w:rPr>
          <w:rFonts w:cs="BaskervilleTenPro"/>
          <w:szCs w:val="21"/>
        </w:rPr>
        <w:t xml:space="preserve">Nadine Sierra – </w:t>
      </w:r>
      <w:r>
        <w:rPr>
          <w:rFonts w:cs="AvenirNext-Italic"/>
          <w:iCs/>
          <w:szCs w:val="21"/>
        </w:rPr>
        <w:t>host</w:t>
      </w:r>
    </w:p>
    <w:p w14:paraId="61FE7448" w14:textId="77777777" w:rsidR="00115493" w:rsidRDefault="00115493">
      <w:pPr>
        <w:ind w:left="-1440"/>
        <w:rPr>
          <w:b/>
          <w:szCs w:val="21"/>
        </w:rPr>
      </w:pPr>
    </w:p>
    <w:p w14:paraId="79BFD5C7" w14:textId="77777777" w:rsidR="00115493" w:rsidRDefault="00EE1D5A">
      <w:pPr>
        <w:ind w:left="-1440"/>
      </w:pPr>
      <w:r>
        <w:rPr>
          <w:b/>
          <w:szCs w:val="21"/>
        </w:rPr>
        <w:t>Noteworthy Fact</w:t>
      </w:r>
    </w:p>
    <w:p w14:paraId="4F793B83" w14:textId="1516A553" w:rsidR="00115493" w:rsidRDefault="00EE1D5A">
      <w:pPr>
        <w:pStyle w:val="ListParagraph"/>
        <w:numPr>
          <w:ilvl w:val="0"/>
          <w:numId w:val="3"/>
        </w:numPr>
      </w:pPr>
      <w:r w:rsidRPr="00E766C6">
        <w:rPr>
          <w:rFonts w:cs="Georgia"/>
          <w:b/>
          <w:bCs/>
          <w:i/>
          <w:iCs/>
          <w:szCs w:val="21"/>
        </w:rPr>
        <w:t>Manon</w:t>
      </w:r>
      <w:r>
        <w:rPr>
          <w:rFonts w:cs="Georgia"/>
          <w:szCs w:val="21"/>
        </w:rPr>
        <w:t xml:space="preserve"> is based on the 1731 novel “Manon </w:t>
      </w:r>
      <w:proofErr w:type="spellStart"/>
      <w:r>
        <w:rPr>
          <w:rFonts w:cs="Georgia"/>
          <w:szCs w:val="21"/>
        </w:rPr>
        <w:t>Lescaut</w:t>
      </w:r>
      <w:proofErr w:type="spellEnd"/>
      <w:r>
        <w:rPr>
          <w:rFonts w:cs="Georgia"/>
          <w:szCs w:val="21"/>
        </w:rPr>
        <w:t>” by Abb</w:t>
      </w:r>
      <w:r>
        <w:rPr>
          <w:rFonts w:cs="BaskervilleTenPro"/>
          <w:szCs w:val="21"/>
        </w:rPr>
        <w:t>é</w:t>
      </w:r>
      <w:r>
        <w:rPr>
          <w:rFonts w:cs="Georgia"/>
          <w:szCs w:val="21"/>
        </w:rPr>
        <w:t xml:space="preserve"> </w:t>
      </w:r>
      <w:proofErr w:type="spellStart"/>
      <w:r>
        <w:rPr>
          <w:rFonts w:cs="Georgia"/>
          <w:szCs w:val="21"/>
        </w:rPr>
        <w:t>Pr</w:t>
      </w:r>
      <w:r>
        <w:rPr>
          <w:rFonts w:cs="BaskervilleTenPro"/>
          <w:szCs w:val="21"/>
        </w:rPr>
        <w:t>é</w:t>
      </w:r>
      <w:r>
        <w:rPr>
          <w:rFonts w:cs="Georgia"/>
          <w:szCs w:val="21"/>
        </w:rPr>
        <w:t>vost</w:t>
      </w:r>
      <w:proofErr w:type="spellEnd"/>
      <w:r>
        <w:rPr>
          <w:rFonts w:cs="Georgia"/>
          <w:szCs w:val="21"/>
        </w:rPr>
        <w:t>.</w:t>
      </w:r>
    </w:p>
    <w:p w14:paraId="78ECF31E" w14:textId="77777777" w:rsidR="00115493" w:rsidRDefault="00115493">
      <w:pPr>
        <w:ind w:left="-1440"/>
        <w:rPr>
          <w:b/>
          <w:szCs w:val="21"/>
        </w:rPr>
      </w:pPr>
    </w:p>
    <w:p w14:paraId="3537C0A2" w14:textId="77777777" w:rsidR="00115493" w:rsidRDefault="00EE1D5A">
      <w:pPr>
        <w:ind w:left="-1440"/>
        <w:rPr>
          <w:szCs w:val="21"/>
        </w:rPr>
      </w:pPr>
      <w:r>
        <w:rPr>
          <w:b/>
          <w:szCs w:val="21"/>
        </w:rPr>
        <w:t xml:space="preserve">Run time: </w:t>
      </w:r>
      <w:r>
        <w:rPr>
          <w:szCs w:val="21"/>
        </w:rPr>
        <w:t>4 hours</w:t>
      </w:r>
    </w:p>
    <w:p w14:paraId="36E5CEB5" w14:textId="77777777" w:rsidR="00115493" w:rsidRDefault="00115493">
      <w:pPr>
        <w:ind w:left="-1440"/>
        <w:rPr>
          <w:rFonts w:cs="Georgia"/>
          <w:szCs w:val="21"/>
        </w:rPr>
      </w:pPr>
    </w:p>
    <w:p w14:paraId="2937D703" w14:textId="77777777" w:rsidR="00115493" w:rsidRDefault="00EE1D5A">
      <w:pPr>
        <w:widowControl w:val="0"/>
        <w:ind w:left="-1440"/>
        <w:rPr>
          <w:rFonts w:cs="Georgia"/>
          <w:b/>
          <w:szCs w:val="21"/>
        </w:rPr>
      </w:pPr>
      <w:r>
        <w:rPr>
          <w:rFonts w:cs="Georgia"/>
          <w:b/>
          <w:szCs w:val="21"/>
        </w:rPr>
        <w:t xml:space="preserve">Production Credits: </w:t>
      </w:r>
    </w:p>
    <w:p w14:paraId="5E405F16" w14:textId="77777777" w:rsidR="00115493" w:rsidRDefault="00EE1D5A">
      <w:pPr>
        <w:pStyle w:val="ListParagraph"/>
        <w:widowControl w:val="0"/>
        <w:numPr>
          <w:ilvl w:val="0"/>
          <w:numId w:val="1"/>
        </w:numPr>
        <w:rPr>
          <w:rFonts w:cs="Georgia"/>
          <w:szCs w:val="21"/>
        </w:rPr>
      </w:pPr>
      <w:r>
        <w:rPr>
          <w:rFonts w:cs="BaskervilleTenPro"/>
          <w:szCs w:val="21"/>
        </w:rPr>
        <w:t xml:space="preserve">Maurizio </w:t>
      </w:r>
      <w:proofErr w:type="spellStart"/>
      <w:r>
        <w:rPr>
          <w:rFonts w:cs="BaskervilleTenPro"/>
          <w:szCs w:val="21"/>
        </w:rPr>
        <w:t>Benini</w:t>
      </w:r>
      <w:proofErr w:type="spellEnd"/>
      <w:r>
        <w:rPr>
          <w:rFonts w:cs="BaskervilleTenPro"/>
          <w:szCs w:val="21"/>
        </w:rPr>
        <w:t xml:space="preserve"> </w:t>
      </w:r>
      <w:r>
        <w:rPr>
          <w:rFonts w:cs="Georgia"/>
          <w:szCs w:val="21"/>
        </w:rPr>
        <w:t xml:space="preserve">– Conductor </w:t>
      </w:r>
    </w:p>
    <w:p w14:paraId="668CB664" w14:textId="3BE91D7D" w:rsidR="00115493" w:rsidRDefault="00EE1D5A">
      <w:pPr>
        <w:pStyle w:val="ListParagraph"/>
        <w:widowControl w:val="0"/>
        <w:numPr>
          <w:ilvl w:val="0"/>
          <w:numId w:val="1"/>
        </w:numPr>
        <w:rPr>
          <w:rFonts w:cs="Georgia"/>
          <w:szCs w:val="21"/>
        </w:rPr>
      </w:pPr>
      <w:r>
        <w:rPr>
          <w:rFonts w:cs="BaskervilleTenPro"/>
          <w:szCs w:val="21"/>
        </w:rPr>
        <w:t>Laurent Pelly</w:t>
      </w:r>
      <w:r>
        <w:rPr>
          <w:rFonts w:cs="Georgia"/>
          <w:szCs w:val="21"/>
        </w:rPr>
        <w:t xml:space="preserve"> – Production</w:t>
      </w:r>
      <w:r w:rsidR="0033556B">
        <w:rPr>
          <w:rFonts w:cs="Georgia"/>
          <w:szCs w:val="21"/>
        </w:rPr>
        <w:t xml:space="preserve"> and Costume Designer</w:t>
      </w:r>
    </w:p>
    <w:p w14:paraId="3F3E0DA5" w14:textId="77777777" w:rsidR="00115493" w:rsidRDefault="00EE1D5A">
      <w:pPr>
        <w:pStyle w:val="ListParagraph"/>
        <w:widowControl w:val="0"/>
        <w:numPr>
          <w:ilvl w:val="0"/>
          <w:numId w:val="1"/>
        </w:numPr>
        <w:rPr>
          <w:rFonts w:cs="Georgia"/>
          <w:szCs w:val="21"/>
        </w:rPr>
      </w:pPr>
      <w:r>
        <w:rPr>
          <w:rFonts w:cs="BaskervilleTenPro"/>
          <w:szCs w:val="21"/>
        </w:rPr>
        <w:t xml:space="preserve">Chantal Thomas </w:t>
      </w:r>
      <w:r>
        <w:rPr>
          <w:rFonts w:cs="Georgia"/>
          <w:szCs w:val="21"/>
        </w:rPr>
        <w:t>– Set Designer</w:t>
      </w:r>
    </w:p>
    <w:p w14:paraId="4A9E3B52" w14:textId="77777777" w:rsidR="00115493" w:rsidRDefault="00EE1D5A">
      <w:pPr>
        <w:pStyle w:val="ListParagraph"/>
        <w:widowControl w:val="0"/>
        <w:numPr>
          <w:ilvl w:val="0"/>
          <w:numId w:val="1"/>
        </w:numPr>
        <w:rPr>
          <w:rFonts w:cs="Georgia"/>
          <w:szCs w:val="21"/>
        </w:rPr>
      </w:pPr>
      <w:r>
        <w:rPr>
          <w:rFonts w:cs="BaskervilleTenPro"/>
          <w:szCs w:val="21"/>
        </w:rPr>
        <w:t>Joël Adam – Lighting Designer</w:t>
      </w:r>
    </w:p>
    <w:p w14:paraId="3356A476" w14:textId="791D0778" w:rsidR="00115493" w:rsidRDefault="00EE1D5A">
      <w:pPr>
        <w:pStyle w:val="ListParagraph"/>
        <w:widowControl w:val="0"/>
        <w:numPr>
          <w:ilvl w:val="0"/>
          <w:numId w:val="1"/>
        </w:numPr>
        <w:rPr>
          <w:rFonts w:cs="Georgia"/>
          <w:szCs w:val="21"/>
        </w:rPr>
      </w:pPr>
      <w:r>
        <w:rPr>
          <w:rFonts w:cs="Georgia"/>
          <w:szCs w:val="21"/>
        </w:rPr>
        <w:t xml:space="preserve">Christian </w:t>
      </w:r>
      <w:proofErr w:type="spellStart"/>
      <w:r>
        <w:rPr>
          <w:rFonts w:cs="Georgia"/>
          <w:szCs w:val="21"/>
        </w:rPr>
        <w:t>R</w:t>
      </w:r>
      <w:r>
        <w:rPr>
          <w:rFonts w:cs="Georgia"/>
          <w:bCs/>
          <w:szCs w:val="21"/>
        </w:rPr>
        <w:t>ä</w:t>
      </w:r>
      <w:r>
        <w:rPr>
          <w:rFonts w:cs="Georgia"/>
          <w:szCs w:val="21"/>
        </w:rPr>
        <w:t>th</w:t>
      </w:r>
      <w:proofErr w:type="spellEnd"/>
      <w:r>
        <w:rPr>
          <w:rFonts w:cs="Georgia"/>
          <w:szCs w:val="21"/>
        </w:rPr>
        <w:t xml:space="preserve"> – Associate Director</w:t>
      </w:r>
    </w:p>
    <w:p w14:paraId="69B4763C" w14:textId="330E381E" w:rsidR="0033556B" w:rsidRDefault="0033556B">
      <w:pPr>
        <w:pStyle w:val="ListParagraph"/>
        <w:widowControl w:val="0"/>
        <w:numPr>
          <w:ilvl w:val="0"/>
          <w:numId w:val="1"/>
        </w:numPr>
        <w:rPr>
          <w:rFonts w:cs="Georgia"/>
          <w:szCs w:val="21"/>
        </w:rPr>
      </w:pPr>
      <w:r>
        <w:rPr>
          <w:rFonts w:cs="Georgia"/>
          <w:szCs w:val="21"/>
        </w:rPr>
        <w:t xml:space="preserve">Lionel Hoche – Choreographer </w:t>
      </w:r>
    </w:p>
    <w:p w14:paraId="438BAF34" w14:textId="14C953EC" w:rsidR="0033556B" w:rsidRDefault="0033556B">
      <w:pPr>
        <w:pStyle w:val="ListParagraph"/>
        <w:widowControl w:val="0"/>
        <w:numPr>
          <w:ilvl w:val="0"/>
          <w:numId w:val="1"/>
        </w:numPr>
        <w:rPr>
          <w:rFonts w:cs="Georgia"/>
          <w:szCs w:val="21"/>
        </w:rPr>
      </w:pPr>
      <w:r>
        <w:rPr>
          <w:rFonts w:cs="Georgia"/>
          <w:szCs w:val="21"/>
        </w:rPr>
        <w:t xml:space="preserve">Christian </w:t>
      </w:r>
      <w:proofErr w:type="spellStart"/>
      <w:r>
        <w:rPr>
          <w:rFonts w:cs="Georgia"/>
          <w:szCs w:val="21"/>
        </w:rPr>
        <w:t>Räth</w:t>
      </w:r>
      <w:proofErr w:type="spellEnd"/>
      <w:r>
        <w:rPr>
          <w:rFonts w:cs="Georgia"/>
          <w:szCs w:val="21"/>
        </w:rPr>
        <w:t xml:space="preserve"> – Revival Stage Director</w:t>
      </w:r>
    </w:p>
    <w:p w14:paraId="1DF01D62" w14:textId="77777777" w:rsidR="00115493" w:rsidRDefault="00115493">
      <w:pPr>
        <w:pStyle w:val="ListParagraph"/>
        <w:widowControl w:val="0"/>
        <w:ind w:left="-720"/>
        <w:rPr>
          <w:rFonts w:cs="Georgia"/>
          <w:szCs w:val="21"/>
        </w:rPr>
      </w:pPr>
    </w:p>
    <w:p w14:paraId="1FA3FC44" w14:textId="7749E7D5" w:rsidR="00115493" w:rsidRDefault="00EE1D5A">
      <w:pPr>
        <w:widowControl w:val="0"/>
        <w:ind w:left="-1440"/>
        <w:rPr>
          <w:rFonts w:cs="Georgia"/>
          <w:color w:val="000000" w:themeColor="text1"/>
          <w:szCs w:val="21"/>
        </w:rPr>
      </w:pPr>
      <w:r>
        <w:rPr>
          <w:color w:val="000000" w:themeColor="text1"/>
          <w:szCs w:val="21"/>
          <w:shd w:val="clear" w:color="auto" w:fill="FFFFFF"/>
          <w:lang w:val="de-DE"/>
        </w:rPr>
        <w:t xml:space="preserve">For the Met, </w:t>
      </w:r>
      <w:r>
        <w:rPr>
          <w:rFonts w:cs="Tahoma"/>
          <w:color w:val="000000" w:themeColor="text1"/>
          <w:szCs w:val="21"/>
          <w:shd w:val="clear" w:color="auto" w:fill="FFFFFF"/>
          <w:lang w:val="de-DE"/>
        </w:rPr>
        <w:t xml:space="preserve">Gary Halvorson </w:t>
      </w:r>
      <w:r>
        <w:rPr>
          <w:color w:val="000000" w:themeColor="text1"/>
          <w:szCs w:val="21"/>
          <w:shd w:val="clear" w:color="auto" w:fill="FFFFFF"/>
          <w:lang w:val="de-DE"/>
        </w:rPr>
        <w:t xml:space="preserve">directs the telecast. </w:t>
      </w:r>
      <w:r w:rsidR="00543D1B">
        <w:rPr>
          <w:color w:val="000000" w:themeColor="text1"/>
          <w:szCs w:val="21"/>
          <w:shd w:val="clear" w:color="auto" w:fill="FFFFFF"/>
          <w:lang w:val="de-DE"/>
        </w:rPr>
        <w:t>Tim Martyn</w:t>
      </w:r>
      <w:r>
        <w:rPr>
          <w:color w:val="000000" w:themeColor="text1"/>
          <w:szCs w:val="21"/>
          <w:shd w:val="clear" w:color="auto" w:fill="FFFFFF"/>
          <w:lang w:val="de-DE"/>
        </w:rPr>
        <w:t xml:space="preserve"> is Music Producer. Mia Bongiovanni and Elena Park are Supervising Producers, and Louisa Briccetti and Victoria Warivonchik are Producers. Peter Gelb is Executive Producer. For </w:t>
      </w:r>
      <w:r>
        <w:rPr>
          <w:b/>
          <w:i/>
          <w:iCs/>
          <w:color w:val="000000" w:themeColor="text1"/>
          <w:szCs w:val="21"/>
          <w:shd w:val="clear" w:color="auto" w:fill="FFFFFF"/>
          <w:lang w:val="de-DE"/>
        </w:rPr>
        <w:t>Great Performances</w:t>
      </w:r>
      <w:r>
        <w:rPr>
          <w:color w:val="000000" w:themeColor="text1"/>
          <w:szCs w:val="21"/>
          <w:shd w:val="clear" w:color="auto" w:fill="FFFFFF"/>
          <w:lang w:val="de-DE"/>
        </w:rPr>
        <w:t>, Bill O’Donnell is series producer; David Horn is Executive Producer.</w:t>
      </w:r>
    </w:p>
    <w:p w14:paraId="71117100" w14:textId="77777777" w:rsidR="00115493" w:rsidRDefault="00115493">
      <w:pPr>
        <w:pStyle w:val="NormalIndent"/>
      </w:pPr>
    </w:p>
    <w:p w14:paraId="452904F6" w14:textId="77777777" w:rsidR="00115493" w:rsidRDefault="00EE1D5A">
      <w:pPr>
        <w:ind w:left="-1440"/>
        <w:rPr>
          <w:rFonts w:cs="Georgia"/>
          <w:b/>
          <w:szCs w:val="21"/>
        </w:rPr>
      </w:pPr>
      <w:r>
        <w:rPr>
          <w:rFonts w:cs="Georgia"/>
          <w:b/>
          <w:szCs w:val="21"/>
        </w:rPr>
        <w:t>Underwriters:</w:t>
      </w:r>
    </w:p>
    <w:p w14:paraId="51B023DD" w14:textId="77777777" w:rsidR="00115493" w:rsidRDefault="00EE1D5A">
      <w:pPr>
        <w:ind w:left="-1440"/>
        <w:rPr>
          <w:rFonts w:cs="Georgia"/>
          <w:b/>
          <w:color w:val="000000" w:themeColor="text1"/>
          <w:szCs w:val="21"/>
        </w:rPr>
      </w:pPr>
      <w:r>
        <w:rPr>
          <w:color w:val="000000" w:themeColor="text1"/>
        </w:rPr>
        <w:t xml:space="preserve">Corporate support for </w:t>
      </w:r>
      <w:r>
        <w:rPr>
          <w:rStyle w:val="Emphasis"/>
          <w:b/>
          <w:bCs/>
          <w:color w:val="000000" w:themeColor="text1"/>
        </w:rPr>
        <w:t>Great Performances at the Met</w:t>
      </w:r>
      <w:r>
        <w:rPr>
          <w:color w:val="000000" w:themeColor="text1"/>
        </w:rPr>
        <w:t xml:space="preserve"> is provided by Toll Brothers, America’s luxury home builder</w:t>
      </w:r>
      <w:r>
        <w:rPr>
          <w:color w:val="000000" w:themeColor="text1"/>
          <w:sz w:val="18"/>
          <w:vertAlign w:val="superscript"/>
        </w:rPr>
        <w:t>®</w:t>
      </w:r>
      <w:r>
        <w:rPr>
          <w:color w:val="000000" w:themeColor="text1"/>
        </w:rPr>
        <w:t xml:space="preserve">. This </w:t>
      </w:r>
      <w:r w:rsidRPr="00E766C6">
        <w:rPr>
          <w:rStyle w:val="Emphasis"/>
          <w:b/>
          <w:bCs/>
          <w:color w:val="000000" w:themeColor="text1"/>
        </w:rPr>
        <w:t>Great Performances at the Met</w:t>
      </w:r>
      <w:r>
        <w:rPr>
          <w:color w:val="000000" w:themeColor="text1"/>
        </w:rPr>
        <w:t xml:space="preserve"> presentation is funded by the Anna-Maria and Stephen Kellen Arts Fund, The Philip and Janice Levin Foundation and public television viewers.</w:t>
      </w:r>
    </w:p>
    <w:p w14:paraId="6D5CAE99" w14:textId="77777777" w:rsidR="00115493" w:rsidRDefault="00115493">
      <w:pPr>
        <w:ind w:left="-1440"/>
      </w:pPr>
    </w:p>
    <w:p w14:paraId="17A31134" w14:textId="77777777" w:rsidR="00115493" w:rsidRDefault="00EE1D5A">
      <w:pPr>
        <w:ind w:left="-1440"/>
        <w:rPr>
          <w:rFonts w:cs="Georgia"/>
          <w:b/>
          <w:szCs w:val="21"/>
        </w:rPr>
      </w:pPr>
      <w:r>
        <w:rPr>
          <w:b/>
          <w:szCs w:val="21"/>
        </w:rPr>
        <w:t>Series Overview:</w:t>
      </w:r>
    </w:p>
    <w:p w14:paraId="65D7C7D6" w14:textId="77777777" w:rsidR="00115493" w:rsidRDefault="00EE1D5A">
      <w:pPr>
        <w:spacing w:after="200"/>
        <w:ind w:left="-1440"/>
        <w:rPr>
          <w:color w:val="222222"/>
          <w:szCs w:val="21"/>
          <w:highlight w:val="white"/>
          <w:lang w:val="de-DE"/>
        </w:rPr>
      </w:pPr>
      <w:r>
        <w:rPr>
          <w:b/>
          <w:bCs/>
          <w:i/>
          <w:iCs/>
          <w:color w:val="222222"/>
          <w:szCs w:val="21"/>
          <w:shd w:val="clear" w:color="auto" w:fill="FFFFFF"/>
          <w:lang w:val="de-DE"/>
        </w:rPr>
        <w:t>Great Performances at the Met</w:t>
      </w:r>
      <w:r>
        <w:rPr>
          <w:i/>
          <w:iCs/>
          <w:color w:val="222222"/>
          <w:szCs w:val="21"/>
          <w:shd w:val="clear" w:color="auto" w:fill="FFFFFF"/>
          <w:lang w:val="de-DE"/>
        </w:rPr>
        <w:t xml:space="preserve"> </w:t>
      </w:r>
      <w:r>
        <w:rPr>
          <w:color w:val="222222"/>
          <w:szCs w:val="21"/>
          <w:shd w:val="clear" w:color="auto" w:fill="FFFFFF"/>
          <w:lang w:val="de-DE"/>
        </w:rPr>
        <w:t xml:space="preserve">is a presentation of THIRTEEN Productions LLC for WNET, bringing the best of the Metropolitan Opera into the homes of classical music fans across the United States. </w:t>
      </w:r>
    </w:p>
    <w:p w14:paraId="221A55AE" w14:textId="77777777" w:rsidR="00115493" w:rsidRDefault="00EE1D5A">
      <w:pPr>
        <w:pStyle w:val="NormalIndent"/>
        <w:ind w:left="-1440" w:firstLine="0"/>
      </w:pPr>
      <w:r>
        <w:rPr>
          <w:b/>
          <w:lang w:val="de-DE"/>
        </w:rPr>
        <w:t>Websites:</w:t>
      </w:r>
      <w:r>
        <w:rPr>
          <w:lang w:val="de-DE"/>
        </w:rPr>
        <w:t xml:space="preserve"> </w:t>
      </w:r>
      <w:hyperlink r:id="rId10">
        <w:r>
          <w:rPr>
            <w:rStyle w:val="InternetLink"/>
            <w:lang w:val="de-DE"/>
          </w:rPr>
          <w:t>http://pbs.org/gperf</w:t>
        </w:r>
      </w:hyperlink>
      <w:r>
        <w:rPr>
          <w:lang w:val="de-DE"/>
        </w:rPr>
        <w:t xml:space="preserve">, </w:t>
      </w:r>
      <w:hyperlink r:id="rId11">
        <w:r>
          <w:rPr>
            <w:rStyle w:val="InternetLink"/>
            <w:lang w:val="de-DE"/>
          </w:rPr>
          <w:t>http://facebook.com/GreatPerformances</w:t>
        </w:r>
      </w:hyperlink>
      <w:r>
        <w:rPr>
          <w:lang w:val="de-DE"/>
        </w:rPr>
        <w:t xml:space="preserve">, </w:t>
      </w:r>
      <w:hyperlink r:id="rId12">
        <w:r>
          <w:rPr>
            <w:rStyle w:val="InternetLink"/>
            <w:lang w:val="de-DE"/>
          </w:rPr>
          <w:t>@GPerfPBS</w:t>
        </w:r>
      </w:hyperlink>
      <w:r>
        <w:rPr>
          <w:lang w:val="de-DE"/>
        </w:rPr>
        <w:t xml:space="preserve">, </w:t>
      </w:r>
      <w:hyperlink r:id="rId13">
        <w:r>
          <w:rPr>
            <w:rStyle w:val="InternetLink"/>
            <w:lang w:val="de-DE"/>
          </w:rPr>
          <w:t>http://youtube.com/greatperformancespbs</w:t>
        </w:r>
      </w:hyperlink>
      <w:r>
        <w:rPr>
          <w:lang w:val="de-DE"/>
        </w:rPr>
        <w:t xml:space="preserve"> #GreatPerformancesPBS</w:t>
      </w:r>
    </w:p>
    <w:p w14:paraId="6755AE21" w14:textId="77777777" w:rsidR="00115493" w:rsidRDefault="00115493">
      <w:pPr>
        <w:pStyle w:val="NormalIndent"/>
        <w:ind w:left="-1440" w:firstLine="0"/>
        <w:rPr>
          <w:lang w:val="de-DE"/>
        </w:rPr>
      </w:pPr>
    </w:p>
    <w:p w14:paraId="5D06117C" w14:textId="77777777" w:rsidR="00115493" w:rsidRDefault="00EE1D5A">
      <w:pPr>
        <w:spacing w:after="200" w:line="276" w:lineRule="auto"/>
        <w:ind w:left="-1440"/>
      </w:pPr>
      <w:r>
        <w:rPr>
          <w:rFonts w:cs="Arial"/>
          <w:b/>
          <w:bCs/>
          <w:sz w:val="20"/>
        </w:rPr>
        <w:t>About WNET</w:t>
      </w:r>
      <w:r>
        <w:rPr>
          <w:rFonts w:cs="Arial"/>
          <w:color w:val="000000" w:themeColor="text1"/>
          <w:sz w:val="20"/>
        </w:rPr>
        <w:br/>
      </w:r>
      <w:proofErr w:type="spellStart"/>
      <w:r>
        <w:rPr>
          <w:sz w:val="20"/>
        </w:rPr>
        <w:t>WNET</w:t>
      </w:r>
      <w:proofErr w:type="spellEnd"/>
      <w:r>
        <w:rPr>
          <w:sz w:val="20"/>
        </w:rPr>
        <w:t xml:space="preserve"> is America’s flagship PBS station: parent company of New York’s </w:t>
      </w:r>
      <w:hyperlink r:id="rId14">
        <w:r>
          <w:rPr>
            <w:rStyle w:val="InternetLink"/>
            <w:sz w:val="20"/>
          </w:rPr>
          <w:t>THIRTEEN</w:t>
        </w:r>
      </w:hyperlink>
      <w:r>
        <w:rPr>
          <w:sz w:val="20"/>
        </w:rPr>
        <w:t> and </w:t>
      </w:r>
      <w:hyperlink r:id="rId15">
        <w:r>
          <w:rPr>
            <w:rStyle w:val="InternetLink"/>
            <w:sz w:val="20"/>
          </w:rPr>
          <w:t>WLIW21</w:t>
        </w:r>
      </w:hyperlink>
      <w:r>
        <w:rPr>
          <w:sz w:val="20"/>
        </w:rPr>
        <w:t> and operator of </w:t>
      </w:r>
      <w:hyperlink r:id="rId16">
        <w:r>
          <w:rPr>
            <w:rStyle w:val="InternetLink"/>
            <w:sz w:val="20"/>
          </w:rPr>
          <w:t>NJTV</w:t>
        </w:r>
      </w:hyperlink>
      <w:r>
        <w:rPr>
          <w:sz w:val="20"/>
        </w:rPr>
        <w:t>, the statewide public media network in New Jersey. Through its new </w:t>
      </w:r>
      <w:hyperlink r:id="rId17">
        <w:r>
          <w:rPr>
            <w:rStyle w:val="InternetLink"/>
            <w:sz w:val="20"/>
          </w:rPr>
          <w:t>ALL ARTS</w:t>
        </w:r>
      </w:hyperlink>
      <w:r>
        <w:rPr>
          <w:sz w:val="20"/>
        </w:rPr>
        <w:t xml:space="preserve"> multi-platform initiative, its broadcast channels, three cable services (THIRTEEN </w:t>
      </w:r>
      <w:proofErr w:type="spellStart"/>
      <w:r>
        <w:rPr>
          <w:sz w:val="20"/>
        </w:rPr>
        <w:t>PBSKids</w:t>
      </w:r>
      <w:proofErr w:type="spellEnd"/>
      <w:r>
        <w:rPr>
          <w:sz w:val="20"/>
        </w:rPr>
        <w:t>, Create and World) and online streaming sites, WNET brings quality arts, education and public affairs programming to more than five million viewers each month. WNET produces and presents a wide range of acclaimed PBS series, including </w:t>
      </w:r>
      <w:r>
        <w:rPr>
          <w:b/>
          <w:bCs/>
          <w:i/>
          <w:iCs/>
          <w:sz w:val="20"/>
        </w:rPr>
        <w:t>Nature</w:t>
      </w:r>
      <w:r>
        <w:rPr>
          <w:sz w:val="20"/>
        </w:rPr>
        <w:t>, </w:t>
      </w:r>
      <w:r>
        <w:rPr>
          <w:b/>
          <w:bCs/>
          <w:i/>
          <w:iCs/>
          <w:sz w:val="20"/>
        </w:rPr>
        <w:t>Great Performances</w:t>
      </w:r>
      <w:r>
        <w:rPr>
          <w:sz w:val="20"/>
        </w:rPr>
        <w:t>, </w:t>
      </w:r>
      <w:r>
        <w:rPr>
          <w:b/>
          <w:bCs/>
          <w:i/>
          <w:iCs/>
          <w:sz w:val="20"/>
        </w:rPr>
        <w:t>American Masters</w:t>
      </w:r>
      <w:r>
        <w:rPr>
          <w:sz w:val="20"/>
        </w:rPr>
        <w:t>, </w:t>
      </w:r>
      <w:r>
        <w:rPr>
          <w:b/>
          <w:bCs/>
          <w:i/>
          <w:iCs/>
          <w:sz w:val="20"/>
        </w:rPr>
        <w:t>PBS NewsHour Weekend</w:t>
      </w:r>
      <w:r>
        <w:rPr>
          <w:sz w:val="20"/>
        </w:rPr>
        <w:t>, and the nightly interview program </w:t>
      </w:r>
      <w:r>
        <w:rPr>
          <w:b/>
          <w:bCs/>
          <w:i/>
          <w:iCs/>
          <w:sz w:val="20"/>
        </w:rPr>
        <w:t>Amanpour and Company</w:t>
      </w:r>
      <w:r>
        <w:rPr>
          <w:sz w:val="20"/>
        </w:rPr>
        <w:t xml:space="preserve">.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 </w:t>
      </w:r>
    </w:p>
    <w:p w14:paraId="4CD9B8A8" w14:textId="77777777" w:rsidR="00115493" w:rsidRDefault="00EE1D5A">
      <w:pPr>
        <w:spacing w:after="200" w:line="240" w:lineRule="auto"/>
        <w:ind w:left="-1440"/>
        <w:contextualSpacing/>
      </w:pPr>
      <w:r>
        <w:rPr>
          <w:b/>
          <w:bCs/>
          <w:sz w:val="20"/>
        </w:rPr>
        <w:t>About The Met</w:t>
      </w:r>
    </w:p>
    <w:p w14:paraId="578DF379" w14:textId="77777777" w:rsidR="00115493" w:rsidRDefault="00EE1D5A">
      <w:pPr>
        <w:spacing w:after="200" w:line="240" w:lineRule="auto"/>
        <w:ind w:left="-1440"/>
        <w:contextualSpacing/>
        <w:rPr>
          <w:rFonts w:cs="Montserrat-Regular"/>
          <w:b/>
          <w:color w:val="000000"/>
          <w:sz w:val="20"/>
        </w:rPr>
      </w:pPr>
      <w:r>
        <w:rPr>
          <w:sz w:val="20"/>
        </w:rPr>
        <w:t>Under the leadership of General Manager Peter Gelb and Music Director Yannick Nézet-Séguin,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7BC25F1E" w14:textId="77777777" w:rsidR="00115493" w:rsidRDefault="00115493"/>
    <w:sectPr w:rsidR="00115493">
      <w:headerReference w:type="default" r:id="rId18"/>
      <w:footerReference w:type="default" r:id="rId19"/>
      <w:headerReference w:type="first" r:id="rId20"/>
      <w:footerReference w:type="first" r:id="rId21"/>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28524" w14:textId="77777777" w:rsidR="002D66B5" w:rsidRDefault="002D66B5">
      <w:pPr>
        <w:spacing w:line="240" w:lineRule="auto"/>
      </w:pPr>
      <w:r>
        <w:separator/>
      </w:r>
    </w:p>
  </w:endnote>
  <w:endnote w:type="continuationSeparator" w:id="0">
    <w:p w14:paraId="50684062" w14:textId="77777777" w:rsidR="002D66B5" w:rsidRDefault="002D66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Segoe UI"/>
    <w:charset w:val="00"/>
    <w:family w:val="roman"/>
    <w:pitch w:val="variable"/>
  </w:font>
  <w:font w:name="Liberation Sans">
    <w:altName w:val="Arial"/>
    <w:charset w:val="00"/>
    <w:family w:val="roman"/>
    <w:pitch w:val="variable"/>
  </w:font>
  <w:font w:name="Arial">
    <w:panose1 w:val="020B0604020202020204"/>
    <w:charset w:val="00"/>
    <w:family w:val="swiss"/>
    <w:pitch w:val="variable"/>
    <w:sig w:usb0="E0002EFF" w:usb1="C000785B" w:usb2="00000009" w:usb3="00000000" w:csb0="000001FF" w:csb1="00000000"/>
  </w:font>
  <w:font w:name="Montserrat-Regular">
    <w:panose1 w:val="00000000000000000000"/>
    <w:charset w:val="00"/>
    <w:family w:val="roman"/>
    <w:notTrueType/>
    <w:pitch w:val="default"/>
  </w:font>
  <w:font w:name="BaskervilleTenPro">
    <w:panose1 w:val="00000000000000000000"/>
    <w:charset w:val="00"/>
    <w:family w:val="roman"/>
    <w:notTrueType/>
    <w:pitch w:val="default"/>
  </w:font>
  <w:font w:name="AvenirNext-Ital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8666A" w14:textId="77777777" w:rsidR="00115493" w:rsidRDefault="00115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102B6" w14:textId="77777777" w:rsidR="00115493" w:rsidRDefault="00115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A9C78" w14:textId="77777777" w:rsidR="002D66B5" w:rsidRDefault="002D66B5">
      <w:pPr>
        <w:spacing w:line="240" w:lineRule="auto"/>
      </w:pPr>
      <w:r>
        <w:separator/>
      </w:r>
    </w:p>
  </w:footnote>
  <w:footnote w:type="continuationSeparator" w:id="0">
    <w:p w14:paraId="28E167F2" w14:textId="77777777" w:rsidR="002D66B5" w:rsidRDefault="002D66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74A2A" w14:textId="77777777" w:rsidR="00115493" w:rsidRDefault="001154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C988C" w14:textId="77777777" w:rsidR="00115493" w:rsidRDefault="00EE1D5A">
    <w:pPr>
      <w:pStyle w:val="Header"/>
    </w:pPr>
    <w:r>
      <w:rPr>
        <w:noProof/>
      </w:rPr>
      <mc:AlternateContent>
        <mc:Choice Requires="wps">
          <w:drawing>
            <wp:anchor distT="0" distB="0" distL="114300" distR="114300" simplePos="0" relativeHeight="2" behindDoc="1" locked="0" layoutInCell="1" allowOverlap="1" wp14:anchorId="00C26FCB" wp14:editId="3E476E54">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14:paraId="20112A07" w14:textId="77777777" w:rsidR="00115493" w:rsidRDefault="00115493">
                          <w:pPr>
                            <w:pStyle w:val="FrameContents"/>
                            <w:rPr>
                              <w:color w:val="000000"/>
                            </w:rPr>
                          </w:pPr>
                        </w:p>
                      </w:txbxContent>
                    </wps:txbx>
                    <wps:bodyPr lIns="0" tIns="0" rIns="0" bIns="0">
                      <a:noAutofit/>
                    </wps:bodyPr>
                  </wps:wsp>
                </a:graphicData>
              </a:graphic>
            </wp:anchor>
          </w:drawing>
        </mc:Choice>
        <mc:Fallback>
          <w:pict>
            <v:rect w14:anchorId="00C26FCB"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" filled="f" stroked="f">
              <v:textbox inset="0,0,0,0">
                <w:txbxContent>
                  <w:p w14:paraId="20112A07" w14:textId="77777777" w:rsidR="00115493" w:rsidRDefault="00115493">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3" behindDoc="1" locked="0" layoutInCell="1" allowOverlap="1" wp14:anchorId="5560589A" wp14:editId="6C33F37E">
          <wp:simplePos x="0" y="0"/>
          <wp:positionH relativeFrom="page">
            <wp:posOffset>0</wp:posOffset>
          </wp:positionH>
          <wp:positionV relativeFrom="page">
            <wp:posOffset>0</wp:posOffset>
          </wp:positionV>
          <wp:extent cx="7772400" cy="2962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772400" cy="296291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75DC5"/>
    <w:multiLevelType w:val="multilevel"/>
    <w:tmpl w:val="26B41F7A"/>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1" w15:restartNumberingAfterBreak="0">
    <w:nsid w:val="262632A7"/>
    <w:multiLevelType w:val="multilevel"/>
    <w:tmpl w:val="BCB2692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2" w15:restartNumberingAfterBreak="0">
    <w:nsid w:val="629D7996"/>
    <w:multiLevelType w:val="multilevel"/>
    <w:tmpl w:val="8D045C8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3" w15:restartNumberingAfterBreak="0">
    <w:nsid w:val="7B264293"/>
    <w:multiLevelType w:val="multilevel"/>
    <w:tmpl w:val="8724D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5493"/>
    <w:rsid w:val="00115493"/>
    <w:rsid w:val="002D66B5"/>
    <w:rsid w:val="0033556B"/>
    <w:rsid w:val="00440CC5"/>
    <w:rsid w:val="00543D1B"/>
    <w:rsid w:val="006A0BDF"/>
    <w:rsid w:val="006C5B8D"/>
    <w:rsid w:val="006D2DBC"/>
    <w:rsid w:val="008B359A"/>
    <w:rsid w:val="00907D6F"/>
    <w:rsid w:val="009E7BC1"/>
    <w:rsid w:val="00E766C6"/>
    <w:rsid w:val="00EE1D5A"/>
    <w:rsid w:val="00F17587"/>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B8EC"/>
  <w15:docId w15:val="{CEA0BF6D-064E-42D7-9805-41F1BE83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319" w:lineRule="auto"/>
    </w:pPr>
    <w:rPr>
      <w:rFonts w:ascii="Georgia" w:hAnsi="Georgia"/>
      <w:color w:val="00000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customStyle="1" w:styleId="UnresolvedMention1">
    <w:name w:val="Unresolved Mention1"/>
    <w:basedOn w:val="DefaultParagraphFont"/>
    <w:uiPriority w:val="99"/>
    <w:qFormat/>
    <w:rsid w:val="00D56C8D"/>
    <w:rPr>
      <w:color w:val="605E5C"/>
      <w:shd w:val="clear" w:color="auto" w:fill="E1DFDD"/>
    </w:rPr>
  </w:style>
  <w:style w:type="character" w:styleId="Emphasis">
    <w:name w:val="Emphasis"/>
    <w:basedOn w:val="DefaultParagraphFont"/>
    <w:uiPriority w:val="20"/>
    <w:qFormat/>
    <w:rsid w:val="0045077E"/>
    <w:rPr>
      <w:i/>
      <w:iCs/>
    </w:rPr>
  </w:style>
  <w:style w:type="character" w:styleId="CommentReference">
    <w:name w:val="annotation reference"/>
    <w:basedOn w:val="DefaultParagraphFont"/>
    <w:uiPriority w:val="99"/>
    <w:semiHidden/>
    <w:unhideWhenUsed/>
    <w:qFormat/>
    <w:rsid w:val="0045077E"/>
    <w:rPr>
      <w:sz w:val="16"/>
      <w:szCs w:val="16"/>
    </w:rPr>
  </w:style>
  <w:style w:type="character" w:customStyle="1" w:styleId="CommentTextChar">
    <w:name w:val="Comment Text Char"/>
    <w:basedOn w:val="DefaultParagraphFont"/>
    <w:link w:val="CommentText"/>
    <w:uiPriority w:val="99"/>
    <w:semiHidden/>
    <w:qFormat/>
    <w:rsid w:val="0045077E"/>
    <w:rPr>
      <w:rFonts w:ascii="Georgia" w:hAnsi="Georgi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ListParagraph">
    <w:name w:val="List Paragraph"/>
    <w:basedOn w:val="Normal"/>
    <w:uiPriority w:val="34"/>
    <w:qFormat/>
    <w:rsid w:val="0045077E"/>
    <w:pPr>
      <w:ind w:left="720"/>
      <w:contextualSpacing/>
    </w:pPr>
  </w:style>
  <w:style w:type="paragraph" w:styleId="CommentText">
    <w:name w:val="annotation text"/>
    <w:basedOn w:val="Normal"/>
    <w:link w:val="CommentTextChar"/>
    <w:uiPriority w:val="99"/>
    <w:semiHidden/>
    <w:unhideWhenUsed/>
    <w:qFormat/>
    <w:rsid w:val="0045077E"/>
    <w:pPr>
      <w:spacing w:line="240" w:lineRule="auto"/>
    </w:pPr>
    <w:rPr>
      <w:sz w:val="20"/>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pressroom.pbs.org/" TargetMode="External"/><Relationship Id="rId13" Type="http://schemas.openxmlformats.org/officeDocument/2006/relationships/hyperlink" Target="http://youtube.com/greatperformancespb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booneb@wnet.org" TargetMode="External"/><Relationship Id="rId12" Type="http://schemas.openxmlformats.org/officeDocument/2006/relationships/hyperlink" Target="http://twitter.com/gperfpbs" TargetMode="External"/><Relationship Id="rId17" Type="http://schemas.openxmlformats.org/officeDocument/2006/relationships/hyperlink" Target="http://allarts.org/" TargetMode="External"/><Relationship Id="rId2" Type="http://schemas.openxmlformats.org/officeDocument/2006/relationships/styles" Target="styles.xml"/><Relationship Id="rId16" Type="http://schemas.openxmlformats.org/officeDocument/2006/relationships/hyperlink" Target="http://www.njtvonline.org/"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GreatPerformances" TargetMode="External"/><Relationship Id="rId5" Type="http://schemas.openxmlformats.org/officeDocument/2006/relationships/footnotes" Target="footnotes.xml"/><Relationship Id="rId15" Type="http://schemas.openxmlformats.org/officeDocument/2006/relationships/hyperlink" Target="http://wliw.org/" TargetMode="External"/><Relationship Id="rId23" Type="http://schemas.openxmlformats.org/officeDocument/2006/relationships/theme" Target="theme/theme1.xml"/><Relationship Id="rId10" Type="http://schemas.openxmlformats.org/officeDocument/2006/relationships/hyperlink" Target="http://www.pbs.org/gper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hirteen.org/13pressroom" TargetMode="External"/><Relationship Id="rId14" Type="http://schemas.openxmlformats.org/officeDocument/2006/relationships/hyperlink" Target="http://thirteen.org/"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dc:description>Version 1.04_x000d_
Job 0734_x000d_
August 5, 2009</dc:description>
  <cp:lastModifiedBy>Boone, Elizabeth</cp:lastModifiedBy>
  <cp:revision>4</cp:revision>
  <cp:lastPrinted>2017-09-27T20:45:00Z</cp:lastPrinted>
  <dcterms:created xsi:type="dcterms:W3CDTF">2019-12-06T16:08:00Z</dcterms:created>
  <dcterms:modified xsi:type="dcterms:W3CDTF">2019-12-06T16:14:00Z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