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FDB15" w14:textId="77777777" w:rsidR="000F4B1A" w:rsidRDefault="000F4B1A" w:rsidP="000F4B1A">
      <w:pPr>
        <w:spacing w:line="276" w:lineRule="auto"/>
        <w:rPr>
          <w:rFonts w:cs="Georgia"/>
          <w:sz w:val="22"/>
          <w:szCs w:val="22"/>
        </w:rPr>
      </w:pPr>
      <w:bookmarkStart w:id="0" w:name="_GoBack"/>
      <w:bookmarkEnd w:id="0"/>
      <w:r>
        <w:rPr>
          <w:rFonts w:cs="Georgia"/>
          <w:sz w:val="22"/>
          <w:szCs w:val="22"/>
        </w:rPr>
        <w:t>Press Contact:</w:t>
      </w:r>
    </w:p>
    <w:p w14:paraId="00F47539" w14:textId="77777777" w:rsidR="000F4B1A" w:rsidRDefault="000F4B1A" w:rsidP="000F4B1A">
      <w:pPr>
        <w:spacing w:line="276" w:lineRule="auto"/>
        <w:rPr>
          <w:rFonts w:cs="Georgia"/>
          <w:sz w:val="22"/>
          <w:szCs w:val="22"/>
        </w:rPr>
      </w:pPr>
      <w:r>
        <w:rPr>
          <w:rFonts w:cs="Georgia"/>
          <w:sz w:val="22"/>
          <w:szCs w:val="22"/>
        </w:rPr>
        <w:t>Harry Forbes, WNET</w:t>
      </w:r>
    </w:p>
    <w:p w14:paraId="3D41AEDA" w14:textId="77777777" w:rsidR="000F4B1A" w:rsidRDefault="000F4B1A" w:rsidP="000F4B1A">
      <w:pPr>
        <w:rPr>
          <w:rFonts w:cs="Georgia"/>
          <w:sz w:val="22"/>
          <w:szCs w:val="22"/>
        </w:rPr>
      </w:pPr>
      <w:r>
        <w:rPr>
          <w:rFonts w:cs="Georgia"/>
          <w:sz w:val="22"/>
          <w:szCs w:val="22"/>
        </w:rPr>
        <w:t xml:space="preserve">212-560-8027 or </w:t>
      </w:r>
      <w:hyperlink r:id="rId8" w:history="1">
        <w:r>
          <w:rPr>
            <w:rFonts w:cs="Georgia"/>
            <w:color w:val="0000FF"/>
            <w:sz w:val="22"/>
            <w:szCs w:val="22"/>
            <w:u w:val="single"/>
          </w:rPr>
          <w:t>ForbesH@wnet.org</w:t>
        </w:r>
      </w:hyperlink>
    </w:p>
    <w:p w14:paraId="1BDDB2F0" w14:textId="77777777" w:rsidR="000F4B1A" w:rsidRDefault="000F4B1A" w:rsidP="000F4B1A">
      <w:pPr>
        <w:rPr>
          <w:rFonts w:cs="Georgia"/>
          <w:sz w:val="22"/>
          <w:szCs w:val="22"/>
        </w:rPr>
      </w:pPr>
    </w:p>
    <w:p w14:paraId="23266E71" w14:textId="77777777" w:rsidR="000F4B1A" w:rsidRDefault="000F4B1A" w:rsidP="000F4B1A">
      <w:pPr>
        <w:rPr>
          <w:rFonts w:cs="Georgia"/>
          <w:sz w:val="22"/>
          <w:szCs w:val="22"/>
        </w:rPr>
      </w:pPr>
      <w:r>
        <w:rPr>
          <w:rFonts w:cs="Georgia"/>
          <w:sz w:val="22"/>
          <w:szCs w:val="22"/>
        </w:rPr>
        <w:t xml:space="preserve">Press materials: </w:t>
      </w:r>
      <w:hyperlink r:id="rId9" w:history="1">
        <w:r>
          <w:rPr>
            <w:rFonts w:cs="Georgia"/>
            <w:color w:val="0000FF"/>
            <w:sz w:val="22"/>
            <w:szCs w:val="22"/>
            <w:u w:val="single"/>
          </w:rPr>
          <w:t>www.thirteen.org/pressroom/gperf</w:t>
        </w:r>
      </w:hyperlink>
    </w:p>
    <w:p w14:paraId="1467A2F2" w14:textId="77777777" w:rsidR="000F4B1A" w:rsidRDefault="000F4B1A" w:rsidP="000F4B1A">
      <w:pPr>
        <w:pStyle w:val="Heading1"/>
        <w:rPr>
          <w:rFonts w:cs="Georgia"/>
        </w:rPr>
      </w:pPr>
    </w:p>
    <w:p w14:paraId="66E2D2BD" w14:textId="77777777" w:rsidR="000F4B1A" w:rsidRPr="00BF289D" w:rsidRDefault="000F4B1A" w:rsidP="000F4B1A">
      <w:pPr>
        <w:pStyle w:val="Heading1"/>
        <w:spacing w:line="360" w:lineRule="auto"/>
        <w:jc w:val="center"/>
        <w:rPr>
          <w:rFonts w:cs="Georgia"/>
          <w:bCs/>
          <w:i/>
          <w:iCs/>
        </w:rPr>
      </w:pPr>
      <w:r w:rsidRPr="00BF289D">
        <w:rPr>
          <w:rFonts w:cs="Georgia"/>
          <w:bCs/>
        </w:rPr>
        <w:t>Curtain Up</w:t>
      </w:r>
      <w:r w:rsidRPr="00BF289D">
        <w:rPr>
          <w:rFonts w:cs="Georgia"/>
          <w:bCs/>
          <w:i/>
          <w:iCs/>
        </w:rPr>
        <w:t xml:space="preserve"> </w:t>
      </w:r>
      <w:r w:rsidRPr="00BF289D">
        <w:rPr>
          <w:rFonts w:cs="Georgia"/>
          <w:bCs/>
        </w:rPr>
        <w:t>on</w:t>
      </w:r>
      <w:r w:rsidRPr="00BF289D">
        <w:rPr>
          <w:rFonts w:cs="Georgia"/>
          <w:bCs/>
          <w:i/>
          <w:iCs/>
        </w:rPr>
        <w:t xml:space="preserve"> Broadway Musicals: A Jewish Legacy</w:t>
      </w:r>
    </w:p>
    <w:p w14:paraId="26BB78AD" w14:textId="77777777" w:rsidR="000F4B1A" w:rsidRPr="00BF289D" w:rsidRDefault="000F4B1A" w:rsidP="000F4B1A">
      <w:pPr>
        <w:pStyle w:val="Heading1"/>
        <w:spacing w:line="360" w:lineRule="auto"/>
        <w:jc w:val="center"/>
        <w:rPr>
          <w:rFonts w:cs="Georgia"/>
          <w:bCs/>
        </w:rPr>
      </w:pPr>
      <w:r w:rsidRPr="00BF289D">
        <w:rPr>
          <w:rFonts w:cs="Georgia"/>
          <w:bCs/>
        </w:rPr>
        <w:t>Tuesday, January 1 at 9:30 p.m. on PBS</w:t>
      </w:r>
    </w:p>
    <w:p w14:paraId="01113A6D" w14:textId="77777777" w:rsidR="000F4B1A" w:rsidRPr="00BF289D" w:rsidRDefault="000F4B1A" w:rsidP="000F4B1A">
      <w:pPr>
        <w:pStyle w:val="Heading1"/>
        <w:spacing w:line="360" w:lineRule="auto"/>
        <w:jc w:val="center"/>
        <w:rPr>
          <w:rFonts w:cs="Georgia"/>
          <w:bCs/>
        </w:rPr>
      </w:pPr>
      <w:r w:rsidRPr="00BF289D">
        <w:rPr>
          <w:rFonts w:cs="Georgia"/>
          <w:bCs/>
        </w:rPr>
        <w:t xml:space="preserve">from THIRTEEN’s </w:t>
      </w:r>
      <w:r w:rsidRPr="00BF289D">
        <w:rPr>
          <w:rFonts w:cs="Georgia"/>
          <w:bCs/>
          <w:i/>
          <w:iCs/>
        </w:rPr>
        <w:t>Great Performances</w:t>
      </w:r>
      <w:r w:rsidRPr="00BF289D">
        <w:rPr>
          <w:rFonts w:cs="Georgia"/>
          <w:bCs/>
        </w:rPr>
        <w:t xml:space="preserve"> </w:t>
      </w:r>
    </w:p>
    <w:p w14:paraId="0CFB1635" w14:textId="77777777" w:rsidR="000F4B1A" w:rsidRDefault="000F4B1A" w:rsidP="000F4B1A">
      <w:pPr>
        <w:spacing w:line="312" w:lineRule="auto"/>
        <w:rPr>
          <w:rFonts w:cs="Georgia"/>
          <w:szCs w:val="21"/>
        </w:rPr>
      </w:pPr>
    </w:p>
    <w:p w14:paraId="178FA1FC" w14:textId="77777777" w:rsidR="000F4B1A" w:rsidRPr="00BF289D" w:rsidRDefault="000F4B1A" w:rsidP="000F4B1A">
      <w:pPr>
        <w:pStyle w:val="Heading1"/>
        <w:spacing w:line="360" w:lineRule="auto"/>
        <w:jc w:val="center"/>
        <w:rPr>
          <w:rFonts w:cs="Georgia"/>
          <w:b w:val="0"/>
          <w:i/>
          <w:iCs/>
          <w:kern w:val="18"/>
          <w:sz w:val="28"/>
          <w:szCs w:val="28"/>
        </w:rPr>
      </w:pPr>
      <w:r w:rsidRPr="00BF289D">
        <w:rPr>
          <w:rFonts w:cs="Georgia"/>
          <w:b w:val="0"/>
          <w:i/>
          <w:iCs/>
          <w:kern w:val="18"/>
          <w:sz w:val="28"/>
          <w:szCs w:val="28"/>
        </w:rPr>
        <w:t>From Irving Berlin to Stephen Sondheim, and from Fanny Brice to Barbra Streisand, the film explores the phenomenon of how Jewish-American songwriters created a uniquely American art form</w:t>
      </w:r>
    </w:p>
    <w:p w14:paraId="7C45FE66" w14:textId="77777777" w:rsidR="000F4B1A" w:rsidRDefault="000F4B1A" w:rsidP="000F4B1A">
      <w:pPr>
        <w:spacing w:line="360" w:lineRule="auto"/>
        <w:jc w:val="center"/>
        <w:rPr>
          <w:rFonts w:cs="Georgia"/>
          <w:sz w:val="28"/>
          <w:szCs w:val="28"/>
        </w:rPr>
      </w:pPr>
    </w:p>
    <w:p w14:paraId="243D79F1" w14:textId="77777777" w:rsidR="000F4B1A" w:rsidRDefault="000F4B1A" w:rsidP="000F4B1A">
      <w:pPr>
        <w:spacing w:line="360" w:lineRule="auto"/>
        <w:rPr>
          <w:rFonts w:cs="Georgia"/>
          <w:szCs w:val="21"/>
        </w:rPr>
      </w:pPr>
      <w:r>
        <w:rPr>
          <w:rFonts w:cs="Georgia"/>
          <w:szCs w:val="21"/>
        </w:rPr>
        <w:t xml:space="preserve">As Sir Robin carols merrily to King Arthur in </w:t>
      </w:r>
      <w:r>
        <w:rPr>
          <w:rFonts w:cs="Georgia"/>
          <w:i/>
          <w:iCs/>
          <w:szCs w:val="21"/>
        </w:rPr>
        <w:t>Monty Python’s</w:t>
      </w:r>
      <w:r>
        <w:rPr>
          <w:rFonts w:cs="Georgia"/>
          <w:szCs w:val="21"/>
        </w:rPr>
        <w:t xml:space="preserve"> </w:t>
      </w:r>
      <w:r>
        <w:rPr>
          <w:rFonts w:cs="Georgia"/>
          <w:i/>
          <w:iCs/>
          <w:szCs w:val="21"/>
        </w:rPr>
        <w:t>Spamalot</w:t>
      </w:r>
      <w:r>
        <w:rPr>
          <w:rFonts w:cs="Georgia"/>
          <w:szCs w:val="21"/>
        </w:rPr>
        <w:t>, “In any great adventure, if you don’t want to lose…you won’t succeed on Broadway if you don’t have any Jews.”</w:t>
      </w:r>
    </w:p>
    <w:p w14:paraId="657BDD8D" w14:textId="77777777" w:rsidR="000F4B1A" w:rsidRDefault="000F4B1A" w:rsidP="000F4B1A">
      <w:pPr>
        <w:spacing w:line="360" w:lineRule="auto"/>
        <w:rPr>
          <w:rFonts w:cs="Georgia"/>
          <w:szCs w:val="21"/>
        </w:rPr>
      </w:pPr>
      <w:r>
        <w:rPr>
          <w:rFonts w:cs="Georgia"/>
          <w:szCs w:val="21"/>
        </w:rPr>
        <w:tab/>
        <w:t xml:space="preserve">Eric Idle’s cheeky lyric, which unfailingly generated knowing guffaws from Broadway audiences, proves to be more than a little grounded in truth, as </w:t>
      </w:r>
      <w:r>
        <w:rPr>
          <w:rFonts w:cs="Georgia"/>
          <w:b/>
          <w:bCs/>
          <w:i/>
          <w:iCs/>
          <w:szCs w:val="21"/>
        </w:rPr>
        <w:t>Broadway Musicals: A Jewish Legacy</w:t>
      </w:r>
      <w:r>
        <w:rPr>
          <w:rFonts w:cs="Georgia"/>
          <w:szCs w:val="21"/>
        </w:rPr>
        <w:t xml:space="preserve"> convincingly attests. </w:t>
      </w:r>
    </w:p>
    <w:p w14:paraId="5BEF639B" w14:textId="77777777" w:rsidR="000F4B1A" w:rsidRDefault="000F4B1A" w:rsidP="000F4B1A">
      <w:pPr>
        <w:spacing w:line="360" w:lineRule="auto"/>
        <w:rPr>
          <w:rFonts w:cs="Georgia"/>
          <w:szCs w:val="21"/>
          <w:u w:val="single"/>
        </w:rPr>
      </w:pPr>
      <w:r>
        <w:rPr>
          <w:rFonts w:cs="Georgia"/>
          <w:szCs w:val="21"/>
        </w:rPr>
        <w:tab/>
        <w:t xml:space="preserve">This new 90-minute documentary by Michael Kantor, creator of the Emmy-winning series, </w:t>
      </w:r>
      <w:r>
        <w:rPr>
          <w:rFonts w:cs="Georgia"/>
          <w:i/>
          <w:iCs/>
          <w:szCs w:val="21"/>
        </w:rPr>
        <w:t>Broadway: The American Musical</w:t>
      </w:r>
      <w:r>
        <w:rPr>
          <w:rFonts w:cs="Georgia"/>
          <w:szCs w:val="21"/>
        </w:rPr>
        <w:t xml:space="preserve">, airs on </w:t>
      </w:r>
      <w:r>
        <w:rPr>
          <w:rFonts w:cs="Georgia"/>
          <w:b/>
          <w:bCs/>
          <w:i/>
          <w:iCs/>
          <w:szCs w:val="21"/>
        </w:rPr>
        <w:t>Great Performances</w:t>
      </w:r>
      <w:r>
        <w:rPr>
          <w:rFonts w:cs="Georgia"/>
          <w:szCs w:val="21"/>
        </w:rPr>
        <w:t xml:space="preserve"> </w:t>
      </w:r>
      <w:r>
        <w:rPr>
          <w:rFonts w:cs="Georgia"/>
          <w:szCs w:val="21"/>
          <w:u w:val="single"/>
        </w:rPr>
        <w:t>Tuesday, January 1 at 9:30 p.m. on PBS. (Check local listings.)</w:t>
      </w:r>
    </w:p>
    <w:p w14:paraId="09CD150B" w14:textId="77777777" w:rsidR="000F4B1A" w:rsidRDefault="000F4B1A" w:rsidP="000F4B1A">
      <w:pPr>
        <w:spacing w:line="360" w:lineRule="auto"/>
        <w:ind w:firstLine="720"/>
        <w:rPr>
          <w:rFonts w:cs="Georgia"/>
          <w:color w:val="000000"/>
          <w:szCs w:val="21"/>
        </w:rPr>
      </w:pPr>
      <w:r>
        <w:rPr>
          <w:rFonts w:cs="Georgia"/>
          <w:b/>
          <w:bCs/>
          <w:szCs w:val="21"/>
        </w:rPr>
        <w:t>Great Performances</w:t>
      </w:r>
      <w:r>
        <w:rPr>
          <w:rFonts w:cs="Georgia"/>
          <w:szCs w:val="21"/>
        </w:rPr>
        <w:t xml:space="preserve"> is a production of THIRTEEN for WNET, one of America’s most prolific and respected public media providers. </w:t>
      </w:r>
      <w:r>
        <w:rPr>
          <w:rFonts w:cs="Georgia"/>
          <w:color w:val="000000"/>
          <w:szCs w:val="21"/>
        </w:rPr>
        <w:t xml:space="preserve">For 50 years, THIRTEEN has been making the </w:t>
      </w:r>
      <w:r>
        <w:rPr>
          <w:rFonts w:cs="Georgia"/>
          <w:color w:val="000000"/>
          <w:szCs w:val="21"/>
        </w:rPr>
        <w:lastRenderedPageBreak/>
        <w:t>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14:paraId="77BE27A1" w14:textId="77777777" w:rsidR="000F4B1A" w:rsidRDefault="000F4B1A" w:rsidP="000F4B1A">
      <w:pPr>
        <w:spacing w:line="312" w:lineRule="auto"/>
        <w:ind w:firstLine="720"/>
        <w:rPr>
          <w:rFonts w:cs="Georgia"/>
          <w:szCs w:val="21"/>
        </w:rPr>
      </w:pPr>
      <w:r>
        <w:rPr>
          <w:rFonts w:cs="Georgia"/>
          <w:b/>
          <w:bCs/>
          <w:i/>
          <w:iCs/>
          <w:szCs w:val="21"/>
        </w:rPr>
        <w:t>Broadway Musicals: A Jewish Legacy</w:t>
      </w:r>
      <w:r>
        <w:rPr>
          <w:rFonts w:cs="Georgia"/>
          <w:szCs w:val="21"/>
        </w:rPr>
        <w:t xml:space="preserve"> – narrated by </w:t>
      </w:r>
      <w:r>
        <w:rPr>
          <w:rFonts w:cs="Georgia"/>
          <w:b/>
          <w:bCs/>
          <w:szCs w:val="21"/>
        </w:rPr>
        <w:t>Joel Grey</w:t>
      </w:r>
      <w:r>
        <w:rPr>
          <w:rFonts w:cs="Georgia"/>
          <w:szCs w:val="21"/>
        </w:rPr>
        <w:t xml:space="preserve"> -- explores the unique role of Jewish composers and lyricists in the creation of the modern American musical.  Featuring interviews and conversations with some of the greatest composers and writers of the Broadway stage, </w:t>
      </w:r>
      <w:r>
        <w:rPr>
          <w:rFonts w:cs="Georgia"/>
          <w:b/>
          <w:bCs/>
          <w:i/>
          <w:iCs/>
          <w:szCs w:val="21"/>
        </w:rPr>
        <w:t>Broadway Musicals: A Jewish Legacy</w:t>
      </w:r>
      <w:r>
        <w:rPr>
          <w:rFonts w:cs="Georgia"/>
          <w:b/>
          <w:bCs/>
          <w:szCs w:val="21"/>
        </w:rPr>
        <w:t xml:space="preserve"> </w:t>
      </w:r>
      <w:r>
        <w:rPr>
          <w:rFonts w:cs="Georgia"/>
          <w:szCs w:val="21"/>
        </w:rPr>
        <w:t xml:space="preserve">showcases the work of some of the nation’s pre-eminent creators of musical theatre including </w:t>
      </w:r>
      <w:r>
        <w:rPr>
          <w:rFonts w:cs="Georgia"/>
          <w:b/>
          <w:bCs/>
          <w:szCs w:val="21"/>
        </w:rPr>
        <w:t>Irving Berlin, Jerome Kern, George and Ira Gershwin, Lorenz Hart, Richard Rodgers, Oscar Hammerstein II, Kurt Weill, Sheldon Harnick, Jerry Bock, Leonard Bernstein, Stephen Sondheim, Stephen Schwartz, Jule Styne</w:t>
      </w:r>
      <w:r>
        <w:rPr>
          <w:rFonts w:cs="Georgia"/>
          <w:szCs w:val="21"/>
        </w:rPr>
        <w:t xml:space="preserve"> and many others. </w:t>
      </w:r>
      <w:r>
        <w:rPr>
          <w:rFonts w:cs="Georgia"/>
          <w:szCs w:val="21"/>
        </w:rPr>
        <w:tab/>
      </w:r>
    </w:p>
    <w:p w14:paraId="1BACF168" w14:textId="550338CF" w:rsidR="000F4B1A" w:rsidRDefault="000F4B1A" w:rsidP="000F4B1A">
      <w:pPr>
        <w:spacing w:line="312" w:lineRule="auto"/>
        <w:ind w:firstLine="720"/>
        <w:rPr>
          <w:rFonts w:cs="Georgia"/>
          <w:szCs w:val="21"/>
        </w:rPr>
      </w:pPr>
      <w:r>
        <w:rPr>
          <w:rFonts w:cs="Georgia"/>
          <w:szCs w:val="21"/>
        </w:rPr>
        <w:t xml:space="preserve">Though these remarkable songwriters were purveyors of what we think of today as the Broadway sound, the documentary demonstrates how there were echoes of Jewish strains in many of the works. From “Yiddishkeit” (all things Jewish) on the stages of the Lower East Side at the turn of the century to a wide range of shows including </w:t>
      </w:r>
      <w:r>
        <w:rPr>
          <w:rFonts w:cs="Georgia"/>
          <w:i/>
          <w:iCs/>
          <w:szCs w:val="21"/>
        </w:rPr>
        <w:t>Porgy and Bess</w:t>
      </w:r>
      <w:r>
        <w:rPr>
          <w:rFonts w:cs="Georgia"/>
          <w:szCs w:val="21"/>
        </w:rPr>
        <w:t xml:space="preserve">, </w:t>
      </w:r>
      <w:r>
        <w:rPr>
          <w:rFonts w:cs="Georgia"/>
          <w:i/>
          <w:iCs/>
          <w:szCs w:val="21"/>
        </w:rPr>
        <w:t>West Side Story</w:t>
      </w:r>
      <w:r>
        <w:rPr>
          <w:rFonts w:cs="Georgia"/>
          <w:szCs w:val="21"/>
        </w:rPr>
        <w:t xml:space="preserve"> and </w:t>
      </w:r>
      <w:r>
        <w:rPr>
          <w:rFonts w:cs="Georgia"/>
          <w:i/>
          <w:iCs/>
          <w:szCs w:val="21"/>
        </w:rPr>
        <w:t>Cabaret</w:t>
      </w:r>
      <w:r>
        <w:rPr>
          <w:rFonts w:cs="Georgia"/>
          <w:szCs w:val="21"/>
        </w:rPr>
        <w:t xml:space="preserve">, the film explores how Jewish music and ethos informs many of America’s favorite musicals. </w:t>
      </w:r>
    </w:p>
    <w:p w14:paraId="54B5F547" w14:textId="77777777" w:rsidR="000F4B1A" w:rsidRDefault="000F4B1A" w:rsidP="000F4B1A">
      <w:pPr>
        <w:spacing w:line="312" w:lineRule="auto"/>
        <w:ind w:firstLine="720"/>
        <w:rPr>
          <w:rFonts w:cs="Georgia"/>
          <w:szCs w:val="21"/>
        </w:rPr>
      </w:pPr>
      <w:r>
        <w:rPr>
          <w:rFonts w:cs="Georgia"/>
          <w:szCs w:val="21"/>
        </w:rPr>
        <w:t xml:space="preserve">Dynamic footage includes performances by stars such as </w:t>
      </w:r>
      <w:r>
        <w:rPr>
          <w:rFonts w:cs="Georgia"/>
          <w:b/>
          <w:bCs/>
          <w:szCs w:val="21"/>
        </w:rPr>
        <w:t xml:space="preserve">David Hyde Pierce </w:t>
      </w:r>
      <w:r>
        <w:rPr>
          <w:rFonts w:cs="Georgia"/>
          <w:szCs w:val="21"/>
        </w:rPr>
        <w:t>(</w:t>
      </w:r>
      <w:r>
        <w:rPr>
          <w:rFonts w:cs="Georgia"/>
          <w:i/>
          <w:iCs/>
          <w:szCs w:val="21"/>
        </w:rPr>
        <w:t>Spamalot</w:t>
      </w:r>
      <w:r>
        <w:rPr>
          <w:rFonts w:cs="Georgia"/>
          <w:szCs w:val="21"/>
        </w:rPr>
        <w:t xml:space="preserve">), </w:t>
      </w:r>
      <w:r>
        <w:rPr>
          <w:rFonts w:cs="Georgia"/>
          <w:b/>
          <w:bCs/>
          <w:szCs w:val="21"/>
        </w:rPr>
        <w:t>Matthew Broderick</w:t>
      </w:r>
      <w:r>
        <w:rPr>
          <w:rFonts w:cs="Georgia"/>
          <w:szCs w:val="21"/>
        </w:rPr>
        <w:t xml:space="preserve"> and </w:t>
      </w:r>
      <w:r>
        <w:rPr>
          <w:rFonts w:cs="Georgia"/>
          <w:b/>
          <w:bCs/>
          <w:szCs w:val="21"/>
        </w:rPr>
        <w:t>Kelli O’Hara</w:t>
      </w:r>
      <w:r>
        <w:rPr>
          <w:rFonts w:cs="Georgia"/>
          <w:szCs w:val="21"/>
        </w:rPr>
        <w:t xml:space="preserve"> (</w:t>
      </w:r>
      <w:r>
        <w:rPr>
          <w:rFonts w:cs="Georgia"/>
          <w:i/>
          <w:iCs/>
          <w:szCs w:val="21"/>
        </w:rPr>
        <w:t>Nice Work if You Can Get It</w:t>
      </w:r>
      <w:r>
        <w:rPr>
          <w:rFonts w:cs="Georgia"/>
          <w:szCs w:val="21"/>
        </w:rPr>
        <w:t xml:space="preserve">), </w:t>
      </w:r>
      <w:r>
        <w:rPr>
          <w:rFonts w:cs="Georgia"/>
          <w:b/>
          <w:bCs/>
          <w:szCs w:val="21"/>
        </w:rPr>
        <w:t xml:space="preserve">Zero Mostel </w:t>
      </w:r>
      <w:r>
        <w:rPr>
          <w:rFonts w:cs="Georgia"/>
          <w:i/>
          <w:iCs/>
          <w:szCs w:val="21"/>
        </w:rPr>
        <w:t>(Fiddler on the Roof),</w:t>
      </w:r>
      <w:r>
        <w:rPr>
          <w:rFonts w:cs="Georgia"/>
          <w:szCs w:val="21"/>
        </w:rPr>
        <w:t xml:space="preserve"> </w:t>
      </w:r>
      <w:r>
        <w:rPr>
          <w:rFonts w:cs="Georgia"/>
          <w:b/>
          <w:bCs/>
          <w:szCs w:val="21"/>
        </w:rPr>
        <w:t>Betty Comden</w:t>
      </w:r>
      <w:r>
        <w:rPr>
          <w:rFonts w:cs="Georgia"/>
          <w:szCs w:val="21"/>
        </w:rPr>
        <w:t xml:space="preserve"> and </w:t>
      </w:r>
      <w:r>
        <w:rPr>
          <w:rFonts w:cs="Georgia"/>
          <w:b/>
          <w:bCs/>
          <w:szCs w:val="21"/>
        </w:rPr>
        <w:t>Adolph Green</w:t>
      </w:r>
      <w:r>
        <w:rPr>
          <w:rFonts w:cs="Georgia"/>
          <w:szCs w:val="21"/>
        </w:rPr>
        <w:t xml:space="preserve"> (</w:t>
      </w:r>
      <w:r>
        <w:rPr>
          <w:rFonts w:cs="Georgia"/>
          <w:i/>
          <w:iCs/>
          <w:szCs w:val="21"/>
        </w:rPr>
        <w:t>On the Town</w:t>
      </w:r>
      <w:r>
        <w:rPr>
          <w:rFonts w:cs="Georgia"/>
          <w:szCs w:val="21"/>
        </w:rPr>
        <w:t xml:space="preserve">), </w:t>
      </w:r>
      <w:r>
        <w:rPr>
          <w:rFonts w:cs="Georgia"/>
          <w:b/>
          <w:bCs/>
          <w:szCs w:val="21"/>
        </w:rPr>
        <w:t>Nathan Lane</w:t>
      </w:r>
      <w:r>
        <w:rPr>
          <w:rFonts w:cs="Georgia"/>
          <w:szCs w:val="21"/>
        </w:rPr>
        <w:t xml:space="preserve"> (</w:t>
      </w:r>
      <w:r>
        <w:rPr>
          <w:rFonts w:cs="Georgia"/>
          <w:i/>
          <w:iCs/>
          <w:szCs w:val="21"/>
        </w:rPr>
        <w:t>The Producers</w:t>
      </w:r>
      <w:r>
        <w:rPr>
          <w:rFonts w:cs="Georgia"/>
          <w:szCs w:val="21"/>
        </w:rPr>
        <w:t xml:space="preserve">), </w:t>
      </w:r>
      <w:r>
        <w:rPr>
          <w:rFonts w:cs="Georgia"/>
          <w:b/>
          <w:bCs/>
          <w:szCs w:val="21"/>
        </w:rPr>
        <w:t>Al Jolson</w:t>
      </w:r>
      <w:r>
        <w:rPr>
          <w:rFonts w:cs="Georgia"/>
          <w:szCs w:val="21"/>
        </w:rPr>
        <w:t xml:space="preserve"> (</w:t>
      </w:r>
      <w:r>
        <w:rPr>
          <w:rFonts w:cs="Georgia"/>
          <w:i/>
          <w:iCs/>
          <w:szCs w:val="21"/>
        </w:rPr>
        <w:t>Sinbad</w:t>
      </w:r>
      <w:r>
        <w:rPr>
          <w:rFonts w:cs="Georgia"/>
          <w:szCs w:val="21"/>
        </w:rPr>
        <w:t xml:space="preserve">), </w:t>
      </w:r>
      <w:r>
        <w:rPr>
          <w:rFonts w:cs="Georgia"/>
          <w:b/>
          <w:bCs/>
          <w:szCs w:val="21"/>
        </w:rPr>
        <w:t>Fanny Brice</w:t>
      </w:r>
      <w:r>
        <w:rPr>
          <w:rFonts w:cs="Georgia"/>
          <w:szCs w:val="21"/>
        </w:rPr>
        <w:t xml:space="preserve"> (</w:t>
      </w:r>
      <w:r>
        <w:rPr>
          <w:rFonts w:cs="Georgia"/>
          <w:i/>
          <w:iCs/>
          <w:szCs w:val="21"/>
        </w:rPr>
        <w:t>The Great Ziegfeld</w:t>
      </w:r>
      <w:r>
        <w:rPr>
          <w:rFonts w:cs="Georgia"/>
          <w:szCs w:val="21"/>
        </w:rPr>
        <w:t xml:space="preserve">), </w:t>
      </w:r>
      <w:r>
        <w:rPr>
          <w:rFonts w:cs="Georgia"/>
          <w:b/>
          <w:bCs/>
          <w:szCs w:val="21"/>
        </w:rPr>
        <w:t>Barbra Streisand</w:t>
      </w:r>
      <w:r>
        <w:rPr>
          <w:rFonts w:cs="Georgia"/>
          <w:szCs w:val="21"/>
        </w:rPr>
        <w:t xml:space="preserve"> (</w:t>
      </w:r>
      <w:r>
        <w:rPr>
          <w:rFonts w:cs="Georgia"/>
          <w:i/>
          <w:iCs/>
          <w:szCs w:val="21"/>
        </w:rPr>
        <w:t>Funny Girl</w:t>
      </w:r>
      <w:r>
        <w:rPr>
          <w:rFonts w:cs="Georgia"/>
          <w:szCs w:val="21"/>
        </w:rPr>
        <w:t xml:space="preserve">), </w:t>
      </w:r>
      <w:r>
        <w:rPr>
          <w:rFonts w:cs="Georgia"/>
          <w:b/>
          <w:bCs/>
          <w:szCs w:val="21"/>
        </w:rPr>
        <w:t>Joel Grey</w:t>
      </w:r>
      <w:r>
        <w:rPr>
          <w:rFonts w:cs="Georgia"/>
          <w:szCs w:val="21"/>
        </w:rPr>
        <w:t xml:space="preserve"> (</w:t>
      </w:r>
      <w:r>
        <w:rPr>
          <w:rFonts w:cs="Georgia"/>
          <w:i/>
          <w:iCs/>
          <w:szCs w:val="21"/>
        </w:rPr>
        <w:t>Cabaret</w:t>
      </w:r>
      <w:r>
        <w:rPr>
          <w:rFonts w:cs="Georgia"/>
          <w:szCs w:val="21"/>
        </w:rPr>
        <w:t xml:space="preserve">), </w:t>
      </w:r>
      <w:r>
        <w:rPr>
          <w:rFonts w:cs="Georgia"/>
          <w:b/>
          <w:bCs/>
          <w:szCs w:val="21"/>
        </w:rPr>
        <w:t>Dick Van Dyke</w:t>
      </w:r>
      <w:r>
        <w:rPr>
          <w:rFonts w:cs="Georgia"/>
          <w:szCs w:val="21"/>
        </w:rPr>
        <w:t xml:space="preserve">  (</w:t>
      </w:r>
      <w:r>
        <w:rPr>
          <w:rFonts w:cs="Georgia"/>
          <w:i/>
          <w:iCs/>
          <w:szCs w:val="21"/>
        </w:rPr>
        <w:t>Bye Bye Birdie</w:t>
      </w:r>
      <w:r>
        <w:rPr>
          <w:rFonts w:cs="Georgia"/>
          <w:szCs w:val="21"/>
        </w:rPr>
        <w:t xml:space="preserve">), </w:t>
      </w:r>
      <w:r>
        <w:rPr>
          <w:rFonts w:cs="Georgia"/>
          <w:b/>
          <w:bCs/>
          <w:szCs w:val="21"/>
        </w:rPr>
        <w:t>Danny Kaye</w:t>
      </w:r>
      <w:r>
        <w:rPr>
          <w:rFonts w:cs="Georgia"/>
          <w:szCs w:val="21"/>
        </w:rPr>
        <w:t xml:space="preserve"> (</w:t>
      </w:r>
      <w:r>
        <w:rPr>
          <w:rFonts w:cs="Georgia"/>
          <w:i/>
          <w:iCs/>
          <w:szCs w:val="21"/>
        </w:rPr>
        <w:t>Lady in the Dark</w:t>
      </w:r>
      <w:r>
        <w:rPr>
          <w:rFonts w:cs="Georgia"/>
          <w:szCs w:val="21"/>
        </w:rPr>
        <w:t xml:space="preserve">), </w:t>
      </w:r>
      <w:r>
        <w:rPr>
          <w:rFonts w:cs="Georgia"/>
          <w:b/>
          <w:bCs/>
          <w:szCs w:val="21"/>
        </w:rPr>
        <w:t>Ethel Merman</w:t>
      </w:r>
      <w:r>
        <w:rPr>
          <w:rFonts w:cs="Georgia"/>
          <w:szCs w:val="21"/>
        </w:rPr>
        <w:t xml:space="preserve"> (</w:t>
      </w:r>
      <w:r>
        <w:rPr>
          <w:rFonts w:cs="Georgia"/>
          <w:i/>
          <w:iCs/>
          <w:szCs w:val="21"/>
        </w:rPr>
        <w:t>Gypsy</w:t>
      </w:r>
      <w:r>
        <w:rPr>
          <w:rFonts w:cs="Georgia"/>
          <w:szCs w:val="21"/>
        </w:rPr>
        <w:t xml:space="preserve">), and </w:t>
      </w:r>
      <w:r>
        <w:rPr>
          <w:rFonts w:cs="Georgia"/>
          <w:b/>
          <w:bCs/>
          <w:szCs w:val="21"/>
        </w:rPr>
        <w:t>Kristin Chenoweth</w:t>
      </w:r>
      <w:r>
        <w:rPr>
          <w:rFonts w:cs="Georgia"/>
          <w:szCs w:val="21"/>
        </w:rPr>
        <w:t xml:space="preserve"> and </w:t>
      </w:r>
      <w:r>
        <w:rPr>
          <w:rFonts w:cs="Georgia"/>
          <w:b/>
          <w:bCs/>
          <w:szCs w:val="21"/>
        </w:rPr>
        <w:t>Idina Menzel</w:t>
      </w:r>
      <w:r>
        <w:rPr>
          <w:rFonts w:cs="Georgia"/>
          <w:szCs w:val="21"/>
        </w:rPr>
        <w:t xml:space="preserve"> (</w:t>
      </w:r>
      <w:r>
        <w:rPr>
          <w:rFonts w:cs="Georgia"/>
          <w:i/>
          <w:iCs/>
          <w:szCs w:val="21"/>
        </w:rPr>
        <w:t>Wicked</w:t>
      </w:r>
      <w:r>
        <w:rPr>
          <w:rFonts w:cs="Georgia"/>
          <w:szCs w:val="21"/>
        </w:rPr>
        <w:t>).</w:t>
      </w:r>
    </w:p>
    <w:p w14:paraId="638F7E1B" w14:textId="77777777" w:rsidR="000F4B1A" w:rsidRDefault="000F4B1A" w:rsidP="000F4B1A">
      <w:pPr>
        <w:spacing w:line="312" w:lineRule="auto"/>
        <w:ind w:firstLine="720"/>
        <w:rPr>
          <w:rFonts w:cs="Georgia"/>
          <w:szCs w:val="21"/>
        </w:rPr>
      </w:pPr>
      <w:r>
        <w:rPr>
          <w:rFonts w:cs="Georgia"/>
          <w:szCs w:val="21"/>
        </w:rPr>
        <w:t xml:space="preserve">The film is the first of its kind to examine the phenomenon that, over the 50-year period of its development, the songs of the Broadway musical were created almost exclusively by Jewish Americans. These are the popular songs that our nation took to war, sang to their children at bedtime, and whistled while waiting for the bus; taken in total they comprise the vast majority of what is now commonly referred to as “The American Songbook.” </w:t>
      </w:r>
    </w:p>
    <w:p w14:paraId="12E5BF6F" w14:textId="77777777" w:rsidR="000F4B1A" w:rsidRDefault="000F4B1A" w:rsidP="000F4B1A">
      <w:pPr>
        <w:spacing w:line="312" w:lineRule="auto"/>
        <w:ind w:firstLine="720"/>
        <w:rPr>
          <w:rFonts w:cs="Georgia"/>
          <w:szCs w:val="21"/>
        </w:rPr>
      </w:pPr>
      <w:r>
        <w:rPr>
          <w:rFonts w:cs="Georgia"/>
          <w:szCs w:val="21"/>
        </w:rPr>
        <w:t xml:space="preserve">As historian Phil Furia cites as just one vivid example, Irving Berlin had so assimilated that he went on to “write the most popular Christmas song, ‘White Christmas’…and the most popular Easter song, ‘Easter Parade.’ </w:t>
      </w:r>
      <w:r>
        <w:rPr>
          <w:rFonts w:cs="Georgia"/>
          <w:color w:val="000000"/>
          <w:szCs w:val="21"/>
        </w:rPr>
        <w:t>It’s the Horatio Alger story told in Yiddish.</w:t>
      </w:r>
      <w:r>
        <w:rPr>
          <w:rFonts w:cs="Georgia"/>
          <w:szCs w:val="21"/>
        </w:rPr>
        <w:t>”  Berlin’s “God Bless America” became so popular, it nearly replaced the National Anthem.</w:t>
      </w:r>
    </w:p>
    <w:p w14:paraId="12EDAED6" w14:textId="77777777" w:rsidR="000F4B1A" w:rsidRDefault="000F4B1A" w:rsidP="000F4B1A">
      <w:pPr>
        <w:spacing w:line="312" w:lineRule="auto"/>
        <w:ind w:firstLine="720"/>
        <w:rPr>
          <w:rFonts w:cs="Georgia"/>
          <w:szCs w:val="21"/>
        </w:rPr>
      </w:pPr>
      <w:r>
        <w:rPr>
          <w:rFonts w:cs="Georgia"/>
          <w:szCs w:val="21"/>
        </w:rPr>
        <w:t xml:space="preserve">While Jewish Americans certainly abounded in other areas of the musical theater, their predominance in the area of songwriting was nearly complete, with only the Episcopalian Cole Porter represented as a major figure in the pantheon of America’s greatest composers of Broadway songs. And even Porter, after three Broadway flops, finally ascertained the surefire way to success: “I’m going to write Jewish tunes.”   As Andrew Lippa, the composer/lyricist of </w:t>
      </w:r>
      <w:r>
        <w:rPr>
          <w:rFonts w:cs="Georgia"/>
          <w:i/>
          <w:iCs/>
          <w:szCs w:val="21"/>
        </w:rPr>
        <w:t>The</w:t>
      </w:r>
      <w:r>
        <w:rPr>
          <w:rFonts w:cs="Georgia"/>
          <w:szCs w:val="21"/>
        </w:rPr>
        <w:t xml:space="preserve"> </w:t>
      </w:r>
      <w:r>
        <w:rPr>
          <w:rFonts w:cs="Georgia"/>
          <w:i/>
          <w:iCs/>
          <w:szCs w:val="21"/>
        </w:rPr>
        <w:t>Addams Family,</w:t>
      </w:r>
      <w:r>
        <w:rPr>
          <w:rFonts w:cs="Georgia"/>
          <w:szCs w:val="21"/>
        </w:rPr>
        <w:t xml:space="preserve"> points out in the film, “</w:t>
      </w:r>
      <w:r>
        <w:rPr>
          <w:rFonts w:cs="Georgia"/>
          <w:i/>
          <w:iCs/>
          <w:szCs w:val="21"/>
        </w:rPr>
        <w:t>Porgy and Bess</w:t>
      </w:r>
      <w:r>
        <w:rPr>
          <w:rFonts w:cs="Georgia"/>
          <w:szCs w:val="21"/>
        </w:rPr>
        <w:t xml:space="preserve"> and </w:t>
      </w:r>
      <w:r>
        <w:rPr>
          <w:rFonts w:cs="Georgia"/>
          <w:i/>
          <w:iCs/>
          <w:szCs w:val="21"/>
        </w:rPr>
        <w:t>Show Boat</w:t>
      </w:r>
      <w:r>
        <w:rPr>
          <w:rFonts w:cs="Georgia"/>
          <w:szCs w:val="21"/>
        </w:rPr>
        <w:t xml:space="preserve"> and </w:t>
      </w:r>
      <w:r>
        <w:rPr>
          <w:rFonts w:cs="Georgia"/>
          <w:i/>
          <w:iCs/>
          <w:szCs w:val="21"/>
        </w:rPr>
        <w:t>Oklahoma!</w:t>
      </w:r>
      <w:r>
        <w:rPr>
          <w:rFonts w:cs="Georgia"/>
          <w:szCs w:val="21"/>
        </w:rPr>
        <w:t xml:space="preserve">  </w:t>
      </w:r>
      <w:r>
        <w:rPr>
          <w:rFonts w:cs="Georgia"/>
          <w:szCs w:val="21"/>
        </w:rPr>
        <w:lastRenderedPageBreak/>
        <w:t>These are ideas that are fictions.  What do we make America into?  How do we take what we know and make it into America?”</w:t>
      </w:r>
    </w:p>
    <w:p w14:paraId="43591358" w14:textId="2BBF8539" w:rsidR="000F4B1A" w:rsidRDefault="000F4B1A" w:rsidP="000F4B1A">
      <w:pPr>
        <w:spacing w:line="312" w:lineRule="auto"/>
        <w:ind w:firstLine="720"/>
        <w:rPr>
          <w:rFonts w:cs="Georgia"/>
          <w:szCs w:val="21"/>
        </w:rPr>
      </w:pPr>
      <w:r>
        <w:rPr>
          <w:rFonts w:cs="Georgia"/>
          <w:szCs w:val="21"/>
        </w:rPr>
        <w:t xml:space="preserve">The film features interviews with </w:t>
      </w:r>
      <w:r w:rsidR="008D0708" w:rsidRPr="008D0708">
        <w:rPr>
          <w:rFonts w:cs="Georgia"/>
          <w:b/>
          <w:szCs w:val="21"/>
        </w:rPr>
        <w:t>Arthur Laurents,</w:t>
      </w:r>
      <w:r w:rsidR="008D0708">
        <w:rPr>
          <w:rFonts w:cs="Georgia"/>
          <w:szCs w:val="21"/>
        </w:rPr>
        <w:t xml:space="preserve"> </w:t>
      </w:r>
      <w:r>
        <w:rPr>
          <w:rFonts w:cs="Georgia"/>
          <w:b/>
          <w:bCs/>
          <w:szCs w:val="21"/>
        </w:rPr>
        <w:t>Sheldon Harnick, John Kander, Andrew Lippa, Stephen Schwartz, Phyllis Newman, Charles Strouse, Harold Prince, Maury Yeston, Mary Rodgers Guettel, Ernie Harburg, Marc Shaiman, David Shire, Stephen Sondheim, Mel Brooks, Stephen Schwartz</w:t>
      </w:r>
      <w:r>
        <w:rPr>
          <w:rFonts w:cs="Georgia"/>
          <w:szCs w:val="21"/>
        </w:rPr>
        <w:t xml:space="preserve"> and many others. </w:t>
      </w:r>
    </w:p>
    <w:p w14:paraId="4B47FB5F" w14:textId="77777777" w:rsidR="000F4B1A" w:rsidRDefault="000F4B1A" w:rsidP="000F4B1A">
      <w:pPr>
        <w:spacing w:line="312" w:lineRule="auto"/>
        <w:ind w:firstLine="720"/>
        <w:rPr>
          <w:rFonts w:cs="Georgia"/>
          <w:szCs w:val="21"/>
        </w:rPr>
      </w:pPr>
      <w:r>
        <w:rPr>
          <w:rFonts w:cs="Georgia"/>
          <w:szCs w:val="21"/>
        </w:rPr>
        <w:t xml:space="preserve">Rare clips include Irving Berlin singing “God Bless America,” rehearsals for Jule Styne and Stephen Sondheim’s </w:t>
      </w:r>
      <w:r>
        <w:rPr>
          <w:rFonts w:cs="Georgia"/>
          <w:i/>
          <w:iCs/>
          <w:szCs w:val="21"/>
        </w:rPr>
        <w:t>Gypsy</w:t>
      </w:r>
      <w:r>
        <w:rPr>
          <w:rFonts w:cs="Georgia"/>
          <w:szCs w:val="21"/>
        </w:rPr>
        <w:t xml:space="preserve">, and original </w:t>
      </w:r>
      <w:r>
        <w:rPr>
          <w:rFonts w:cs="Georgia"/>
          <w:i/>
          <w:iCs/>
          <w:szCs w:val="21"/>
        </w:rPr>
        <w:t>South Pacific</w:t>
      </w:r>
      <w:r>
        <w:rPr>
          <w:rFonts w:cs="Georgia"/>
          <w:szCs w:val="21"/>
        </w:rPr>
        <w:t xml:space="preserve"> star William Tabbert singing “You’ve Got to be Carefully Taught” with Richard Rodgers at the piano.</w:t>
      </w:r>
    </w:p>
    <w:p w14:paraId="238354A3" w14:textId="77777777" w:rsidR="000F4B1A" w:rsidRDefault="000F4B1A" w:rsidP="000F4B1A">
      <w:pPr>
        <w:spacing w:line="312" w:lineRule="auto"/>
        <w:ind w:firstLine="720"/>
        <w:rPr>
          <w:rFonts w:cs="Georgia"/>
          <w:sz w:val="22"/>
          <w:szCs w:val="22"/>
        </w:rPr>
      </w:pPr>
      <w:r>
        <w:rPr>
          <w:rFonts w:cs="Georgia"/>
          <w:szCs w:val="21"/>
        </w:rPr>
        <w:t xml:space="preserve">The film was produced, written, and directed by Michael Kantor, whose </w:t>
      </w:r>
      <w:r>
        <w:rPr>
          <w:rFonts w:cs="Georgia"/>
          <w:i/>
          <w:iCs/>
          <w:szCs w:val="21"/>
        </w:rPr>
        <w:t>Broadway: The American Musical</w:t>
      </w:r>
      <w:r>
        <w:rPr>
          <w:rFonts w:cs="Georgia"/>
          <w:szCs w:val="21"/>
        </w:rPr>
        <w:t xml:space="preserve"> series </w:t>
      </w:r>
      <w:r>
        <w:rPr>
          <w:rFonts w:cs="Georgia"/>
          <w:sz w:val="22"/>
          <w:szCs w:val="22"/>
        </w:rPr>
        <w:t xml:space="preserve">was originally viewed by an estimated 15 million people, and won the 2005 Primetime Emmy Award for Outstanding Nonfiction Series.  Most recently, Kantor was executive producer of </w:t>
      </w:r>
      <w:r>
        <w:rPr>
          <w:rFonts w:cs="Georgia"/>
          <w:i/>
          <w:iCs/>
          <w:sz w:val="22"/>
          <w:szCs w:val="22"/>
        </w:rPr>
        <w:t>Give Me the Banjo</w:t>
      </w:r>
      <w:r>
        <w:rPr>
          <w:rFonts w:cs="Georgia"/>
          <w:sz w:val="22"/>
          <w:szCs w:val="22"/>
        </w:rPr>
        <w:t xml:space="preserve"> hosted by Steve Martin, and one of the producers of </w:t>
      </w:r>
      <w:r>
        <w:rPr>
          <w:rFonts w:cs="Georgia"/>
          <w:i/>
          <w:iCs/>
          <w:sz w:val="22"/>
          <w:szCs w:val="22"/>
        </w:rPr>
        <w:t>“The Thomashefskys”</w:t>
      </w:r>
      <w:r>
        <w:rPr>
          <w:rFonts w:cs="Georgia"/>
          <w:sz w:val="22"/>
          <w:szCs w:val="22"/>
        </w:rPr>
        <w:t xml:space="preserve"> with Michael Tilson Thomas (</w:t>
      </w:r>
      <w:r>
        <w:rPr>
          <w:rFonts w:cs="Georgia"/>
          <w:i/>
          <w:iCs/>
          <w:sz w:val="22"/>
          <w:szCs w:val="22"/>
        </w:rPr>
        <w:t>Great Performances</w:t>
      </w:r>
      <w:r>
        <w:rPr>
          <w:rFonts w:cs="Georgia"/>
          <w:sz w:val="22"/>
          <w:szCs w:val="22"/>
        </w:rPr>
        <w:t xml:space="preserve"> March 28, 2012).  Kantor created </w:t>
      </w:r>
      <w:r>
        <w:rPr>
          <w:rFonts w:cs="Georgia"/>
          <w:i/>
          <w:iCs/>
          <w:sz w:val="22"/>
          <w:szCs w:val="22"/>
        </w:rPr>
        <w:t>Make ‘Em Laugh: The Funny Business of</w:t>
      </w:r>
      <w:r>
        <w:rPr>
          <w:rFonts w:cs="Georgia"/>
          <w:sz w:val="22"/>
          <w:szCs w:val="22"/>
        </w:rPr>
        <w:t xml:space="preserve"> </w:t>
      </w:r>
      <w:r>
        <w:rPr>
          <w:rFonts w:cs="Georgia"/>
          <w:i/>
          <w:iCs/>
          <w:sz w:val="22"/>
          <w:szCs w:val="22"/>
        </w:rPr>
        <w:t>America,</w:t>
      </w:r>
      <w:r>
        <w:rPr>
          <w:rFonts w:cs="Georgia"/>
          <w:sz w:val="22"/>
          <w:szCs w:val="22"/>
        </w:rPr>
        <w:t xml:space="preserve"> the Emmy-nominated six-part documentary series hosted by Billy Crystal that debuted on PBS in January 2009.  Other PBS credits include writer, director and producer of </w:t>
      </w:r>
      <w:r>
        <w:rPr>
          <w:rFonts w:cs="Georgia"/>
          <w:i/>
          <w:iCs/>
          <w:sz w:val="22"/>
          <w:szCs w:val="22"/>
        </w:rPr>
        <w:t>“Quincy Jones: In the Pocket”</w:t>
      </w:r>
      <w:r>
        <w:rPr>
          <w:rFonts w:cs="Georgia"/>
          <w:sz w:val="22"/>
          <w:szCs w:val="22"/>
        </w:rPr>
        <w:t xml:space="preserve"> for </w:t>
      </w:r>
      <w:r>
        <w:rPr>
          <w:rFonts w:cs="Georgia"/>
          <w:i/>
          <w:iCs/>
          <w:sz w:val="22"/>
          <w:szCs w:val="22"/>
        </w:rPr>
        <w:t>American Masters</w:t>
      </w:r>
      <w:r>
        <w:rPr>
          <w:rFonts w:cs="Georgia"/>
          <w:sz w:val="22"/>
          <w:szCs w:val="22"/>
        </w:rPr>
        <w:t xml:space="preserve">, and producer of </w:t>
      </w:r>
      <w:r>
        <w:rPr>
          <w:rFonts w:cs="Georgia"/>
          <w:i/>
          <w:iCs/>
          <w:sz w:val="22"/>
          <w:szCs w:val="22"/>
        </w:rPr>
        <w:t xml:space="preserve">The West </w:t>
      </w:r>
      <w:r>
        <w:rPr>
          <w:rFonts w:cs="Georgia"/>
          <w:sz w:val="22"/>
          <w:szCs w:val="22"/>
        </w:rPr>
        <w:t>for PBS (Executive Producer Ken Burns).</w:t>
      </w:r>
    </w:p>
    <w:p w14:paraId="0052C4FD" w14:textId="77777777" w:rsidR="000F4B1A" w:rsidRDefault="000F4B1A" w:rsidP="000F4B1A">
      <w:pPr>
        <w:spacing w:line="312" w:lineRule="auto"/>
        <w:ind w:firstLine="720"/>
        <w:rPr>
          <w:rFonts w:cs="Georgia"/>
          <w:sz w:val="22"/>
          <w:szCs w:val="22"/>
        </w:rPr>
      </w:pPr>
      <w:r>
        <w:rPr>
          <w:rFonts w:cs="Georgia"/>
          <w:b/>
          <w:bCs/>
          <w:sz w:val="22"/>
          <w:szCs w:val="22"/>
        </w:rPr>
        <w:t>Broadway Musicals: A Jewish Legacy</w:t>
      </w:r>
      <w:r>
        <w:rPr>
          <w:rFonts w:cs="Georgia"/>
          <w:sz w:val="22"/>
          <w:szCs w:val="22"/>
        </w:rPr>
        <w:t xml:space="preserve"> is an Albert M. Tapper production, and Barbara Brilliant is creator and executive producer. </w:t>
      </w:r>
      <w:r>
        <w:rPr>
          <w:rFonts w:cs="Georgia"/>
          <w:szCs w:val="21"/>
        </w:rPr>
        <w:t xml:space="preserve">For </w:t>
      </w:r>
      <w:r>
        <w:rPr>
          <w:rFonts w:cs="Georgia"/>
          <w:b/>
          <w:bCs/>
          <w:i/>
          <w:iCs/>
          <w:szCs w:val="21"/>
        </w:rPr>
        <w:t>Great Performances</w:t>
      </w:r>
      <w:r>
        <w:rPr>
          <w:rFonts w:cs="Georgia"/>
          <w:szCs w:val="21"/>
        </w:rPr>
        <w:t xml:space="preserve">, Bill O’Donnell is series producer, and David Horn is executive producer. </w:t>
      </w:r>
    </w:p>
    <w:p w14:paraId="025BD43D" w14:textId="77777777" w:rsidR="000F4B1A" w:rsidRDefault="000F4B1A" w:rsidP="000F4B1A">
      <w:pPr>
        <w:spacing w:line="312" w:lineRule="auto"/>
        <w:ind w:firstLine="720"/>
        <w:rPr>
          <w:rFonts w:cs="Georgia"/>
          <w:szCs w:val="21"/>
        </w:rPr>
      </w:pPr>
      <w:r>
        <w:rPr>
          <w:rFonts w:cs="Georgia"/>
          <w:szCs w:val="21"/>
        </w:rPr>
        <w:t>Major funding for this program was provided by the Patty and Jay Baker Foundation, Judith B. Resnick, the Blavatnik Family Foundation, The Barbara and Buddy Freitag Family Fund, The Laurents / Hatcher Foundation, The National Museum of American Jewish History, The Ira and Leonore Gershwin Philanthropic Fund, The Shubert Organization, The Leslie and Roslyn Goldstein Foundation, and The Raymond Tye and Family Charitable Trust.</w:t>
      </w:r>
    </w:p>
    <w:p w14:paraId="17E9CFBA" w14:textId="77777777" w:rsidR="000F4B1A" w:rsidRDefault="000F4B1A" w:rsidP="000F4B1A">
      <w:pPr>
        <w:spacing w:line="312" w:lineRule="auto"/>
        <w:ind w:firstLine="720"/>
        <w:rPr>
          <w:rFonts w:cs="Georgia"/>
          <w:szCs w:val="21"/>
        </w:rPr>
      </w:pPr>
      <w:r>
        <w:rPr>
          <w:rFonts w:cs="Georgia"/>
          <w:szCs w:val="21"/>
        </w:rPr>
        <w:t xml:space="preserve">Major funding for </w:t>
      </w:r>
      <w:r>
        <w:rPr>
          <w:rFonts w:cs="Georgia"/>
          <w:b/>
          <w:bCs/>
          <w:i/>
          <w:iCs/>
          <w:szCs w:val="21"/>
        </w:rPr>
        <w:t>Great Performances</w:t>
      </w:r>
      <w:r>
        <w:rPr>
          <w:rFonts w:cs="Georgia"/>
          <w:szCs w:val="21"/>
        </w:rPr>
        <w:t xml:space="preserve"> is provided by the Irene Diamond Fund, The National Endowment for the Arts, the LuEsther T. Mertz Charitable Trust, Vivian Milstein, The Agnes Varis Trust, the Starr Foundation, The Philip and Janice Levin Foundation, and PBS viewers. </w:t>
      </w:r>
    </w:p>
    <w:p w14:paraId="7FD2D0D2" w14:textId="77777777" w:rsidR="000F4B1A" w:rsidRDefault="000F4B1A" w:rsidP="000F4B1A">
      <w:pPr>
        <w:spacing w:line="312" w:lineRule="auto"/>
        <w:ind w:firstLine="720"/>
        <w:rPr>
          <w:rFonts w:cs="Georgia"/>
          <w:szCs w:val="21"/>
        </w:rPr>
      </w:pPr>
      <w:r>
        <w:rPr>
          <w:rFonts w:cs="Georgia"/>
          <w:szCs w:val="21"/>
        </w:rPr>
        <w:t>Corporate support is provided by Stuart Weitzman and Family.</w:t>
      </w:r>
    </w:p>
    <w:p w14:paraId="55A2066E" w14:textId="77777777" w:rsidR="000F4B1A" w:rsidRDefault="000F4B1A" w:rsidP="000F4B1A">
      <w:pPr>
        <w:spacing w:line="312" w:lineRule="auto"/>
        <w:ind w:firstLine="720"/>
        <w:rPr>
          <w:rFonts w:cs="Georgia"/>
          <w:szCs w:val="21"/>
        </w:rPr>
      </w:pPr>
      <w:r>
        <w:rPr>
          <w:rFonts w:cs="Georgia"/>
          <w:szCs w:val="21"/>
        </w:rPr>
        <w:t xml:space="preserve">Photos and other material can be accessed at the THIRTEEN Online </w:t>
      </w:r>
      <w:hyperlink r:id="rId10" w:history="1">
        <w:r>
          <w:rPr>
            <w:rFonts w:cs="Georgia"/>
            <w:color w:val="0070C0"/>
            <w:szCs w:val="21"/>
            <w:u w:val="single"/>
          </w:rPr>
          <w:t>Pressroom</w:t>
        </w:r>
      </w:hyperlink>
      <w:r>
        <w:rPr>
          <w:rFonts w:cs="Georgia"/>
          <w:szCs w:val="21"/>
        </w:rPr>
        <w:t xml:space="preserve">. </w:t>
      </w:r>
    </w:p>
    <w:p w14:paraId="43DD8F0A" w14:textId="77777777" w:rsidR="000F4B1A" w:rsidRDefault="000F4B1A" w:rsidP="000F4B1A">
      <w:pPr>
        <w:spacing w:line="312"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1" w:history="1">
        <w:r>
          <w:rPr>
            <w:rFonts w:cs="Georgia"/>
            <w:color w:val="000080"/>
            <w:szCs w:val="21"/>
            <w:u w:val="single"/>
          </w:rPr>
          <w:t>www.pbs.org/gperf</w:t>
        </w:r>
      </w:hyperlink>
      <w:r>
        <w:rPr>
          <w:rFonts w:cs="Georgia"/>
          <w:szCs w:val="21"/>
        </w:rPr>
        <w:t xml:space="preserve"> for additional information about this and other programs.</w:t>
      </w:r>
    </w:p>
    <w:p w14:paraId="25C54DBF" w14:textId="77777777" w:rsidR="000F4B1A" w:rsidRDefault="000F4B1A" w:rsidP="000F4B1A">
      <w:pPr>
        <w:spacing w:line="312" w:lineRule="auto"/>
        <w:rPr>
          <w:rFonts w:cs="Georgia"/>
          <w:szCs w:val="21"/>
        </w:rPr>
      </w:pPr>
    </w:p>
    <w:p w14:paraId="1D446D6F" w14:textId="77777777" w:rsidR="000F4B1A" w:rsidRDefault="000F4B1A" w:rsidP="000F4B1A">
      <w:pPr>
        <w:widowControl w:val="0"/>
        <w:spacing w:line="360" w:lineRule="auto"/>
        <w:ind w:firstLine="720"/>
        <w:jc w:val="center"/>
        <w:rPr>
          <w:rFonts w:cs="Georgia"/>
          <w:sz w:val="22"/>
          <w:szCs w:val="22"/>
        </w:rPr>
      </w:pPr>
      <w:r>
        <w:rPr>
          <w:rFonts w:cs="Georgia"/>
          <w:sz w:val="22"/>
          <w:szCs w:val="22"/>
        </w:rPr>
        <w:t>###</w:t>
      </w:r>
    </w:p>
    <w:p w14:paraId="6526F504" w14:textId="77777777" w:rsidR="000F4B1A" w:rsidRDefault="000F4B1A" w:rsidP="000F4B1A">
      <w:pPr>
        <w:spacing w:line="312" w:lineRule="auto"/>
        <w:rPr>
          <w:rFonts w:cs="Georgia"/>
          <w:b/>
          <w:bCs/>
          <w:sz w:val="20"/>
        </w:rPr>
      </w:pPr>
    </w:p>
    <w:p w14:paraId="2292956A" w14:textId="77777777" w:rsidR="000F4B1A" w:rsidRDefault="000F4B1A" w:rsidP="000F4B1A">
      <w:pPr>
        <w:spacing w:line="240" w:lineRule="auto"/>
        <w:rPr>
          <w:rFonts w:cs="Georgia"/>
          <w:sz w:val="20"/>
        </w:rPr>
      </w:pPr>
      <w:r>
        <w:rPr>
          <w:rFonts w:cs="Georgia"/>
          <w:b/>
          <w:bCs/>
          <w:sz w:val="20"/>
        </w:rPr>
        <w:t>About WNET</w:t>
      </w:r>
      <w:r>
        <w:rPr>
          <w:rFonts w:cs="Georgia"/>
          <w:sz w:val="20"/>
        </w:rPr>
        <w:br/>
        <w:t>In 2012,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2" w:history="1">
        <w:r>
          <w:rPr>
            <w:rFonts w:cs="Georgia"/>
            <w:color w:val="0000FF"/>
            <w:sz w:val="20"/>
            <w:u w:val="single"/>
          </w:rPr>
          <w:t>Nature</w:t>
        </w:r>
      </w:hyperlink>
      <w:r>
        <w:rPr>
          <w:rFonts w:cs="Georgia"/>
          <w:sz w:val="20"/>
        </w:rPr>
        <w:t xml:space="preserve">, </w:t>
      </w:r>
      <w:hyperlink r:id="rId13" w:history="1">
        <w:r>
          <w:rPr>
            <w:rFonts w:cs="Georgia"/>
            <w:color w:val="0000FF"/>
            <w:sz w:val="20"/>
            <w:u w:val="single"/>
          </w:rPr>
          <w:t>Great Performances</w:t>
        </w:r>
      </w:hyperlink>
      <w:r>
        <w:rPr>
          <w:rFonts w:cs="Georgia"/>
          <w:sz w:val="20"/>
        </w:rPr>
        <w:t xml:space="preserve">, </w:t>
      </w:r>
      <w:hyperlink r:id="rId14" w:history="1">
        <w:r>
          <w:rPr>
            <w:rFonts w:cs="Georgia"/>
            <w:color w:val="0000FF"/>
            <w:sz w:val="20"/>
            <w:u w:val="single"/>
          </w:rPr>
          <w:t>American Masters</w:t>
        </w:r>
      </w:hyperlink>
      <w:r>
        <w:rPr>
          <w:rFonts w:cs="Georgia"/>
          <w:sz w:val="20"/>
        </w:rPr>
        <w:t xml:space="preserve">, </w:t>
      </w:r>
      <w:hyperlink r:id="rId15" w:history="1">
        <w:r>
          <w:rPr>
            <w:rFonts w:cs="Georgia"/>
            <w:color w:val="0000FF"/>
            <w:sz w:val="20"/>
            <w:u w:val="single"/>
          </w:rPr>
          <w:t>Need to Know</w:t>
        </w:r>
      </w:hyperlink>
      <w:r>
        <w:rPr>
          <w:rFonts w:cs="Georgia"/>
          <w:sz w:val="20"/>
        </w:rPr>
        <w:t xml:space="preserve">, </w:t>
      </w:r>
      <w:hyperlink r:id="rId16"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7" w:history="1">
        <w:r>
          <w:rPr>
            <w:rFonts w:cs="Georgia"/>
            <w:color w:val="0000FF"/>
            <w:sz w:val="20"/>
            <w:u w:val="single"/>
          </w:rPr>
          <w:t>Get the Math</w:t>
        </w:r>
      </w:hyperlink>
      <w:r>
        <w:rPr>
          <w:rFonts w:cs="Georgia"/>
          <w:sz w:val="20"/>
        </w:rPr>
        <w:t xml:space="preserve">, </w:t>
      </w:r>
      <w:hyperlink r:id="rId18" w:history="1">
        <w:r>
          <w:rPr>
            <w:rFonts w:cs="Georgia"/>
            <w:color w:val="0000FF"/>
            <w:sz w:val="20"/>
            <w:u w:val="single"/>
          </w:rPr>
          <w:t>Oh Noah!</w:t>
        </w:r>
        <w:r>
          <w:rPr>
            <w:rFonts w:cs="Georgia"/>
            <w:color w:val="000080"/>
            <w:sz w:val="20"/>
            <w:u w:val="single"/>
          </w:rPr>
          <w:t xml:space="preserve"> </w:t>
        </w:r>
      </w:hyperlink>
      <w:r>
        <w:rPr>
          <w:rFonts w:cs="Georgia"/>
          <w:sz w:val="20"/>
        </w:rPr>
        <w:t xml:space="preserve">and </w:t>
      </w:r>
      <w:hyperlink r:id="rId19" w:history="1">
        <w:r>
          <w:rPr>
            <w:rFonts w:cs="Georgia"/>
            <w:color w:val="0000FF"/>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0" w:history="1">
        <w:r>
          <w:rPr>
            <w:rFonts w:cs="Georgia"/>
            <w:color w:val="0000FF"/>
            <w:sz w:val="20"/>
            <w:u w:val="single"/>
          </w:rPr>
          <w:t>NYC-ARTS</w:t>
        </w:r>
      </w:hyperlink>
      <w:r>
        <w:rPr>
          <w:rFonts w:cs="Georgia"/>
          <w:sz w:val="20"/>
        </w:rPr>
        <w:t xml:space="preserve">, </w:t>
      </w:r>
      <w:hyperlink r:id="rId21" w:history="1">
        <w:r>
          <w:rPr>
            <w:rFonts w:cs="Georgia"/>
            <w:color w:val="0000FF"/>
            <w:sz w:val="20"/>
            <w:u w:val="single"/>
          </w:rPr>
          <w:t>Reel 13</w:t>
        </w:r>
      </w:hyperlink>
      <w:r>
        <w:rPr>
          <w:rFonts w:cs="Georgia"/>
          <w:sz w:val="20"/>
        </w:rPr>
        <w:t xml:space="preserve">, </w:t>
      </w:r>
      <w:hyperlink r:id="rId22" w:history="1">
        <w:r>
          <w:rPr>
            <w:rFonts w:cs="Georgia"/>
            <w:color w:val="0000FF"/>
            <w:sz w:val="20"/>
            <w:u w:val="single"/>
          </w:rPr>
          <w:t>NJ Today</w:t>
        </w:r>
      </w:hyperlink>
      <w:r>
        <w:rPr>
          <w:rFonts w:cs="Georgia"/>
          <w:sz w:val="20"/>
        </w:rPr>
        <w:t xml:space="preserve"> and </w:t>
      </w:r>
      <w:hyperlink r:id="rId23" w:history="1">
        <w:r>
          <w:rPr>
            <w:rFonts w:cs="Georgia"/>
            <w:color w:val="0000FF"/>
            <w:sz w:val="20"/>
            <w:u w:val="single"/>
          </w:rPr>
          <w:t>MetroFocus</w:t>
        </w:r>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14:paraId="6C7AB9C1" w14:textId="77777777" w:rsidR="000F4B1A" w:rsidRDefault="000F4B1A" w:rsidP="000F4B1A">
      <w:pPr>
        <w:spacing w:line="240" w:lineRule="auto"/>
        <w:rPr>
          <w:rFonts w:cs="Georgia"/>
          <w:szCs w:val="21"/>
        </w:rPr>
      </w:pPr>
    </w:p>
    <w:p w14:paraId="3B350E6F" w14:textId="77777777" w:rsidR="000F4B1A" w:rsidRDefault="000F4B1A" w:rsidP="000F4B1A">
      <w:pPr>
        <w:spacing w:line="312" w:lineRule="auto"/>
        <w:rPr>
          <w:rFonts w:cs="Georgia"/>
          <w:sz w:val="22"/>
          <w:szCs w:val="22"/>
        </w:rPr>
      </w:pPr>
    </w:p>
    <w:p w14:paraId="7D7792C2" w14:textId="77777777" w:rsidR="000F4B1A" w:rsidRDefault="000F4B1A" w:rsidP="000F4B1A">
      <w:pPr>
        <w:spacing w:line="312" w:lineRule="auto"/>
        <w:rPr>
          <w:rFonts w:cs="Georgia"/>
          <w:sz w:val="20"/>
        </w:rPr>
      </w:pPr>
    </w:p>
    <w:p w14:paraId="6F4625E4" w14:textId="77777777" w:rsidR="000F4B1A" w:rsidRDefault="000F4B1A" w:rsidP="000F4B1A">
      <w:pPr>
        <w:spacing w:line="312" w:lineRule="auto"/>
        <w:ind w:left="720"/>
        <w:jc w:val="center"/>
        <w:rPr>
          <w:rFonts w:cs="Georgia"/>
          <w:szCs w:val="21"/>
        </w:rPr>
      </w:pPr>
    </w:p>
    <w:p w14:paraId="7128A11F" w14:textId="77777777" w:rsidR="000F4B1A" w:rsidRDefault="000F4B1A" w:rsidP="000F4B1A">
      <w:pPr>
        <w:spacing w:line="312" w:lineRule="auto"/>
        <w:rPr>
          <w:rFonts w:cs="Georgia"/>
          <w:sz w:val="20"/>
        </w:rPr>
      </w:pPr>
    </w:p>
    <w:p w14:paraId="3EBA27DC" w14:textId="77777777" w:rsidR="000F4B1A" w:rsidRDefault="000F4B1A" w:rsidP="000F4B1A">
      <w:pPr>
        <w:spacing w:line="312" w:lineRule="auto"/>
        <w:rPr>
          <w:rFonts w:cs="Georgia"/>
          <w:szCs w:val="21"/>
        </w:rPr>
      </w:pPr>
    </w:p>
    <w:p w14:paraId="0697F7AB" w14:textId="77777777" w:rsidR="000F4B1A" w:rsidRDefault="000F4B1A" w:rsidP="000F4B1A">
      <w:pPr>
        <w:spacing w:line="312" w:lineRule="auto"/>
        <w:rPr>
          <w:rFonts w:cs="Georgia"/>
          <w:sz w:val="20"/>
        </w:rPr>
      </w:pPr>
    </w:p>
    <w:p w14:paraId="0F051F4F" w14:textId="77777777" w:rsidR="000F4B1A" w:rsidRDefault="000F4B1A" w:rsidP="000F4B1A">
      <w:pPr>
        <w:spacing w:line="312" w:lineRule="auto"/>
        <w:rPr>
          <w:rFonts w:cs="Georgia"/>
          <w:szCs w:val="21"/>
        </w:rPr>
      </w:pPr>
    </w:p>
    <w:p w14:paraId="528ED86A" w14:textId="77777777" w:rsidR="000F4B1A" w:rsidRDefault="000F4B1A" w:rsidP="000F4B1A">
      <w:pPr>
        <w:spacing w:line="312" w:lineRule="auto"/>
        <w:rPr>
          <w:rFonts w:cs="Georgia"/>
          <w:sz w:val="20"/>
        </w:rPr>
      </w:pPr>
    </w:p>
    <w:p w14:paraId="4D11359F" w14:textId="77777777" w:rsidR="000F4B1A" w:rsidRDefault="000F4B1A" w:rsidP="000F4B1A">
      <w:pPr>
        <w:spacing w:line="312" w:lineRule="auto"/>
        <w:rPr>
          <w:rFonts w:cs="Georgia"/>
          <w:szCs w:val="21"/>
        </w:rPr>
      </w:pPr>
    </w:p>
    <w:p w14:paraId="2842E9CF" w14:textId="77777777" w:rsidR="000F4B1A" w:rsidRDefault="000F4B1A" w:rsidP="000F4B1A">
      <w:pPr>
        <w:rPr>
          <w:rFonts w:ascii="Arial" w:hAnsi="Arial" w:cs="Arial"/>
          <w:sz w:val="20"/>
        </w:rPr>
      </w:pPr>
    </w:p>
    <w:p w14:paraId="7B012F62" w14:textId="77777777" w:rsidR="00234085" w:rsidRPr="000F4B1A" w:rsidRDefault="00234085" w:rsidP="000F4B1A"/>
    <w:sectPr w:rsidR="00234085" w:rsidRPr="000F4B1A" w:rsidSect="00F24F4D">
      <w:headerReference w:type="even" r:id="rId24"/>
      <w:headerReference w:type="default" r:id="rId25"/>
      <w:footerReference w:type="even" r:id="rId26"/>
      <w:footerReference w:type="default" r:id="rId27"/>
      <w:headerReference w:type="first" r:id="rId28"/>
      <w:footerReference w:type="first" r:id="rId2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B3577" w14:textId="77777777" w:rsidR="00C14E7F" w:rsidRDefault="00C14E7F">
      <w:r>
        <w:separator/>
      </w:r>
    </w:p>
  </w:endnote>
  <w:endnote w:type="continuationSeparator" w:id="0">
    <w:p w14:paraId="2EB300E3" w14:textId="77777777" w:rsidR="00C14E7F" w:rsidRDefault="00C1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3A6B" w14:textId="77777777" w:rsidR="00C14E7F" w:rsidRDefault="00C14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5F6DF" w14:textId="77777777" w:rsidR="00C14E7F" w:rsidRDefault="00C14E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617F2" w14:textId="77777777" w:rsidR="00C14E7F" w:rsidRDefault="00C14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3CD37" w14:textId="77777777" w:rsidR="00C14E7F" w:rsidRDefault="00C14E7F">
      <w:r>
        <w:separator/>
      </w:r>
    </w:p>
  </w:footnote>
  <w:footnote w:type="continuationSeparator" w:id="0">
    <w:p w14:paraId="310DD53C" w14:textId="77777777" w:rsidR="00C14E7F" w:rsidRDefault="00C14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54815" w14:textId="77777777" w:rsidR="00C14E7F" w:rsidRDefault="00C14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D0D6" w14:textId="77777777" w:rsidR="00C14E7F" w:rsidRDefault="00C14E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61ADC" w14:textId="77777777" w:rsidR="00C14E7F" w:rsidRPr="00011A8D" w:rsidRDefault="00C14E7F">
    <w:pPr>
      <w:pStyle w:val="Header"/>
    </w:pPr>
    <w:r>
      <w:rPr>
        <w:noProof/>
      </w:rPr>
      <w:drawing>
        <wp:anchor distT="0" distB="0" distL="114300" distR="114300" simplePos="0" relativeHeight="251657216" behindDoc="1" locked="0" layoutInCell="1" allowOverlap="1" wp14:anchorId="704E5733" wp14:editId="08743B9D">
          <wp:simplePos x="0" y="0"/>
          <wp:positionH relativeFrom="column">
            <wp:posOffset>-1554480</wp:posOffset>
          </wp:positionH>
          <wp:positionV relativeFrom="paragraph">
            <wp:posOffset>-226060</wp:posOffset>
          </wp:positionV>
          <wp:extent cx="7851648" cy="2889504"/>
          <wp:effectExtent l="0" t="0" r="0" b="6350"/>
          <wp:wrapNone/>
          <wp:docPr id="30" name="Picture 30" descr="GP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P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Pr>
        <w:noProof/>
        <w:sz w:val="20"/>
      </w:rPr>
      <mc:AlternateContent>
        <mc:Choice Requires="wps">
          <w:drawing>
            <wp:anchor distT="0" distB="0" distL="114300" distR="114300" simplePos="0" relativeHeight="251658240" behindDoc="1" locked="0" layoutInCell="1" allowOverlap="1" wp14:anchorId="6E1FA1B7" wp14:editId="4E8BE5B6">
              <wp:simplePos x="0" y="0"/>
              <wp:positionH relativeFrom="page">
                <wp:posOffset>1480820</wp:posOffset>
              </wp:positionH>
              <wp:positionV relativeFrom="page">
                <wp:posOffset>385445</wp:posOffset>
              </wp:positionV>
              <wp:extent cx="5723890" cy="2817495"/>
              <wp:effectExtent l="0"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7" dir="2700000" algn="ctr" rotWithShape="0">
                                <a:srgbClr val="000000">
                                  <a:alpha val="74997"/>
                                </a:srgbClr>
                              </a:outerShdw>
                            </a:effectLst>
                          </a14:hiddenEffects>
                        </a:ext>
                      </a:extLst>
                    </wps:spPr>
                    <wps:txbx>
                      <w:txbxContent>
                        <w:p w14:paraId="67F85740" w14:textId="77777777" w:rsidR="00C14E7F" w:rsidRDefault="00C14E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" filled="f" stroked="f" strokeweight=".25pt">
              <v:shadow color="black" opacity="49150f" offset=".74831mm,.74831mm"/>
              <v:textbox inset="0,0,0,0">
                <w:txbxContent>
                  <w:p w14:paraId="67F85740" w14:textId="77777777" w:rsidR="00C14E7F" w:rsidRDefault="00C14E7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02CF3"/>
    <w:rsid w:val="000061F6"/>
    <w:rsid w:val="000307B2"/>
    <w:rsid w:val="00042EF5"/>
    <w:rsid w:val="00044175"/>
    <w:rsid w:val="00054CCE"/>
    <w:rsid w:val="000751E6"/>
    <w:rsid w:val="00080174"/>
    <w:rsid w:val="000B5C5C"/>
    <w:rsid w:val="000D2847"/>
    <w:rsid w:val="000D2B35"/>
    <w:rsid w:val="000E7F69"/>
    <w:rsid w:val="000F4B1A"/>
    <w:rsid w:val="00115CD8"/>
    <w:rsid w:val="00145146"/>
    <w:rsid w:val="00152EB9"/>
    <w:rsid w:val="001D03B8"/>
    <w:rsid w:val="001D402E"/>
    <w:rsid w:val="001E6A89"/>
    <w:rsid w:val="001F1D65"/>
    <w:rsid w:val="00205A85"/>
    <w:rsid w:val="0021569A"/>
    <w:rsid w:val="00234085"/>
    <w:rsid w:val="00260666"/>
    <w:rsid w:val="00267F79"/>
    <w:rsid w:val="002965D6"/>
    <w:rsid w:val="00297683"/>
    <w:rsid w:val="002B7768"/>
    <w:rsid w:val="002E0BE5"/>
    <w:rsid w:val="002E7F0F"/>
    <w:rsid w:val="00300475"/>
    <w:rsid w:val="003320D6"/>
    <w:rsid w:val="003702A2"/>
    <w:rsid w:val="0038553C"/>
    <w:rsid w:val="003B2289"/>
    <w:rsid w:val="003C7887"/>
    <w:rsid w:val="003E1978"/>
    <w:rsid w:val="003E3638"/>
    <w:rsid w:val="003F219C"/>
    <w:rsid w:val="00405D47"/>
    <w:rsid w:val="00423FA1"/>
    <w:rsid w:val="00436F2E"/>
    <w:rsid w:val="00475974"/>
    <w:rsid w:val="004B5E60"/>
    <w:rsid w:val="004D32A6"/>
    <w:rsid w:val="004E30A4"/>
    <w:rsid w:val="00516AFC"/>
    <w:rsid w:val="00521B7C"/>
    <w:rsid w:val="005334A2"/>
    <w:rsid w:val="0058664B"/>
    <w:rsid w:val="00597652"/>
    <w:rsid w:val="005A31E2"/>
    <w:rsid w:val="005B42E2"/>
    <w:rsid w:val="0069157A"/>
    <w:rsid w:val="006D09D7"/>
    <w:rsid w:val="006E7515"/>
    <w:rsid w:val="007202A3"/>
    <w:rsid w:val="007365A8"/>
    <w:rsid w:val="007F54F5"/>
    <w:rsid w:val="00850CE2"/>
    <w:rsid w:val="00863DD9"/>
    <w:rsid w:val="00887A1F"/>
    <w:rsid w:val="008C4629"/>
    <w:rsid w:val="008C4B2E"/>
    <w:rsid w:val="008D0708"/>
    <w:rsid w:val="0090143B"/>
    <w:rsid w:val="00904B76"/>
    <w:rsid w:val="009141F9"/>
    <w:rsid w:val="00922857"/>
    <w:rsid w:val="00956720"/>
    <w:rsid w:val="00977176"/>
    <w:rsid w:val="00991F92"/>
    <w:rsid w:val="00992A90"/>
    <w:rsid w:val="009B0FDA"/>
    <w:rsid w:val="009B1B6A"/>
    <w:rsid w:val="009C3314"/>
    <w:rsid w:val="009C7FF9"/>
    <w:rsid w:val="009E4CBE"/>
    <w:rsid w:val="00A1118E"/>
    <w:rsid w:val="00A66F14"/>
    <w:rsid w:val="00A8179D"/>
    <w:rsid w:val="00AC5B9D"/>
    <w:rsid w:val="00AF5F89"/>
    <w:rsid w:val="00B219A2"/>
    <w:rsid w:val="00BB4E74"/>
    <w:rsid w:val="00BB72B7"/>
    <w:rsid w:val="00BE4505"/>
    <w:rsid w:val="00BF12AF"/>
    <w:rsid w:val="00BF289D"/>
    <w:rsid w:val="00C0039A"/>
    <w:rsid w:val="00C14E7F"/>
    <w:rsid w:val="00C36B3B"/>
    <w:rsid w:val="00C460C1"/>
    <w:rsid w:val="00C92018"/>
    <w:rsid w:val="00C94847"/>
    <w:rsid w:val="00CA71B8"/>
    <w:rsid w:val="00CA7CD8"/>
    <w:rsid w:val="00D07CF1"/>
    <w:rsid w:val="00D97745"/>
    <w:rsid w:val="00DB4B1F"/>
    <w:rsid w:val="00E17EE8"/>
    <w:rsid w:val="00E640EF"/>
    <w:rsid w:val="00E878C2"/>
    <w:rsid w:val="00E910B4"/>
    <w:rsid w:val="00EE017E"/>
    <w:rsid w:val="00F22FD2"/>
    <w:rsid w:val="00F24F4D"/>
    <w:rsid w:val="00F54A7A"/>
    <w:rsid w:val="00F653BB"/>
    <w:rsid w:val="00FA1B5C"/>
    <w:rsid w:val="00FB548E"/>
    <w:rsid w:val="00FE44AF"/>
    <w:rsid w:val="00FF3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87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38553C"/>
    <w:rPr>
      <w:rFonts w:ascii="Georgia" w:hAnsi="Georgia"/>
      <w:kern w:val="16"/>
      <w:sz w:val="21"/>
    </w:rPr>
  </w:style>
  <w:style w:type="paragraph" w:styleId="BalloonText">
    <w:name w:val="Balloon Text"/>
    <w:basedOn w:val="Normal"/>
    <w:link w:val="BalloonTextChar"/>
    <w:uiPriority w:val="99"/>
    <w:semiHidden/>
    <w:unhideWhenUsed/>
    <w:rsid w:val="00E640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EF"/>
    <w:rPr>
      <w:rFonts w:ascii="Tahoma" w:hAnsi="Tahoma" w:cs="Tahoma"/>
      <w:kern w:val="16"/>
      <w:sz w:val="16"/>
      <w:szCs w:val="16"/>
    </w:rPr>
  </w:style>
  <w:style w:type="character" w:styleId="CommentReference">
    <w:name w:val="annotation reference"/>
    <w:basedOn w:val="DefaultParagraphFont"/>
    <w:uiPriority w:val="99"/>
    <w:semiHidden/>
    <w:unhideWhenUsed/>
    <w:rsid w:val="00080174"/>
    <w:rPr>
      <w:sz w:val="16"/>
      <w:szCs w:val="16"/>
    </w:rPr>
  </w:style>
  <w:style w:type="paragraph" w:styleId="CommentText">
    <w:name w:val="annotation text"/>
    <w:basedOn w:val="Normal"/>
    <w:link w:val="CommentTextChar"/>
    <w:uiPriority w:val="99"/>
    <w:semiHidden/>
    <w:unhideWhenUsed/>
    <w:rsid w:val="00080174"/>
    <w:pPr>
      <w:spacing w:line="240" w:lineRule="auto"/>
    </w:pPr>
    <w:rPr>
      <w:sz w:val="20"/>
    </w:rPr>
  </w:style>
  <w:style w:type="character" w:customStyle="1" w:styleId="CommentTextChar">
    <w:name w:val="Comment Text Char"/>
    <w:basedOn w:val="DefaultParagraphFont"/>
    <w:link w:val="CommentText"/>
    <w:uiPriority w:val="99"/>
    <w:semiHidden/>
    <w:rsid w:val="00080174"/>
    <w:rPr>
      <w:rFonts w:ascii="Georgia" w:hAnsi="Georgia"/>
      <w:kern w:val="16"/>
    </w:rPr>
  </w:style>
  <w:style w:type="paragraph" w:styleId="CommentSubject">
    <w:name w:val="annotation subject"/>
    <w:basedOn w:val="CommentText"/>
    <w:next w:val="CommentText"/>
    <w:link w:val="CommentSubjectChar"/>
    <w:uiPriority w:val="99"/>
    <w:semiHidden/>
    <w:unhideWhenUsed/>
    <w:rsid w:val="00080174"/>
    <w:rPr>
      <w:b/>
      <w:bCs/>
    </w:rPr>
  </w:style>
  <w:style w:type="character" w:customStyle="1" w:styleId="CommentSubjectChar">
    <w:name w:val="Comment Subject Char"/>
    <w:basedOn w:val="CommentTextChar"/>
    <w:link w:val="CommentSubject"/>
    <w:uiPriority w:val="99"/>
    <w:semiHidden/>
    <w:rsid w:val="00080174"/>
    <w:rPr>
      <w:rFonts w:ascii="Georgia" w:hAnsi="Georgia"/>
      <w:b/>
      <w:bCs/>
      <w:kern w:val="16"/>
    </w:rPr>
  </w:style>
  <w:style w:type="paragraph" w:styleId="BodyText">
    <w:name w:val="Body Text"/>
    <w:basedOn w:val="Normal"/>
    <w:link w:val="BodyTextChar"/>
    <w:rsid w:val="007202A3"/>
    <w:pPr>
      <w:spacing w:line="240" w:lineRule="auto"/>
    </w:pPr>
    <w:rPr>
      <w:rFonts w:ascii="Times" w:eastAsia="Times" w:hAnsi="Times"/>
      <w:kern w:val="0"/>
      <w:sz w:val="20"/>
    </w:rPr>
  </w:style>
  <w:style w:type="character" w:customStyle="1" w:styleId="BodyTextChar">
    <w:name w:val="Body Text Char"/>
    <w:basedOn w:val="DefaultParagraphFont"/>
    <w:link w:val="BodyText"/>
    <w:rsid w:val="007202A3"/>
    <w:rPr>
      <w:rFonts w:ascii="Times" w:eastAsia="Times" w:hAnsi="Times"/>
    </w:rPr>
  </w:style>
  <w:style w:type="paragraph" w:styleId="BodyText3">
    <w:name w:val="Body Text 3"/>
    <w:basedOn w:val="Normal"/>
    <w:link w:val="BodyText3Char"/>
    <w:rsid w:val="007202A3"/>
    <w:pPr>
      <w:spacing w:line="240" w:lineRule="auto"/>
    </w:pPr>
    <w:rPr>
      <w:rFonts w:ascii="Arial" w:eastAsia="Times" w:hAnsi="Arial"/>
      <w:kern w:val="0"/>
      <w:sz w:val="22"/>
    </w:rPr>
  </w:style>
  <w:style w:type="character" w:customStyle="1" w:styleId="BodyText3Char">
    <w:name w:val="Body Text 3 Char"/>
    <w:basedOn w:val="DefaultParagraphFont"/>
    <w:link w:val="BodyText3"/>
    <w:rsid w:val="007202A3"/>
    <w:rPr>
      <w:rFonts w:ascii="Arial" w:eastAsia="Times" w:hAnsi="Arial"/>
      <w:sz w:val="22"/>
    </w:rPr>
  </w:style>
  <w:style w:type="paragraph" w:styleId="FootnoteText">
    <w:name w:val="footnote text"/>
    <w:basedOn w:val="Normal"/>
    <w:link w:val="FootnoteTextChar"/>
    <w:rsid w:val="007202A3"/>
    <w:pPr>
      <w:spacing w:line="240" w:lineRule="auto"/>
    </w:pPr>
    <w:rPr>
      <w:rFonts w:ascii="Times" w:eastAsia="Times" w:hAnsi="Times"/>
      <w:kern w:val="0"/>
      <w:sz w:val="24"/>
    </w:rPr>
  </w:style>
  <w:style w:type="character" w:customStyle="1" w:styleId="FootnoteTextChar">
    <w:name w:val="Footnote Text Char"/>
    <w:basedOn w:val="DefaultParagraphFont"/>
    <w:link w:val="FootnoteText"/>
    <w:rsid w:val="007202A3"/>
    <w:rPr>
      <w:rFonts w:ascii="Times" w:eastAsia="Times" w:hAnsi="Times"/>
      <w:sz w:val="24"/>
    </w:rPr>
  </w:style>
  <w:style w:type="character" w:styleId="PageNumber">
    <w:name w:val="page number"/>
    <w:basedOn w:val="DefaultParagraphFont"/>
    <w:rsid w:val="00901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38553C"/>
    <w:rPr>
      <w:rFonts w:ascii="Georgia" w:hAnsi="Georgia"/>
      <w:kern w:val="16"/>
      <w:sz w:val="21"/>
    </w:rPr>
  </w:style>
  <w:style w:type="paragraph" w:styleId="BalloonText">
    <w:name w:val="Balloon Text"/>
    <w:basedOn w:val="Normal"/>
    <w:link w:val="BalloonTextChar"/>
    <w:uiPriority w:val="99"/>
    <w:semiHidden/>
    <w:unhideWhenUsed/>
    <w:rsid w:val="00E640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EF"/>
    <w:rPr>
      <w:rFonts w:ascii="Tahoma" w:hAnsi="Tahoma" w:cs="Tahoma"/>
      <w:kern w:val="16"/>
      <w:sz w:val="16"/>
      <w:szCs w:val="16"/>
    </w:rPr>
  </w:style>
  <w:style w:type="character" w:styleId="CommentReference">
    <w:name w:val="annotation reference"/>
    <w:basedOn w:val="DefaultParagraphFont"/>
    <w:uiPriority w:val="99"/>
    <w:semiHidden/>
    <w:unhideWhenUsed/>
    <w:rsid w:val="00080174"/>
    <w:rPr>
      <w:sz w:val="16"/>
      <w:szCs w:val="16"/>
    </w:rPr>
  </w:style>
  <w:style w:type="paragraph" w:styleId="CommentText">
    <w:name w:val="annotation text"/>
    <w:basedOn w:val="Normal"/>
    <w:link w:val="CommentTextChar"/>
    <w:uiPriority w:val="99"/>
    <w:semiHidden/>
    <w:unhideWhenUsed/>
    <w:rsid w:val="00080174"/>
    <w:pPr>
      <w:spacing w:line="240" w:lineRule="auto"/>
    </w:pPr>
    <w:rPr>
      <w:sz w:val="20"/>
    </w:rPr>
  </w:style>
  <w:style w:type="character" w:customStyle="1" w:styleId="CommentTextChar">
    <w:name w:val="Comment Text Char"/>
    <w:basedOn w:val="DefaultParagraphFont"/>
    <w:link w:val="CommentText"/>
    <w:uiPriority w:val="99"/>
    <w:semiHidden/>
    <w:rsid w:val="00080174"/>
    <w:rPr>
      <w:rFonts w:ascii="Georgia" w:hAnsi="Georgia"/>
      <w:kern w:val="16"/>
    </w:rPr>
  </w:style>
  <w:style w:type="paragraph" w:styleId="CommentSubject">
    <w:name w:val="annotation subject"/>
    <w:basedOn w:val="CommentText"/>
    <w:next w:val="CommentText"/>
    <w:link w:val="CommentSubjectChar"/>
    <w:uiPriority w:val="99"/>
    <w:semiHidden/>
    <w:unhideWhenUsed/>
    <w:rsid w:val="00080174"/>
    <w:rPr>
      <w:b/>
      <w:bCs/>
    </w:rPr>
  </w:style>
  <w:style w:type="character" w:customStyle="1" w:styleId="CommentSubjectChar">
    <w:name w:val="Comment Subject Char"/>
    <w:basedOn w:val="CommentTextChar"/>
    <w:link w:val="CommentSubject"/>
    <w:uiPriority w:val="99"/>
    <w:semiHidden/>
    <w:rsid w:val="00080174"/>
    <w:rPr>
      <w:rFonts w:ascii="Georgia" w:hAnsi="Georgia"/>
      <w:b/>
      <w:bCs/>
      <w:kern w:val="16"/>
    </w:rPr>
  </w:style>
  <w:style w:type="paragraph" w:styleId="BodyText">
    <w:name w:val="Body Text"/>
    <w:basedOn w:val="Normal"/>
    <w:link w:val="BodyTextChar"/>
    <w:rsid w:val="007202A3"/>
    <w:pPr>
      <w:spacing w:line="240" w:lineRule="auto"/>
    </w:pPr>
    <w:rPr>
      <w:rFonts w:ascii="Times" w:eastAsia="Times" w:hAnsi="Times"/>
      <w:kern w:val="0"/>
      <w:sz w:val="20"/>
    </w:rPr>
  </w:style>
  <w:style w:type="character" w:customStyle="1" w:styleId="BodyTextChar">
    <w:name w:val="Body Text Char"/>
    <w:basedOn w:val="DefaultParagraphFont"/>
    <w:link w:val="BodyText"/>
    <w:rsid w:val="007202A3"/>
    <w:rPr>
      <w:rFonts w:ascii="Times" w:eastAsia="Times" w:hAnsi="Times"/>
    </w:rPr>
  </w:style>
  <w:style w:type="paragraph" w:styleId="BodyText3">
    <w:name w:val="Body Text 3"/>
    <w:basedOn w:val="Normal"/>
    <w:link w:val="BodyText3Char"/>
    <w:rsid w:val="007202A3"/>
    <w:pPr>
      <w:spacing w:line="240" w:lineRule="auto"/>
    </w:pPr>
    <w:rPr>
      <w:rFonts w:ascii="Arial" w:eastAsia="Times" w:hAnsi="Arial"/>
      <w:kern w:val="0"/>
      <w:sz w:val="22"/>
    </w:rPr>
  </w:style>
  <w:style w:type="character" w:customStyle="1" w:styleId="BodyText3Char">
    <w:name w:val="Body Text 3 Char"/>
    <w:basedOn w:val="DefaultParagraphFont"/>
    <w:link w:val="BodyText3"/>
    <w:rsid w:val="007202A3"/>
    <w:rPr>
      <w:rFonts w:ascii="Arial" w:eastAsia="Times" w:hAnsi="Arial"/>
      <w:sz w:val="22"/>
    </w:rPr>
  </w:style>
  <w:style w:type="paragraph" w:styleId="FootnoteText">
    <w:name w:val="footnote text"/>
    <w:basedOn w:val="Normal"/>
    <w:link w:val="FootnoteTextChar"/>
    <w:rsid w:val="007202A3"/>
    <w:pPr>
      <w:spacing w:line="240" w:lineRule="auto"/>
    </w:pPr>
    <w:rPr>
      <w:rFonts w:ascii="Times" w:eastAsia="Times" w:hAnsi="Times"/>
      <w:kern w:val="0"/>
      <w:sz w:val="24"/>
    </w:rPr>
  </w:style>
  <w:style w:type="character" w:customStyle="1" w:styleId="FootnoteTextChar">
    <w:name w:val="Footnote Text Char"/>
    <w:basedOn w:val="DefaultParagraphFont"/>
    <w:link w:val="FootnoteText"/>
    <w:rsid w:val="007202A3"/>
    <w:rPr>
      <w:rFonts w:ascii="Times" w:eastAsia="Times" w:hAnsi="Times"/>
      <w:sz w:val="24"/>
    </w:rPr>
  </w:style>
  <w:style w:type="character" w:styleId="PageNumber">
    <w:name w:val="page number"/>
    <w:basedOn w:val="DefaultParagraphFont"/>
    <w:rsid w:val="0090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thirteen.org/sites/reel13" TargetMode="External"/><Relationship Id="rId7" Type="http://schemas.openxmlformats.org/officeDocument/2006/relationships/endnotes" Target="endnotes.xm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harlierose.com" TargetMode="External"/><Relationship Id="rId20" Type="http://schemas.openxmlformats.org/officeDocument/2006/relationships/hyperlink" Target="http://www.nyc-arts.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wnet/need-to-know" TargetMode="External"/><Relationship Id="rId23" Type="http://schemas.openxmlformats.org/officeDocument/2006/relationships/hyperlink" Target="http://www.thirteen.org/metrofocus" TargetMode="External"/><Relationship Id="rId28" Type="http://schemas.openxmlformats.org/officeDocument/2006/relationships/header" Target="header3.xml"/><Relationship Id="rId10" Type="http://schemas.openxmlformats.org/officeDocument/2006/relationships/hyperlink" Target="http://www.thirteen.org/13pressroom/series/great-performances/" TargetMode="External"/><Relationship Id="rId19" Type="http://schemas.openxmlformats.org/officeDocument/2006/relationships/hyperlink" Target="http://www.pbskids.org/cybercha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pbs.org/wnet/americanmasters" TargetMode="External"/><Relationship Id="rId22" Type="http://schemas.openxmlformats.org/officeDocument/2006/relationships/hyperlink" Target="http://www.njtvonline.org/njtoda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C926-71EB-4A07-BAFF-B6A38DEF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8863</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Shannon E. O'Reilly</cp:lastModifiedBy>
  <cp:revision>2</cp:revision>
  <cp:lastPrinted>2012-11-09T15:40:00Z</cp:lastPrinted>
  <dcterms:created xsi:type="dcterms:W3CDTF">2012-12-05T21:28:00Z</dcterms:created>
  <dcterms:modified xsi:type="dcterms:W3CDTF">2012-12-05T21:28:00Z</dcterms:modified>
</cp:coreProperties>
</file>