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4A2A0" w14:textId="77777777" w:rsidR="009D3EF3" w:rsidRDefault="00C44ED5">
      <w:pPr>
        <w:spacing w:line="240" w:lineRule="auto"/>
        <w:rPr>
          <w:rFonts w:cs="Georgia"/>
          <w:sz w:val="18"/>
          <w:szCs w:val="18"/>
        </w:rPr>
      </w:pPr>
      <w:r>
        <w:rPr>
          <w:rFonts w:cs="Georgia"/>
          <w:sz w:val="18"/>
          <w:szCs w:val="18"/>
        </w:rPr>
        <w:t xml:space="preserve">Press Contact: </w:t>
      </w:r>
    </w:p>
    <w:p w14:paraId="5B7FA2E0" w14:textId="77777777" w:rsidR="009D3EF3" w:rsidRDefault="00C44ED5">
      <w:pPr>
        <w:spacing w:line="240" w:lineRule="auto"/>
      </w:pPr>
      <w:r>
        <w:rPr>
          <w:rFonts w:cs="Georgia"/>
          <w:sz w:val="18"/>
          <w:szCs w:val="18"/>
        </w:rPr>
        <w:t xml:space="preserve">Elizabeth Boone, WNET, 212-560-8831 or </w:t>
      </w:r>
      <w:hyperlink r:id="rId7">
        <w:r>
          <w:rPr>
            <w:rStyle w:val="InternetLink"/>
            <w:rFonts w:cs="Georgia"/>
            <w:sz w:val="18"/>
            <w:szCs w:val="18"/>
          </w:rPr>
          <w:t>booneb@wnet.org</w:t>
        </w:r>
      </w:hyperlink>
    </w:p>
    <w:p w14:paraId="4A98418B" w14:textId="77777777" w:rsidR="009D3EF3" w:rsidRDefault="00C44ED5">
      <w:pPr>
        <w:spacing w:line="240" w:lineRule="auto"/>
        <w:ind w:left="-180" w:firstLine="180"/>
      </w:pPr>
      <w:r>
        <w:rPr>
          <w:rFonts w:cs="Georgia"/>
          <w:sz w:val="18"/>
          <w:szCs w:val="18"/>
        </w:rPr>
        <w:t xml:space="preserve">Press materials: </w:t>
      </w:r>
      <w:hyperlink r:id="rId8">
        <w:r>
          <w:rPr>
            <w:rStyle w:val="InternetLink"/>
            <w:rFonts w:cs="Georgia"/>
            <w:sz w:val="18"/>
            <w:szCs w:val="18"/>
          </w:rPr>
          <w:t>http://pressroom.pbs.org</w:t>
        </w:r>
      </w:hyperlink>
      <w:r>
        <w:rPr>
          <w:rFonts w:cs="Georgia"/>
          <w:sz w:val="18"/>
          <w:szCs w:val="18"/>
        </w:rPr>
        <w:t xml:space="preserve"> or </w:t>
      </w:r>
      <w:hyperlink r:id="rId9">
        <w:r>
          <w:rPr>
            <w:rStyle w:val="InternetLink"/>
            <w:rFonts w:cs="Georgia"/>
            <w:sz w:val="18"/>
            <w:szCs w:val="18"/>
          </w:rPr>
          <w:t>http://thirteen.org/13pressroom</w:t>
        </w:r>
      </w:hyperlink>
    </w:p>
    <w:p w14:paraId="4E1746FD" w14:textId="77777777" w:rsidR="009D3EF3" w:rsidRDefault="009D3EF3">
      <w:pPr>
        <w:spacing w:line="240" w:lineRule="auto"/>
        <w:rPr>
          <w:rFonts w:cs="Georgia"/>
          <w:color w:val="000000"/>
          <w:sz w:val="20"/>
        </w:rPr>
      </w:pPr>
    </w:p>
    <w:p w14:paraId="6E0B3B6A" w14:textId="77777777" w:rsidR="009D3EF3" w:rsidRDefault="009D3EF3">
      <w:pPr>
        <w:spacing w:line="240" w:lineRule="auto"/>
        <w:ind w:left="180"/>
        <w:rPr>
          <w:rFonts w:cs="Georgia"/>
          <w:color w:val="000000"/>
          <w:szCs w:val="21"/>
        </w:rPr>
      </w:pPr>
    </w:p>
    <w:p w14:paraId="3FF333BD" w14:textId="1638B129" w:rsidR="009D3EF3" w:rsidRDefault="00C44ED5">
      <w:pPr>
        <w:jc w:val="center"/>
      </w:pPr>
      <w:r>
        <w:rPr>
          <w:b/>
          <w:color w:val="000000" w:themeColor="text1"/>
          <w:sz w:val="32"/>
          <w:szCs w:val="32"/>
        </w:rPr>
        <w:t>THIRTEEN’s</w:t>
      </w:r>
      <w:r>
        <w:rPr>
          <w:color w:val="000000" w:themeColor="text1"/>
          <w:sz w:val="32"/>
          <w:szCs w:val="32"/>
        </w:rPr>
        <w:t xml:space="preserve"> </w:t>
      </w:r>
      <w:r>
        <w:rPr>
          <w:b/>
          <w:i/>
          <w:color w:val="000000" w:themeColor="text1"/>
          <w:sz w:val="32"/>
          <w:szCs w:val="32"/>
        </w:rPr>
        <w:t>Great Performances</w:t>
      </w:r>
      <w:r>
        <w:rPr>
          <w:b/>
          <w:color w:val="000000" w:themeColor="text1"/>
          <w:sz w:val="32"/>
          <w:szCs w:val="32"/>
        </w:rPr>
        <w:t xml:space="preserve"> Premieres </w:t>
      </w:r>
      <w:r>
        <w:rPr>
          <w:b/>
          <w:i/>
          <w:iCs/>
          <w:color w:val="000000" w:themeColor="text1"/>
          <w:sz w:val="32"/>
          <w:szCs w:val="32"/>
        </w:rPr>
        <w:t>Leonard Bernstein Mass</w:t>
      </w:r>
      <w:r>
        <w:rPr>
          <w:b/>
          <w:color w:val="000000" w:themeColor="text1"/>
          <w:sz w:val="32"/>
          <w:szCs w:val="32"/>
        </w:rPr>
        <w:t xml:space="preserve"> from the Ravinia Festival </w:t>
      </w:r>
      <w:r w:rsidR="003257F7">
        <w:rPr>
          <w:b/>
          <w:color w:val="000000" w:themeColor="text1"/>
          <w:sz w:val="32"/>
          <w:szCs w:val="32"/>
        </w:rPr>
        <w:t>on</w:t>
      </w:r>
      <w:r>
        <w:rPr>
          <w:b/>
          <w:color w:val="000000" w:themeColor="text1"/>
          <w:sz w:val="32"/>
          <w:szCs w:val="32"/>
        </w:rPr>
        <w:t xml:space="preserve"> </w:t>
      </w:r>
      <w:r>
        <w:rPr>
          <w:b/>
          <w:sz w:val="32"/>
          <w:szCs w:val="32"/>
        </w:rPr>
        <w:t xml:space="preserve">Friday, May 15 on </w:t>
      </w:r>
      <w:r>
        <w:rPr>
          <w:b/>
          <w:color w:val="000000" w:themeColor="text1"/>
          <w:sz w:val="32"/>
          <w:szCs w:val="32"/>
        </w:rPr>
        <w:t>PBS</w:t>
      </w:r>
    </w:p>
    <w:p w14:paraId="7014B897" w14:textId="77777777" w:rsidR="009D3EF3" w:rsidRDefault="009D3EF3">
      <w:pPr>
        <w:pStyle w:val="NoSpacing"/>
        <w:rPr>
          <w:rFonts w:ascii="Georgia" w:hAnsi="Georgia"/>
          <w:i/>
          <w:sz w:val="24"/>
          <w:szCs w:val="24"/>
        </w:rPr>
      </w:pPr>
    </w:p>
    <w:p w14:paraId="33702A9A" w14:textId="77777777" w:rsidR="000A5B6E" w:rsidRDefault="00875F12" w:rsidP="00CB4C17">
      <w:pPr>
        <w:spacing w:line="240" w:lineRule="auto"/>
        <w:jc w:val="center"/>
        <w:rPr>
          <w:i/>
          <w:iCs/>
          <w:sz w:val="24"/>
          <w:szCs w:val="24"/>
        </w:rPr>
      </w:pPr>
      <w:r w:rsidRPr="000A5B6E">
        <w:rPr>
          <w:i/>
          <w:iCs/>
          <w:sz w:val="24"/>
          <w:szCs w:val="24"/>
        </w:rPr>
        <w:t>Features performances by Chicago Symphony Orchestra and</w:t>
      </w:r>
    </w:p>
    <w:p w14:paraId="3602D23D" w14:textId="3CC38272" w:rsidR="00D82DE4" w:rsidRPr="000A5B6E" w:rsidRDefault="00875F12" w:rsidP="000A5B6E">
      <w:pPr>
        <w:spacing w:line="240" w:lineRule="auto"/>
        <w:jc w:val="center"/>
        <w:rPr>
          <w:i/>
          <w:iCs/>
          <w:sz w:val="24"/>
          <w:szCs w:val="24"/>
        </w:rPr>
      </w:pPr>
      <w:r w:rsidRPr="000A5B6E">
        <w:rPr>
          <w:i/>
          <w:iCs/>
          <w:sz w:val="24"/>
          <w:szCs w:val="24"/>
        </w:rPr>
        <w:t xml:space="preserve">Tony-winner Paulo </w:t>
      </w:r>
      <w:proofErr w:type="spellStart"/>
      <w:r w:rsidRPr="000A5B6E">
        <w:rPr>
          <w:i/>
          <w:iCs/>
          <w:sz w:val="24"/>
          <w:szCs w:val="24"/>
        </w:rPr>
        <w:t>Szot</w:t>
      </w:r>
      <w:proofErr w:type="spellEnd"/>
      <w:r w:rsidRPr="000A5B6E">
        <w:rPr>
          <w:i/>
          <w:iCs/>
          <w:sz w:val="24"/>
          <w:szCs w:val="24"/>
        </w:rPr>
        <w:t>, conducted by Marin Alsop</w:t>
      </w:r>
    </w:p>
    <w:p w14:paraId="18B76FC6" w14:textId="77777777" w:rsidR="00875F12" w:rsidRDefault="00875F12">
      <w:pPr>
        <w:spacing w:line="240" w:lineRule="auto"/>
        <w:rPr>
          <w:rFonts w:asciiTheme="minorHAnsi" w:hAnsiTheme="minorHAnsi"/>
          <w:sz w:val="22"/>
          <w:szCs w:val="22"/>
        </w:rPr>
      </w:pPr>
    </w:p>
    <w:p w14:paraId="44B96312" w14:textId="77777777" w:rsidR="009D3EF3" w:rsidRPr="005B640E" w:rsidRDefault="00C44ED5">
      <w:pPr>
        <w:spacing w:line="360" w:lineRule="auto"/>
        <w:rPr>
          <w:b/>
          <w:bCs/>
          <w:szCs w:val="21"/>
        </w:rPr>
      </w:pPr>
      <w:r w:rsidRPr="005B640E">
        <w:rPr>
          <w:b/>
          <w:bCs/>
          <w:szCs w:val="21"/>
        </w:rPr>
        <w:t>Synopsis</w:t>
      </w:r>
    </w:p>
    <w:p w14:paraId="171A888D" w14:textId="55FFE791" w:rsidR="009D3EF3" w:rsidRDefault="00C44ED5">
      <w:pPr>
        <w:pStyle w:val="NormalIndent"/>
        <w:ind w:firstLine="0"/>
      </w:pPr>
      <w:r w:rsidRPr="005B640E">
        <w:rPr>
          <w:b/>
          <w:bCs/>
          <w:i/>
          <w:iCs/>
        </w:rPr>
        <w:t>Great Performances</w:t>
      </w:r>
      <w:r>
        <w:t xml:space="preserve"> presents </w:t>
      </w:r>
      <w:r>
        <w:rPr>
          <w:b/>
          <w:bCs/>
          <w:i/>
          <w:iCs/>
        </w:rPr>
        <w:t>Leonard Bernstein Mass</w:t>
      </w:r>
      <w:r>
        <w:t>,</w:t>
      </w:r>
      <w:r w:rsidR="00D82DE4">
        <w:t xml:space="preserve"> </w:t>
      </w:r>
      <w:r>
        <w:t xml:space="preserve">premiering </w:t>
      </w:r>
      <w:r>
        <w:rPr>
          <w:u w:val="single"/>
        </w:rPr>
        <w:t>Friday, May 15 at 9 p.m. on PBS</w:t>
      </w:r>
      <w:r>
        <w:t xml:space="preserve"> (check local listings), </w:t>
      </w:r>
      <w:hyperlink r:id="rId10">
        <w:r>
          <w:rPr>
            <w:rStyle w:val="InternetLink"/>
            <w:u w:val="none"/>
          </w:rPr>
          <w:t>pbs.org/</w:t>
        </w:r>
        <w:proofErr w:type="spellStart"/>
        <w:r>
          <w:rPr>
            <w:rStyle w:val="InternetLink"/>
            <w:u w:val="none"/>
          </w:rPr>
          <w:t>gperf</w:t>
        </w:r>
        <w:proofErr w:type="spellEnd"/>
      </w:hyperlink>
      <w:r>
        <w:t xml:space="preserve"> and the PBS Video app. Featuring 200 artists, including the Chicago Symphony Orchestra, </w:t>
      </w:r>
      <w:r w:rsidR="00D82DE4">
        <w:t xml:space="preserve">Ravinia Festival’s 2019 production of </w:t>
      </w:r>
      <w:r>
        <w:t xml:space="preserve">Leonard Bernstein’s </w:t>
      </w:r>
      <w:r w:rsidR="00D82DE4">
        <w:t>“</w:t>
      </w:r>
      <w:r w:rsidR="00D82DE4" w:rsidRPr="00D82DE4">
        <w:t>Mass</w:t>
      </w:r>
      <w:r w:rsidR="00D82DE4">
        <w:t xml:space="preserve">” </w:t>
      </w:r>
      <w:r>
        <w:t>embraces elements of musical theater, folk and rock music with</w:t>
      </w:r>
      <w:r w:rsidR="00357880">
        <w:t xml:space="preserve"> Latin</w:t>
      </w:r>
      <w:r>
        <w:t xml:space="preserve"> text from </w:t>
      </w:r>
      <w:r w:rsidR="006C7460">
        <w:t xml:space="preserve">the </w:t>
      </w:r>
      <w:r w:rsidR="00357880">
        <w:t>liturgy</w:t>
      </w:r>
      <w:r>
        <w:t xml:space="preserve">, as well as music and lyrics by Bernstein and additional text by “Wicked” composer and lyricist </w:t>
      </w:r>
      <w:r>
        <w:rPr>
          <w:b/>
          <w:bCs/>
        </w:rPr>
        <w:t>Stephen Schwartz</w:t>
      </w:r>
      <w:r>
        <w:t xml:space="preserve">. Tony Award-winning baritone </w:t>
      </w:r>
      <w:r>
        <w:rPr>
          <w:b/>
          <w:bCs/>
        </w:rPr>
        <w:t xml:space="preserve">Paulo </w:t>
      </w:r>
      <w:proofErr w:type="spellStart"/>
      <w:r>
        <w:rPr>
          <w:b/>
          <w:bCs/>
        </w:rPr>
        <w:t>Szot</w:t>
      </w:r>
      <w:proofErr w:type="spellEnd"/>
      <w:r>
        <w:t xml:space="preserve"> (“South Pacific”) stars as the Celebrant, and Baltimore Symphony Orchestra music director and Bernstein protégé </w:t>
      </w:r>
      <w:r>
        <w:rPr>
          <w:b/>
          <w:bCs/>
        </w:rPr>
        <w:t>Marin Alsop</w:t>
      </w:r>
      <w:r>
        <w:t xml:space="preserve"> conducts. </w:t>
      </w:r>
      <w:r w:rsidR="002C3A9F">
        <w:rPr>
          <w:szCs w:val="21"/>
        </w:rPr>
        <w:t xml:space="preserve">The choral ensemble </w:t>
      </w:r>
      <w:proofErr w:type="spellStart"/>
      <w:r w:rsidR="002C3A9F">
        <w:rPr>
          <w:szCs w:val="21"/>
        </w:rPr>
        <w:t>Vocality</w:t>
      </w:r>
      <w:proofErr w:type="spellEnd"/>
      <w:r w:rsidR="002C3A9F">
        <w:rPr>
          <w:szCs w:val="21"/>
        </w:rPr>
        <w:t xml:space="preserve">, the Chicago Children’s Choir, and the Highland Park High School Marching Band also perform. </w:t>
      </w:r>
      <w:r>
        <w:rPr>
          <w:szCs w:val="21"/>
        </w:rPr>
        <w:t xml:space="preserve">Chicago Tribune critic Howard Reich called </w:t>
      </w:r>
      <w:r w:rsidR="00D82DE4">
        <w:rPr>
          <w:szCs w:val="21"/>
        </w:rPr>
        <w:t>the production</w:t>
      </w:r>
      <w:r>
        <w:rPr>
          <w:szCs w:val="21"/>
        </w:rPr>
        <w:t xml:space="preserve"> “simply quintessential, stylistically unbound, anything-goes Bernstein, presented on the grandest scale possible.”</w:t>
      </w:r>
    </w:p>
    <w:p w14:paraId="2FFDDB7E" w14:textId="1B91C07D" w:rsidR="009D3EF3" w:rsidRDefault="00D82DE4" w:rsidP="00E101E2">
      <w:pPr>
        <w:pStyle w:val="NormalIndent"/>
        <w:ind w:firstLine="720"/>
        <w:rPr>
          <w:szCs w:val="21"/>
        </w:rPr>
      </w:pPr>
      <w:r w:rsidRPr="00AC1FCE">
        <w:rPr>
          <w:b/>
          <w:bCs/>
          <w:i/>
          <w:iCs/>
        </w:rPr>
        <w:t>Great Performances</w:t>
      </w:r>
      <w:r w:rsidRPr="00D82DE4">
        <w:rPr>
          <w:b/>
          <w:bCs/>
          <w:i/>
          <w:iCs/>
        </w:rPr>
        <w:t xml:space="preserve">: </w:t>
      </w:r>
      <w:r>
        <w:rPr>
          <w:b/>
          <w:bCs/>
          <w:i/>
          <w:iCs/>
        </w:rPr>
        <w:t>Leonard Bernstein Mass</w:t>
      </w:r>
      <w:r w:rsidDel="00D82DE4">
        <w:rPr>
          <w:szCs w:val="21"/>
        </w:rPr>
        <w:t xml:space="preserve"> </w:t>
      </w:r>
      <w:r w:rsidR="00C44ED5">
        <w:rPr>
          <w:szCs w:val="21"/>
        </w:rPr>
        <w:t>begins</w:t>
      </w:r>
      <w:r w:rsidR="0000258A">
        <w:rPr>
          <w:szCs w:val="21"/>
        </w:rPr>
        <w:t xml:space="preserve"> wit</w:t>
      </w:r>
      <w:bookmarkStart w:id="0" w:name="_GoBack"/>
      <w:bookmarkEnd w:id="0"/>
      <w:r w:rsidR="0000258A">
        <w:rPr>
          <w:szCs w:val="21"/>
        </w:rPr>
        <w:t>h a</w:t>
      </w:r>
      <w:r w:rsidR="00B679D7">
        <w:rPr>
          <w:szCs w:val="21"/>
        </w:rPr>
        <w:t xml:space="preserve"> </w:t>
      </w:r>
      <w:r w:rsidR="0000258A">
        <w:rPr>
          <w:szCs w:val="21"/>
        </w:rPr>
        <w:t xml:space="preserve">brief </w:t>
      </w:r>
      <w:r w:rsidR="00B240C7">
        <w:rPr>
          <w:szCs w:val="21"/>
        </w:rPr>
        <w:t xml:space="preserve">overview of the work’s history </w:t>
      </w:r>
      <w:r w:rsidR="00BA3FE4">
        <w:rPr>
          <w:szCs w:val="21"/>
        </w:rPr>
        <w:t xml:space="preserve">as a commission by Jacqueline Onassis to open the Kennedy Center in 1971 </w:t>
      </w:r>
      <w:r w:rsidR="001B6D29">
        <w:rPr>
          <w:szCs w:val="21"/>
        </w:rPr>
        <w:t xml:space="preserve">and </w:t>
      </w:r>
      <w:r w:rsidR="007A087D">
        <w:rPr>
          <w:szCs w:val="21"/>
        </w:rPr>
        <w:t>featur</w:t>
      </w:r>
      <w:r w:rsidR="007A087D">
        <w:rPr>
          <w:szCs w:val="21"/>
        </w:rPr>
        <w:t xml:space="preserve">es </w:t>
      </w:r>
      <w:r w:rsidR="0000258A">
        <w:rPr>
          <w:szCs w:val="21"/>
        </w:rPr>
        <w:t xml:space="preserve">comments from the director, conductor, Bernstein </w:t>
      </w:r>
      <w:r w:rsidR="001B6D29">
        <w:rPr>
          <w:szCs w:val="21"/>
        </w:rPr>
        <w:t xml:space="preserve">family members </w:t>
      </w:r>
      <w:r w:rsidR="0000258A">
        <w:rPr>
          <w:szCs w:val="21"/>
        </w:rPr>
        <w:t>and more</w:t>
      </w:r>
      <w:r w:rsidR="00B679D7">
        <w:rPr>
          <w:szCs w:val="21"/>
        </w:rPr>
        <w:t xml:space="preserve">. </w:t>
      </w:r>
      <w:r w:rsidR="001B6D29">
        <w:rPr>
          <w:szCs w:val="21"/>
        </w:rPr>
        <w:t>As</w:t>
      </w:r>
      <w:r w:rsidR="00B679D7">
        <w:rPr>
          <w:szCs w:val="21"/>
        </w:rPr>
        <w:t xml:space="preserve"> the </w:t>
      </w:r>
      <w:r w:rsidR="001B6D29">
        <w:rPr>
          <w:szCs w:val="21"/>
        </w:rPr>
        <w:t>performance</w:t>
      </w:r>
      <w:r w:rsidR="00B679D7">
        <w:rPr>
          <w:szCs w:val="21"/>
        </w:rPr>
        <w:t xml:space="preserve"> begins, </w:t>
      </w:r>
      <w:r w:rsidR="00C44ED5">
        <w:rPr>
          <w:szCs w:val="21"/>
        </w:rPr>
        <w:t xml:space="preserve">the Celebrant declares his faith but faces resistance from the Street Chorus who questions him and sends him on a journey of discovery. With metaphorical themes and </w:t>
      </w:r>
      <w:r w:rsidR="00C44ED5">
        <w:rPr>
          <w:szCs w:val="21"/>
        </w:rPr>
        <w:lastRenderedPageBreak/>
        <w:t xml:space="preserve">letters </w:t>
      </w:r>
      <w:r w:rsidR="00A549BB">
        <w:rPr>
          <w:szCs w:val="21"/>
        </w:rPr>
        <w:t xml:space="preserve">written by cast members </w:t>
      </w:r>
      <w:r w:rsidR="00C44ED5">
        <w:rPr>
          <w:szCs w:val="21"/>
        </w:rPr>
        <w:t>addressing social issues</w:t>
      </w:r>
      <w:r w:rsidR="002C3A9F">
        <w:rPr>
          <w:szCs w:val="21"/>
        </w:rPr>
        <w:t xml:space="preserve"> such as</w:t>
      </w:r>
      <w:r w:rsidR="00313AFB">
        <w:rPr>
          <w:szCs w:val="21"/>
        </w:rPr>
        <w:t xml:space="preserve"> oppression, immigration and bullying</w:t>
      </w:r>
      <w:r w:rsidR="00C44ED5">
        <w:rPr>
          <w:szCs w:val="21"/>
        </w:rPr>
        <w:t xml:space="preserve">, the musical </w:t>
      </w:r>
      <w:r w:rsidR="002C3A9F">
        <w:rPr>
          <w:szCs w:val="21"/>
        </w:rPr>
        <w:t>is</w:t>
      </w:r>
      <w:r w:rsidR="00C44ED5">
        <w:rPr>
          <w:szCs w:val="21"/>
        </w:rPr>
        <w:t xml:space="preserve"> as relevant today as </w:t>
      </w:r>
      <w:r w:rsidR="002C3A9F">
        <w:rPr>
          <w:szCs w:val="21"/>
        </w:rPr>
        <w:t>when it</w:t>
      </w:r>
      <w:r w:rsidR="00C44ED5">
        <w:rPr>
          <w:szCs w:val="21"/>
        </w:rPr>
        <w:t xml:space="preserve"> premiere</w:t>
      </w:r>
      <w:r w:rsidR="002C3A9F">
        <w:rPr>
          <w:szCs w:val="21"/>
        </w:rPr>
        <w:t>d in 1971</w:t>
      </w:r>
      <w:r w:rsidR="00C44ED5">
        <w:rPr>
          <w:szCs w:val="21"/>
        </w:rPr>
        <w:t>.</w:t>
      </w:r>
      <w:r w:rsidR="002C3A9F">
        <w:rPr>
          <w:szCs w:val="21"/>
        </w:rPr>
        <w:t xml:space="preserve"> </w:t>
      </w:r>
    </w:p>
    <w:p w14:paraId="0E06B04D" w14:textId="057C617E" w:rsidR="00A63FCD" w:rsidRDefault="00A63FCD" w:rsidP="00C85F77">
      <w:pPr>
        <w:pStyle w:val="NormalIndent"/>
        <w:ind w:firstLine="0"/>
      </w:pPr>
      <w:r>
        <w:tab/>
        <w:t xml:space="preserve">Also this month, </w:t>
      </w:r>
      <w:r w:rsidRPr="00133F46">
        <w:rPr>
          <w:b/>
          <w:bCs/>
          <w:i/>
          <w:iCs/>
        </w:rPr>
        <w:t>Great Performances</w:t>
      </w:r>
      <w:r w:rsidR="00424C7E">
        <w:rPr>
          <w:b/>
          <w:bCs/>
          <w:i/>
          <w:iCs/>
        </w:rPr>
        <w:t>:</w:t>
      </w:r>
      <w:r w:rsidRPr="00133F46">
        <w:rPr>
          <w:b/>
          <w:bCs/>
          <w:i/>
          <w:iCs/>
        </w:rPr>
        <w:t xml:space="preserve"> </w:t>
      </w:r>
      <w:r>
        <w:rPr>
          <w:b/>
          <w:bCs/>
          <w:i/>
          <w:iCs/>
        </w:rPr>
        <w:t>LA Phil 100</w:t>
      </w:r>
      <w:r>
        <w:t xml:space="preserve"> </w:t>
      </w:r>
      <w:r w:rsidR="00DB64C7">
        <w:t xml:space="preserve">premieres </w:t>
      </w:r>
      <w:r>
        <w:t xml:space="preserve">on </w:t>
      </w:r>
      <w:r w:rsidRPr="00133F46">
        <w:rPr>
          <w:u w:val="single"/>
        </w:rPr>
        <w:t xml:space="preserve">Friday, May </w:t>
      </w:r>
      <w:r>
        <w:rPr>
          <w:u w:val="single"/>
        </w:rPr>
        <w:t>8</w:t>
      </w:r>
      <w:r w:rsidRPr="00133F46">
        <w:rPr>
          <w:u w:val="single"/>
        </w:rPr>
        <w:t xml:space="preserve"> at 9</w:t>
      </w:r>
      <w:r w:rsidR="000C67B7">
        <w:rPr>
          <w:u w:val="single"/>
        </w:rPr>
        <w:t>:30</w:t>
      </w:r>
      <w:r w:rsidRPr="00133F46">
        <w:rPr>
          <w:u w:val="single"/>
        </w:rPr>
        <w:t xml:space="preserve"> p.m. on</w:t>
      </w:r>
      <w:r w:rsidRPr="00500308">
        <w:rPr>
          <w:u w:val="single"/>
        </w:rPr>
        <w:t xml:space="preserve"> PBS</w:t>
      </w:r>
      <w:r w:rsidRPr="002F1A13">
        <w:t xml:space="preserve"> (check local listings), </w:t>
      </w:r>
      <w:hyperlink r:id="rId11" w:history="1">
        <w:r w:rsidRPr="002F1A13">
          <w:rPr>
            <w:rStyle w:val="Hyperlink"/>
          </w:rPr>
          <w:t>pbs.org/</w:t>
        </w:r>
        <w:proofErr w:type="spellStart"/>
        <w:r w:rsidRPr="002F1A13">
          <w:rPr>
            <w:rStyle w:val="Hyperlink"/>
          </w:rPr>
          <w:t>gperf</w:t>
        </w:r>
        <w:proofErr w:type="spellEnd"/>
      </w:hyperlink>
      <w:r w:rsidRPr="002F1A13">
        <w:t xml:space="preserve"> and the PBS Video app</w:t>
      </w:r>
      <w:r w:rsidR="00C33DF6">
        <w:t xml:space="preserve"> with the </w:t>
      </w:r>
      <w:r w:rsidR="00C33DF6" w:rsidRPr="00502B44">
        <w:t>New York metro area premiere</w:t>
      </w:r>
      <w:r w:rsidR="00C33DF6">
        <w:t xml:space="preserve"> </w:t>
      </w:r>
      <w:r w:rsidR="00982C63">
        <w:t>on</w:t>
      </w:r>
      <w:r w:rsidR="00C33DF6">
        <w:t xml:space="preserve"> </w:t>
      </w:r>
      <w:r w:rsidR="00C33DF6" w:rsidRPr="004645E1">
        <w:rPr>
          <w:u w:val="single"/>
        </w:rPr>
        <w:t>Friday, May 8 at 9 p.m. on THIRTEEN</w:t>
      </w:r>
      <w:r w:rsidR="00C33DF6">
        <w:t>.</w:t>
      </w:r>
      <w:r w:rsidR="00BF546D">
        <w:t xml:space="preserve"> </w:t>
      </w:r>
      <w:r w:rsidR="00BF546D" w:rsidRPr="00B77C9B">
        <w:rPr>
          <w:b/>
          <w:bCs/>
          <w:i/>
          <w:iCs/>
        </w:rPr>
        <w:t>Great Performances at the Met: Wozzeck</w:t>
      </w:r>
      <w:r w:rsidR="00BF546D">
        <w:t xml:space="preserve"> also premieres </w:t>
      </w:r>
      <w:r w:rsidR="00BF546D" w:rsidRPr="00B77C9B">
        <w:rPr>
          <w:u w:val="single"/>
        </w:rPr>
        <w:t xml:space="preserve">Sunday, May 3 at 12 p.m. on </w:t>
      </w:r>
      <w:r w:rsidR="00D2408C" w:rsidRPr="00B77C9B">
        <w:rPr>
          <w:u w:val="single"/>
        </w:rPr>
        <w:t>PBS</w:t>
      </w:r>
      <w:r w:rsidR="001A539C">
        <w:t xml:space="preserve"> (check local listings). </w:t>
      </w:r>
      <w:r>
        <w:t>Additional</w:t>
      </w:r>
      <w:r w:rsidRPr="00B1464D">
        <w:t xml:space="preserve"> classical music programming</w:t>
      </w:r>
      <w:r>
        <w:t xml:space="preserve"> </w:t>
      </w:r>
      <w:r w:rsidR="005760BA">
        <w:t xml:space="preserve">is </w:t>
      </w:r>
      <w:r w:rsidRPr="00B1464D">
        <w:t>available to stream on demand</w:t>
      </w:r>
      <w:r>
        <w:t xml:space="preserve"> now</w:t>
      </w:r>
      <w:r w:rsidRPr="00B1464D">
        <w:t xml:space="preserve"> at </w:t>
      </w:r>
      <w:hyperlink r:id="rId12" w:history="1">
        <w:r w:rsidRPr="002F1A13">
          <w:rPr>
            <w:rStyle w:val="Hyperlink"/>
          </w:rPr>
          <w:t>pbs.org/</w:t>
        </w:r>
        <w:proofErr w:type="spellStart"/>
        <w:r w:rsidRPr="002F1A13">
          <w:rPr>
            <w:rStyle w:val="Hyperlink"/>
          </w:rPr>
          <w:t>gperf</w:t>
        </w:r>
        <w:proofErr w:type="spellEnd"/>
      </w:hyperlink>
      <w:r w:rsidRPr="002F1A13">
        <w:t xml:space="preserve"> </w:t>
      </w:r>
      <w:r w:rsidRPr="00B1464D">
        <w:t>and the PBS Video app.</w:t>
      </w:r>
      <w:r w:rsidR="00BD1D3F">
        <w:t xml:space="preserve"> </w:t>
      </w:r>
    </w:p>
    <w:p w14:paraId="25D56418" w14:textId="77777777" w:rsidR="009D3EF3" w:rsidRDefault="00C44ED5">
      <w:pPr>
        <w:pStyle w:val="NormalIndent"/>
        <w:ind w:firstLine="0"/>
        <w:rPr>
          <w:b/>
          <w:szCs w:val="21"/>
        </w:rPr>
      </w:pPr>
      <w:r>
        <w:rPr>
          <w:szCs w:val="21"/>
        </w:rPr>
        <w:br/>
      </w:r>
      <w:r>
        <w:rPr>
          <w:b/>
          <w:szCs w:val="21"/>
        </w:rPr>
        <w:t>Notable Talent</w:t>
      </w:r>
    </w:p>
    <w:p w14:paraId="066DAE23" w14:textId="13AE6EEF" w:rsidR="009D3EF3" w:rsidRPr="002C3A9F" w:rsidRDefault="00C44ED5">
      <w:pPr>
        <w:pStyle w:val="NoSpacing"/>
        <w:numPr>
          <w:ilvl w:val="0"/>
          <w:numId w:val="1"/>
        </w:numPr>
        <w:spacing w:line="321" w:lineRule="auto"/>
        <w:rPr>
          <w:rFonts w:ascii="Georgia" w:hAnsi="Georgia"/>
          <w:sz w:val="21"/>
          <w:szCs w:val="21"/>
        </w:rPr>
      </w:pPr>
      <w:r w:rsidRPr="00E101E2">
        <w:rPr>
          <w:rFonts w:ascii="Georgia" w:hAnsi="Georgia"/>
          <w:b/>
          <w:bCs/>
          <w:sz w:val="21"/>
          <w:szCs w:val="21"/>
        </w:rPr>
        <w:t xml:space="preserve">Paulo </w:t>
      </w:r>
      <w:proofErr w:type="spellStart"/>
      <w:r w:rsidRPr="00E101E2">
        <w:rPr>
          <w:rFonts w:ascii="Georgia" w:hAnsi="Georgia"/>
          <w:b/>
          <w:bCs/>
          <w:sz w:val="21"/>
          <w:szCs w:val="21"/>
        </w:rPr>
        <w:t>Szot</w:t>
      </w:r>
      <w:proofErr w:type="spellEnd"/>
      <w:r>
        <w:rPr>
          <w:rFonts w:ascii="Georgia" w:hAnsi="Georgia"/>
          <w:sz w:val="21"/>
          <w:szCs w:val="21"/>
        </w:rPr>
        <w:t>, stars as “The Celebrant,” Tony Award winner for his leading role in “South Pacific” and recently appeared as “</w:t>
      </w:r>
      <w:r w:rsidR="00157501">
        <w:rPr>
          <w:rFonts w:ascii="Georgia" w:hAnsi="Georgia"/>
          <w:sz w:val="21"/>
          <w:szCs w:val="21"/>
        </w:rPr>
        <w:t xml:space="preserve">U.S. Consul </w:t>
      </w:r>
      <w:r>
        <w:rPr>
          <w:rFonts w:ascii="Georgia" w:hAnsi="Georgia"/>
          <w:sz w:val="21"/>
          <w:szCs w:val="21"/>
        </w:rPr>
        <w:t xml:space="preserve">Sharpless” in </w:t>
      </w:r>
      <w:r w:rsidRPr="00E101E2">
        <w:rPr>
          <w:rFonts w:ascii="Georgia" w:hAnsi="Georgia"/>
          <w:i/>
          <w:iCs/>
          <w:sz w:val="21"/>
          <w:szCs w:val="21"/>
        </w:rPr>
        <w:t xml:space="preserve">Great Performances at the Met: </w:t>
      </w:r>
      <w:proofErr w:type="spellStart"/>
      <w:r w:rsidRPr="00E101E2">
        <w:rPr>
          <w:rFonts w:ascii="Georgia" w:hAnsi="Georgia"/>
          <w:i/>
          <w:iCs/>
          <w:sz w:val="21"/>
          <w:szCs w:val="21"/>
        </w:rPr>
        <w:t>Madama</w:t>
      </w:r>
      <w:proofErr w:type="spellEnd"/>
      <w:r w:rsidRPr="00E101E2">
        <w:rPr>
          <w:rFonts w:ascii="Georgia" w:hAnsi="Georgia"/>
          <w:i/>
          <w:iCs/>
          <w:sz w:val="21"/>
          <w:szCs w:val="21"/>
        </w:rPr>
        <w:t xml:space="preserve"> Butterfly</w:t>
      </w:r>
    </w:p>
    <w:p w14:paraId="38BE17C8" w14:textId="77777777" w:rsidR="009D3EF3" w:rsidRDefault="00C44ED5">
      <w:pPr>
        <w:pStyle w:val="NoSpacing"/>
        <w:numPr>
          <w:ilvl w:val="0"/>
          <w:numId w:val="1"/>
        </w:numPr>
        <w:spacing w:line="321" w:lineRule="auto"/>
        <w:rPr>
          <w:rFonts w:ascii="Georgia" w:hAnsi="Georgia"/>
          <w:sz w:val="21"/>
          <w:szCs w:val="21"/>
        </w:rPr>
      </w:pPr>
      <w:r w:rsidRPr="00E101E2">
        <w:rPr>
          <w:rFonts w:ascii="Georgia" w:hAnsi="Georgia"/>
          <w:b/>
          <w:bCs/>
          <w:sz w:val="21"/>
          <w:szCs w:val="21"/>
        </w:rPr>
        <w:t>Marin Alsop</w:t>
      </w:r>
      <w:r>
        <w:rPr>
          <w:rFonts w:ascii="Georgia" w:hAnsi="Georgia"/>
          <w:sz w:val="21"/>
          <w:szCs w:val="21"/>
        </w:rPr>
        <w:t>, conductor, music director for the Baltimore Symphony Orchestra and music curator for the Ravinia Festival 2018-2019</w:t>
      </w:r>
    </w:p>
    <w:p w14:paraId="6FA32DCB" w14:textId="27723494" w:rsidR="009D3EF3" w:rsidRDefault="00C44ED5">
      <w:pPr>
        <w:pStyle w:val="NoSpacing"/>
        <w:numPr>
          <w:ilvl w:val="0"/>
          <w:numId w:val="1"/>
        </w:numPr>
        <w:spacing w:line="321" w:lineRule="auto"/>
        <w:rPr>
          <w:rFonts w:ascii="Georgia" w:hAnsi="Georgia"/>
          <w:sz w:val="21"/>
          <w:szCs w:val="21"/>
        </w:rPr>
      </w:pPr>
      <w:r w:rsidRPr="00E101E2">
        <w:rPr>
          <w:rFonts w:ascii="Georgia" w:hAnsi="Georgia"/>
          <w:b/>
          <w:bCs/>
          <w:sz w:val="21"/>
          <w:szCs w:val="21"/>
        </w:rPr>
        <w:t>Kevin Newbury</w:t>
      </w:r>
      <w:r>
        <w:rPr>
          <w:rFonts w:ascii="Georgia" w:hAnsi="Georgia"/>
          <w:sz w:val="21"/>
          <w:szCs w:val="21"/>
        </w:rPr>
        <w:t xml:space="preserve">, director, recently directed </w:t>
      </w:r>
      <w:r w:rsidR="002C3A9F">
        <w:rPr>
          <w:rFonts w:ascii="Georgia" w:hAnsi="Georgia"/>
          <w:sz w:val="21"/>
          <w:szCs w:val="21"/>
        </w:rPr>
        <w:t>2019</w:t>
      </w:r>
      <w:r>
        <w:rPr>
          <w:rFonts w:ascii="Georgia" w:hAnsi="Georgia"/>
          <w:sz w:val="21"/>
          <w:szCs w:val="21"/>
        </w:rPr>
        <w:t>’s</w:t>
      </w:r>
      <w:r>
        <w:rPr>
          <w:rFonts w:ascii="Georgia" w:hAnsi="Georgia"/>
          <w:b/>
          <w:bCs/>
          <w:i/>
          <w:iCs/>
          <w:sz w:val="21"/>
          <w:szCs w:val="21"/>
        </w:rPr>
        <w:t xml:space="preserve"> </w:t>
      </w:r>
      <w:r w:rsidRPr="00E101E2">
        <w:rPr>
          <w:rFonts w:ascii="Georgia" w:hAnsi="Georgia"/>
          <w:i/>
          <w:iCs/>
          <w:sz w:val="21"/>
          <w:szCs w:val="21"/>
        </w:rPr>
        <w:t>Great Performances: Doubt from Minnesota Opera</w:t>
      </w:r>
      <w:r w:rsidRPr="002C3A9F">
        <w:rPr>
          <w:rFonts w:ascii="Georgia" w:hAnsi="Georgia"/>
          <w:sz w:val="21"/>
          <w:szCs w:val="21"/>
        </w:rPr>
        <w:t xml:space="preserve"> </w:t>
      </w:r>
      <w:r>
        <w:rPr>
          <w:rFonts w:ascii="Georgia" w:hAnsi="Georgia"/>
          <w:sz w:val="21"/>
          <w:szCs w:val="21"/>
        </w:rPr>
        <w:t xml:space="preserve">and 2017’s </w:t>
      </w:r>
      <w:r w:rsidRPr="00E101E2">
        <w:rPr>
          <w:rFonts w:ascii="Georgia" w:hAnsi="Georgia"/>
          <w:i/>
          <w:iCs/>
          <w:sz w:val="21"/>
          <w:szCs w:val="21"/>
        </w:rPr>
        <w:t>Great Performances: Bel Canto the Opera from Lyric Opera of Chicago</w:t>
      </w:r>
    </w:p>
    <w:p w14:paraId="6220B24A" w14:textId="77777777" w:rsidR="009D3EF3" w:rsidRDefault="00C44ED5">
      <w:pPr>
        <w:pStyle w:val="NoSpacing"/>
        <w:numPr>
          <w:ilvl w:val="0"/>
          <w:numId w:val="1"/>
        </w:numPr>
        <w:spacing w:line="321" w:lineRule="auto"/>
        <w:rPr>
          <w:rFonts w:ascii="Georgia" w:hAnsi="Georgia"/>
          <w:b/>
          <w:bCs/>
          <w:i/>
          <w:iCs/>
          <w:sz w:val="21"/>
          <w:szCs w:val="21"/>
        </w:rPr>
      </w:pPr>
      <w:r w:rsidRPr="00E101E2">
        <w:rPr>
          <w:rFonts w:ascii="Georgia" w:hAnsi="Georgia"/>
          <w:b/>
          <w:bCs/>
          <w:sz w:val="21"/>
          <w:szCs w:val="21"/>
        </w:rPr>
        <w:t>David Horn</w:t>
      </w:r>
      <w:r>
        <w:rPr>
          <w:rFonts w:ascii="Georgia" w:hAnsi="Georgia"/>
          <w:sz w:val="21"/>
          <w:szCs w:val="21"/>
        </w:rPr>
        <w:t xml:space="preserve">, executive producer of </w:t>
      </w:r>
      <w:r w:rsidRPr="00E101E2">
        <w:rPr>
          <w:rFonts w:ascii="Georgia" w:hAnsi="Georgia"/>
          <w:i/>
          <w:iCs/>
          <w:sz w:val="21"/>
          <w:szCs w:val="21"/>
        </w:rPr>
        <w:t>Great Performances</w:t>
      </w:r>
    </w:p>
    <w:p w14:paraId="1B64B04E" w14:textId="77777777" w:rsidR="009D3EF3" w:rsidRDefault="009D3EF3">
      <w:pPr>
        <w:pStyle w:val="NormalIndent"/>
        <w:ind w:firstLine="0"/>
        <w:rPr>
          <w:szCs w:val="21"/>
        </w:rPr>
      </w:pPr>
    </w:p>
    <w:p w14:paraId="00CC57A3" w14:textId="77777777" w:rsidR="009D3EF3" w:rsidRDefault="00C44ED5">
      <w:pPr>
        <w:widowControl w:val="0"/>
        <w:rPr>
          <w:rFonts w:cs="Georgia"/>
          <w:b/>
          <w:szCs w:val="21"/>
        </w:rPr>
      </w:pPr>
      <w:r>
        <w:rPr>
          <w:rFonts w:cs="Georgia"/>
          <w:b/>
          <w:szCs w:val="21"/>
        </w:rPr>
        <w:t>Noteworthy Facts</w:t>
      </w:r>
    </w:p>
    <w:p w14:paraId="3A4ABDA4" w14:textId="4C46CB2E" w:rsidR="009D3EF3" w:rsidRPr="003C6D97" w:rsidRDefault="00C44ED5">
      <w:pPr>
        <w:pStyle w:val="NoSpacing"/>
        <w:numPr>
          <w:ilvl w:val="0"/>
          <w:numId w:val="1"/>
        </w:numPr>
        <w:spacing w:line="321" w:lineRule="auto"/>
        <w:rPr>
          <w:rFonts w:ascii="Georgia" w:hAnsi="Georgia"/>
          <w:sz w:val="21"/>
          <w:szCs w:val="21"/>
        </w:rPr>
      </w:pPr>
      <w:r w:rsidRPr="003C6D97">
        <w:rPr>
          <w:rFonts w:ascii="Georgia" w:hAnsi="Georgia"/>
          <w:sz w:val="21"/>
          <w:szCs w:val="21"/>
        </w:rPr>
        <w:t xml:space="preserve">The show contains </w:t>
      </w:r>
      <w:r w:rsidR="00F730E3" w:rsidRPr="004F345B">
        <w:rPr>
          <w:rFonts w:ascii="Georgia" w:hAnsi="Georgia"/>
          <w:sz w:val="21"/>
          <w:szCs w:val="21"/>
        </w:rPr>
        <w:t>with Latin text from the liturgy.</w:t>
      </w:r>
    </w:p>
    <w:p w14:paraId="605A039C" w14:textId="657DDC89" w:rsidR="009D3EF3" w:rsidRDefault="00B505F5">
      <w:pPr>
        <w:pStyle w:val="NoSpacing"/>
        <w:numPr>
          <w:ilvl w:val="0"/>
          <w:numId w:val="1"/>
        </w:numPr>
        <w:spacing w:line="321" w:lineRule="auto"/>
        <w:rPr>
          <w:rFonts w:ascii="Georgia" w:hAnsi="Georgia"/>
          <w:sz w:val="21"/>
          <w:szCs w:val="21"/>
        </w:rPr>
      </w:pPr>
      <w:r w:rsidRPr="003C6D97">
        <w:rPr>
          <w:rFonts w:ascii="Georgia" w:hAnsi="Georgia" w:cs="Arial"/>
          <w:color w:val="000000"/>
          <w:sz w:val="21"/>
          <w:szCs w:val="21"/>
        </w:rPr>
        <w:t>Commissioned by Jacqueline Kennedy Onassis, “Mass” opened the John F. Kennedy Center for the Performing Arts in</w:t>
      </w:r>
      <w:r w:rsidRPr="00B505F5">
        <w:rPr>
          <w:rFonts w:ascii="Georgia" w:hAnsi="Georgia" w:cs="Arial"/>
          <w:color w:val="000000"/>
          <w:sz w:val="21"/>
          <w:szCs w:val="21"/>
        </w:rPr>
        <w:t xml:space="preserve"> Washington, D.C.</w:t>
      </w:r>
      <w:r>
        <w:rPr>
          <w:rFonts w:ascii="Georgia" w:hAnsi="Georgia" w:cs="Arial"/>
          <w:color w:val="000000"/>
          <w:sz w:val="21"/>
          <w:szCs w:val="21"/>
        </w:rPr>
        <w:t xml:space="preserve"> in September 1971. Leonard </w:t>
      </w:r>
      <w:r w:rsidR="00C44ED5">
        <w:rPr>
          <w:rFonts w:ascii="Georgia" w:hAnsi="Georgia" w:cs="Arial"/>
          <w:color w:val="000000"/>
          <w:sz w:val="21"/>
          <w:szCs w:val="21"/>
        </w:rPr>
        <w:t xml:space="preserve">Bernstein was eager to honor the occasion with a new, large-scale work because he had always wanted </w:t>
      </w:r>
      <w:r w:rsidRPr="00B505F5">
        <w:rPr>
          <w:rFonts w:ascii="Georgia" w:hAnsi="Georgia" w:cs="Arial"/>
          <w:color w:val="000000"/>
          <w:sz w:val="21"/>
          <w:szCs w:val="21"/>
        </w:rPr>
        <w:t>“</w:t>
      </w:r>
      <w:r w:rsidR="00C44ED5">
        <w:rPr>
          <w:rFonts w:ascii="Georgia" w:hAnsi="Georgia" w:cs="Arial"/>
          <w:color w:val="000000"/>
          <w:sz w:val="21"/>
          <w:szCs w:val="21"/>
        </w:rPr>
        <w:t>to compose a service of one sort or another.</w:t>
      </w:r>
      <w:r>
        <w:rPr>
          <w:rFonts w:ascii="Georgia" w:hAnsi="Georgia" w:cs="Arial"/>
          <w:color w:val="000000"/>
          <w:sz w:val="21"/>
          <w:szCs w:val="21"/>
        </w:rPr>
        <w:t>”</w:t>
      </w:r>
      <w:r w:rsidR="00C44ED5">
        <w:rPr>
          <w:rFonts w:ascii="Georgia" w:hAnsi="Georgia" w:cs="Arial"/>
          <w:color w:val="000000"/>
          <w:sz w:val="21"/>
          <w:szCs w:val="21"/>
        </w:rPr>
        <w:t> </w:t>
      </w:r>
    </w:p>
    <w:p w14:paraId="78496477" w14:textId="16EE0EF9" w:rsidR="009D3EF3" w:rsidRDefault="00B505F5">
      <w:pPr>
        <w:pStyle w:val="NoSpacing"/>
        <w:numPr>
          <w:ilvl w:val="0"/>
          <w:numId w:val="1"/>
        </w:numPr>
        <w:spacing w:line="321" w:lineRule="auto"/>
        <w:rPr>
          <w:rFonts w:ascii="Georgia" w:hAnsi="Georgia"/>
          <w:sz w:val="21"/>
          <w:szCs w:val="21"/>
        </w:rPr>
      </w:pPr>
      <w:r>
        <w:rPr>
          <w:rFonts w:ascii="Georgia" w:hAnsi="Georgia" w:cs="Arial"/>
          <w:color w:val="000000"/>
          <w:sz w:val="21"/>
          <w:szCs w:val="21"/>
        </w:rPr>
        <w:t xml:space="preserve">In search of a collaborator, </w:t>
      </w:r>
      <w:r w:rsidR="00C44ED5">
        <w:rPr>
          <w:rFonts w:ascii="Georgia" w:hAnsi="Georgia" w:cs="Arial"/>
          <w:color w:val="000000"/>
          <w:sz w:val="21"/>
          <w:szCs w:val="21"/>
        </w:rPr>
        <w:t xml:space="preserve">Bernstein </w:t>
      </w:r>
      <w:r>
        <w:rPr>
          <w:rFonts w:ascii="Georgia" w:hAnsi="Georgia" w:cs="Arial"/>
          <w:color w:val="000000"/>
          <w:sz w:val="21"/>
          <w:szCs w:val="21"/>
        </w:rPr>
        <w:t>asked Stephen Schwartz to work with him on the text, based on Schwartz’ work on “</w:t>
      </w:r>
      <w:proofErr w:type="spellStart"/>
      <w:r>
        <w:rPr>
          <w:rFonts w:ascii="Georgia" w:hAnsi="Georgia" w:cs="Arial"/>
          <w:color w:val="000000"/>
          <w:sz w:val="21"/>
          <w:szCs w:val="21"/>
        </w:rPr>
        <w:t>Godspell</w:t>
      </w:r>
      <w:proofErr w:type="spellEnd"/>
      <w:r>
        <w:rPr>
          <w:rFonts w:ascii="Georgia" w:hAnsi="Georgia" w:cs="Arial"/>
          <w:color w:val="000000"/>
          <w:sz w:val="21"/>
          <w:szCs w:val="21"/>
        </w:rPr>
        <w:t xml:space="preserve">,” </w:t>
      </w:r>
      <w:r w:rsidR="00F91E6C">
        <w:rPr>
          <w:rFonts w:ascii="Georgia" w:hAnsi="Georgia" w:cs="Arial"/>
          <w:color w:val="000000"/>
          <w:sz w:val="21"/>
          <w:szCs w:val="21"/>
        </w:rPr>
        <w:t xml:space="preserve">a </w:t>
      </w:r>
      <w:r w:rsidR="00F91E6C" w:rsidRPr="00F91E6C">
        <w:rPr>
          <w:rFonts w:ascii="Georgia" w:hAnsi="Georgia" w:cs="Arial"/>
          <w:color w:val="000000"/>
          <w:sz w:val="21"/>
          <w:szCs w:val="21"/>
        </w:rPr>
        <w:t>hit musical based on the Gospel of St. Matthew</w:t>
      </w:r>
      <w:r>
        <w:rPr>
          <w:rFonts w:ascii="Georgia" w:hAnsi="Georgia" w:cs="Arial"/>
          <w:color w:val="000000"/>
          <w:sz w:val="21"/>
          <w:szCs w:val="21"/>
        </w:rPr>
        <w:t>.</w:t>
      </w:r>
      <w:r w:rsidR="00F91E6C">
        <w:rPr>
          <w:rFonts w:ascii="Georgia" w:hAnsi="Georgia" w:cs="Arial"/>
          <w:color w:val="000000"/>
          <w:sz w:val="21"/>
          <w:szCs w:val="21"/>
        </w:rPr>
        <w:t xml:space="preserve"> </w:t>
      </w:r>
    </w:p>
    <w:p w14:paraId="32A01F8B" w14:textId="7944FEF4" w:rsidR="009D3EF3" w:rsidRDefault="00C44ED5">
      <w:pPr>
        <w:pStyle w:val="NoSpacing"/>
        <w:numPr>
          <w:ilvl w:val="0"/>
          <w:numId w:val="1"/>
        </w:numPr>
        <w:spacing w:line="321" w:lineRule="auto"/>
        <w:rPr>
          <w:rFonts w:ascii="Georgia" w:hAnsi="Georgia"/>
          <w:sz w:val="21"/>
          <w:szCs w:val="21"/>
        </w:rPr>
      </w:pPr>
      <w:r>
        <w:rPr>
          <w:rFonts w:ascii="Georgia" w:hAnsi="Georgia"/>
          <w:sz w:val="21"/>
          <w:szCs w:val="21"/>
        </w:rPr>
        <w:t xml:space="preserve">While working on </w:t>
      </w:r>
      <w:r w:rsidR="00F91E6C" w:rsidRPr="00B505F5">
        <w:rPr>
          <w:rFonts w:ascii="Georgia" w:hAnsi="Georgia" w:cs="Arial"/>
          <w:color w:val="000000"/>
          <w:sz w:val="21"/>
          <w:szCs w:val="21"/>
        </w:rPr>
        <w:t>“</w:t>
      </w:r>
      <w:r w:rsidR="00F91E6C">
        <w:rPr>
          <w:rFonts w:ascii="Georgia" w:hAnsi="Georgia"/>
          <w:sz w:val="21"/>
          <w:szCs w:val="21"/>
        </w:rPr>
        <w:t>Mass</w:t>
      </w:r>
      <w:r>
        <w:rPr>
          <w:rFonts w:ascii="Georgia" w:hAnsi="Georgia"/>
          <w:sz w:val="21"/>
          <w:szCs w:val="21"/>
        </w:rPr>
        <w:t>,</w:t>
      </w:r>
      <w:r w:rsidR="00F91E6C">
        <w:rPr>
          <w:rFonts w:ascii="Georgia" w:hAnsi="Georgia"/>
          <w:sz w:val="21"/>
          <w:szCs w:val="21"/>
        </w:rPr>
        <w:t>”</w:t>
      </w:r>
      <w:r>
        <w:rPr>
          <w:rFonts w:ascii="Georgia" w:hAnsi="Georgia"/>
          <w:sz w:val="21"/>
          <w:szCs w:val="21"/>
        </w:rPr>
        <w:t xml:space="preserve"> Bernstein consulted with a Catholic priest and anti-war activist who had been on the FBI</w:t>
      </w:r>
      <w:r w:rsidR="00F91E6C">
        <w:rPr>
          <w:rFonts w:ascii="Georgia" w:hAnsi="Georgia"/>
          <w:sz w:val="21"/>
          <w:szCs w:val="21"/>
        </w:rPr>
        <w:t>’</w:t>
      </w:r>
      <w:r>
        <w:rPr>
          <w:rFonts w:ascii="Georgia" w:hAnsi="Georgia"/>
          <w:sz w:val="21"/>
          <w:szCs w:val="21"/>
        </w:rPr>
        <w:t xml:space="preserve">s </w:t>
      </w:r>
      <w:r w:rsidR="00F91E6C" w:rsidRPr="00B505F5">
        <w:rPr>
          <w:rFonts w:ascii="Georgia" w:hAnsi="Georgia" w:cs="Arial"/>
          <w:color w:val="000000"/>
          <w:sz w:val="21"/>
          <w:szCs w:val="21"/>
        </w:rPr>
        <w:t>“</w:t>
      </w:r>
      <w:r>
        <w:rPr>
          <w:rFonts w:ascii="Georgia" w:hAnsi="Georgia"/>
          <w:sz w:val="21"/>
          <w:szCs w:val="21"/>
        </w:rPr>
        <w:t>10 Most-Wanted</w:t>
      </w:r>
      <w:r w:rsidR="00F91E6C">
        <w:rPr>
          <w:rFonts w:ascii="Georgia" w:hAnsi="Georgia"/>
          <w:sz w:val="21"/>
          <w:szCs w:val="21"/>
        </w:rPr>
        <w:t>”</w:t>
      </w:r>
      <w:r>
        <w:rPr>
          <w:rFonts w:ascii="Georgia" w:hAnsi="Georgia"/>
          <w:sz w:val="21"/>
          <w:szCs w:val="21"/>
        </w:rPr>
        <w:t xml:space="preserve"> list before being apprehended and imprisoned. As a result, the FBI warned the White House that the </w:t>
      </w:r>
      <w:r w:rsidR="00F91E6C">
        <w:rPr>
          <w:rFonts w:ascii="Georgia" w:hAnsi="Georgia"/>
          <w:sz w:val="21"/>
          <w:szCs w:val="21"/>
        </w:rPr>
        <w:t xml:space="preserve">show’s </w:t>
      </w:r>
      <w:r>
        <w:rPr>
          <w:rFonts w:ascii="Georgia" w:hAnsi="Georgia"/>
          <w:sz w:val="21"/>
          <w:szCs w:val="21"/>
        </w:rPr>
        <w:t xml:space="preserve">Latin text might contain coded anti-war messages and that Bernstein was mounting a plot </w:t>
      </w:r>
      <w:r w:rsidR="00F91E6C" w:rsidRPr="00B505F5">
        <w:rPr>
          <w:rFonts w:ascii="Georgia" w:hAnsi="Georgia" w:cs="Arial"/>
          <w:color w:val="000000"/>
          <w:sz w:val="21"/>
          <w:szCs w:val="21"/>
        </w:rPr>
        <w:t>“</w:t>
      </w:r>
      <w:r>
        <w:rPr>
          <w:rFonts w:ascii="Georgia" w:hAnsi="Georgia"/>
          <w:sz w:val="21"/>
          <w:szCs w:val="21"/>
        </w:rPr>
        <w:t>to embarrass the United States government</w:t>
      </w:r>
      <w:r w:rsidR="00F91E6C">
        <w:rPr>
          <w:rFonts w:ascii="Georgia" w:hAnsi="Georgia"/>
          <w:sz w:val="21"/>
          <w:szCs w:val="21"/>
        </w:rPr>
        <w:t xml:space="preserve">.” </w:t>
      </w:r>
      <w:r>
        <w:rPr>
          <w:rFonts w:ascii="Georgia" w:hAnsi="Georgia"/>
          <w:sz w:val="21"/>
          <w:szCs w:val="21"/>
        </w:rPr>
        <w:t>President Nixon was strongly advised not to attend and was absent at the premiere.</w:t>
      </w:r>
    </w:p>
    <w:p w14:paraId="66F5C35C" w14:textId="23046691" w:rsidR="00D67912" w:rsidRDefault="00B25C9B">
      <w:pPr>
        <w:pStyle w:val="NoSpacing"/>
        <w:numPr>
          <w:ilvl w:val="0"/>
          <w:numId w:val="1"/>
        </w:numPr>
        <w:spacing w:line="321" w:lineRule="auto"/>
        <w:rPr>
          <w:rFonts w:ascii="Georgia" w:hAnsi="Georgia"/>
          <w:sz w:val="21"/>
          <w:szCs w:val="21"/>
        </w:rPr>
      </w:pPr>
      <w:r>
        <w:rPr>
          <w:rFonts w:ascii="Georgia" w:hAnsi="Georgia"/>
          <w:sz w:val="21"/>
          <w:szCs w:val="21"/>
        </w:rPr>
        <w:t>Leonard Bernstein</w:t>
      </w:r>
      <w:r w:rsidR="0028362A">
        <w:rPr>
          <w:rFonts w:ascii="Georgia" w:hAnsi="Georgia"/>
          <w:sz w:val="21"/>
          <w:szCs w:val="21"/>
        </w:rPr>
        <w:t xml:space="preserve">’s </w:t>
      </w:r>
      <w:r w:rsidR="001B6D29">
        <w:rPr>
          <w:rFonts w:ascii="Georgia" w:hAnsi="Georgia"/>
          <w:sz w:val="21"/>
          <w:szCs w:val="21"/>
        </w:rPr>
        <w:t xml:space="preserve">long association with </w:t>
      </w:r>
      <w:r w:rsidR="00086A83" w:rsidRPr="001905B1">
        <w:rPr>
          <w:rFonts w:ascii="Georgia" w:hAnsi="Georgia"/>
          <w:b/>
          <w:bCs/>
          <w:i/>
          <w:iCs/>
          <w:sz w:val="21"/>
          <w:szCs w:val="21"/>
        </w:rPr>
        <w:t>Great Performances</w:t>
      </w:r>
      <w:r>
        <w:rPr>
          <w:rFonts w:ascii="Georgia" w:hAnsi="Georgia"/>
          <w:sz w:val="21"/>
          <w:szCs w:val="21"/>
        </w:rPr>
        <w:t xml:space="preserve"> </w:t>
      </w:r>
      <w:r w:rsidR="001B6D29">
        <w:rPr>
          <w:rFonts w:ascii="Georgia" w:hAnsi="Georgia"/>
          <w:sz w:val="21"/>
          <w:szCs w:val="21"/>
        </w:rPr>
        <w:t xml:space="preserve">began during his lifetime when </w:t>
      </w:r>
      <w:r w:rsidR="001B6D29" w:rsidRPr="001905B1">
        <w:rPr>
          <w:rFonts w:ascii="Georgia" w:hAnsi="Georgia"/>
          <w:i/>
          <w:iCs/>
          <w:sz w:val="21"/>
          <w:szCs w:val="21"/>
        </w:rPr>
        <w:t>Mass</w:t>
      </w:r>
      <w:r w:rsidR="00740608">
        <w:rPr>
          <w:rFonts w:ascii="Georgia" w:hAnsi="Georgia"/>
          <w:sz w:val="21"/>
          <w:szCs w:val="21"/>
        </w:rPr>
        <w:t xml:space="preserve"> became the series’ first music program in 1974; in 2018, Bernstein’s extraordinary career was commemorated in </w:t>
      </w:r>
      <w:r w:rsidR="008A464E" w:rsidRPr="00133F46">
        <w:rPr>
          <w:rFonts w:ascii="Georgia" w:hAnsi="Georgia"/>
          <w:b/>
          <w:bCs/>
          <w:i/>
          <w:iCs/>
          <w:sz w:val="21"/>
          <w:szCs w:val="21"/>
        </w:rPr>
        <w:t xml:space="preserve">Great Performances: </w:t>
      </w:r>
      <w:r w:rsidR="00726AA0" w:rsidRPr="001905B1">
        <w:rPr>
          <w:rFonts w:ascii="Georgia" w:hAnsi="Georgia"/>
          <w:b/>
          <w:bCs/>
          <w:i/>
          <w:iCs/>
          <w:sz w:val="21"/>
          <w:szCs w:val="21"/>
        </w:rPr>
        <w:t>Leonard Bernstein Centennial Celebration at Tanglewood</w:t>
      </w:r>
      <w:r w:rsidR="00740608">
        <w:rPr>
          <w:rFonts w:ascii="Georgia" w:hAnsi="Georgia"/>
          <w:sz w:val="21"/>
          <w:szCs w:val="21"/>
        </w:rPr>
        <w:t>.</w:t>
      </w:r>
      <w:r w:rsidR="00726AA0">
        <w:rPr>
          <w:rFonts w:ascii="Georgia" w:hAnsi="Georgia"/>
          <w:sz w:val="21"/>
          <w:szCs w:val="21"/>
        </w:rPr>
        <w:t xml:space="preserve"> </w:t>
      </w:r>
    </w:p>
    <w:p w14:paraId="43E6EA24" w14:textId="77777777" w:rsidR="009D3EF3" w:rsidRDefault="009D3EF3">
      <w:pPr>
        <w:rPr>
          <w:b/>
          <w:szCs w:val="21"/>
        </w:rPr>
      </w:pPr>
    </w:p>
    <w:p w14:paraId="0CB14E55" w14:textId="77777777" w:rsidR="009D3EF3" w:rsidRDefault="00C44ED5">
      <w:pPr>
        <w:pStyle w:val="NormalIndent"/>
        <w:ind w:firstLine="0"/>
        <w:rPr>
          <w:b/>
          <w:bCs/>
          <w:color w:val="000000" w:themeColor="text1"/>
          <w:szCs w:val="21"/>
        </w:rPr>
      </w:pPr>
      <w:r>
        <w:rPr>
          <w:b/>
          <w:bCs/>
          <w:color w:val="000000" w:themeColor="text1"/>
          <w:szCs w:val="21"/>
        </w:rPr>
        <w:lastRenderedPageBreak/>
        <w:t>Short TV Listing</w:t>
      </w:r>
    </w:p>
    <w:p w14:paraId="0916D1E6" w14:textId="77777777" w:rsidR="009D3EF3" w:rsidRDefault="00C44ED5">
      <w:pPr>
        <w:pStyle w:val="NormalIndent"/>
        <w:ind w:firstLine="0"/>
        <w:rPr>
          <w:color w:val="000000" w:themeColor="text1"/>
          <w:szCs w:val="21"/>
        </w:rPr>
      </w:pPr>
      <w:r>
        <w:rPr>
          <w:color w:val="000000" w:themeColor="text1"/>
          <w:szCs w:val="21"/>
        </w:rPr>
        <w:t xml:space="preserve">Enjoy Ravinia Festival’s production of Leonard Bernstein’s musical led by Tony winner Paulo </w:t>
      </w:r>
      <w:proofErr w:type="spellStart"/>
      <w:r>
        <w:rPr>
          <w:color w:val="000000" w:themeColor="text1"/>
          <w:szCs w:val="21"/>
        </w:rPr>
        <w:t>Szot</w:t>
      </w:r>
      <w:proofErr w:type="spellEnd"/>
      <w:r>
        <w:rPr>
          <w:color w:val="000000" w:themeColor="text1"/>
          <w:szCs w:val="21"/>
        </w:rPr>
        <w:t>.</w:t>
      </w:r>
    </w:p>
    <w:p w14:paraId="4B7F0ED0" w14:textId="77777777" w:rsidR="009D3EF3" w:rsidRDefault="00C44ED5">
      <w:pPr>
        <w:pStyle w:val="NormalIndent"/>
        <w:rPr>
          <w:color w:val="000000" w:themeColor="text1"/>
          <w:szCs w:val="21"/>
        </w:rPr>
      </w:pPr>
      <w:r>
        <w:rPr>
          <w:color w:val="000000" w:themeColor="text1"/>
          <w:szCs w:val="21"/>
        </w:rPr>
        <w:t> </w:t>
      </w:r>
    </w:p>
    <w:p w14:paraId="64682C7C" w14:textId="77777777" w:rsidR="009D3EF3" w:rsidRDefault="00C44ED5">
      <w:pPr>
        <w:pStyle w:val="NormalIndent"/>
        <w:ind w:firstLine="0"/>
        <w:rPr>
          <w:b/>
          <w:bCs/>
          <w:color w:val="000000" w:themeColor="text1"/>
          <w:szCs w:val="21"/>
        </w:rPr>
      </w:pPr>
      <w:r>
        <w:rPr>
          <w:b/>
          <w:bCs/>
          <w:color w:val="000000" w:themeColor="text1"/>
          <w:szCs w:val="21"/>
        </w:rPr>
        <w:t>Long TV Listing</w:t>
      </w:r>
    </w:p>
    <w:p w14:paraId="0B7F729B" w14:textId="77777777" w:rsidR="009D3EF3" w:rsidRDefault="00C44ED5">
      <w:pPr>
        <w:pStyle w:val="NormalIndent"/>
        <w:ind w:firstLine="0"/>
        <w:rPr>
          <w:color w:val="000000" w:themeColor="text1"/>
          <w:szCs w:val="21"/>
        </w:rPr>
      </w:pPr>
      <w:r>
        <w:rPr>
          <w:color w:val="000000" w:themeColor="text1"/>
          <w:szCs w:val="21"/>
        </w:rPr>
        <w:t xml:space="preserve">Enjoy Ravinia Festival’s production of Leonard Bernstein’s theater piece starring Tony Award-winning baritone Paulo </w:t>
      </w:r>
      <w:proofErr w:type="spellStart"/>
      <w:r>
        <w:rPr>
          <w:color w:val="000000" w:themeColor="text1"/>
          <w:szCs w:val="21"/>
        </w:rPr>
        <w:t>Szot</w:t>
      </w:r>
      <w:proofErr w:type="spellEnd"/>
      <w:r>
        <w:rPr>
          <w:color w:val="000000" w:themeColor="text1"/>
          <w:szCs w:val="21"/>
        </w:rPr>
        <w:t xml:space="preserve"> and featuring the Chicago Symphony Orchestra. Baltimore Symphony Orchestra artistic director Marin Alsop conducts.</w:t>
      </w:r>
    </w:p>
    <w:p w14:paraId="335C6AD1" w14:textId="77777777" w:rsidR="009D3EF3" w:rsidRDefault="009D3EF3">
      <w:pPr>
        <w:pStyle w:val="NormalIndent"/>
      </w:pPr>
    </w:p>
    <w:p w14:paraId="7B7AAAD7" w14:textId="77777777" w:rsidR="009D3EF3" w:rsidRDefault="00C44ED5">
      <w:pPr>
        <w:rPr>
          <w:b/>
          <w:szCs w:val="21"/>
        </w:rPr>
      </w:pPr>
      <w:r>
        <w:rPr>
          <w:b/>
          <w:szCs w:val="21"/>
        </w:rPr>
        <w:t>Series Overview</w:t>
      </w:r>
    </w:p>
    <w:p w14:paraId="2BF8EEEC" w14:textId="77777777" w:rsidR="009D3EF3" w:rsidRDefault="00C44ED5">
      <w:pPr>
        <w:rPr>
          <w:rFonts w:cs="Montserrat-Regular"/>
          <w:b/>
          <w:color w:val="000000"/>
          <w:szCs w:val="21"/>
        </w:rPr>
      </w:pPr>
      <w:r>
        <w:rPr>
          <w:szCs w:val="21"/>
        </w:rPr>
        <w:t xml:space="preserve">Throughout its more than 40-year history on PBS, </w:t>
      </w:r>
      <w:r>
        <w:rPr>
          <w:rStyle w:val="Strong"/>
          <w:i/>
          <w:iCs/>
          <w:szCs w:val="21"/>
        </w:rPr>
        <w:t>Great Performances</w:t>
      </w:r>
      <w:r>
        <w:rPr>
          <w:szCs w:val="21"/>
        </w:rPr>
        <w:t xml:space="preserve"> has provided viewers across the country with an unparalleled showcase of the best in all genres of the performing arts, serving as America’s most prestigious and enduring broadcaster of cultural programming. The series </w:t>
      </w:r>
      <w:r>
        <w:t>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r>
        <w:rPr>
          <w:szCs w:val="21"/>
        </w:rPr>
        <w:t xml:space="preserve"> </w:t>
      </w:r>
    </w:p>
    <w:p w14:paraId="07F28E1B" w14:textId="77777777" w:rsidR="009D3EF3" w:rsidRDefault="009D3EF3">
      <w:pPr>
        <w:pStyle w:val="NoSpacing"/>
        <w:spacing w:line="319" w:lineRule="auto"/>
        <w:rPr>
          <w:rFonts w:ascii="Georgia" w:hAnsi="Georgia"/>
          <w:sz w:val="21"/>
          <w:szCs w:val="21"/>
        </w:rPr>
      </w:pPr>
    </w:p>
    <w:p w14:paraId="7F426863" w14:textId="77777777" w:rsidR="009D3EF3" w:rsidRDefault="00C44ED5">
      <w:pPr>
        <w:widowControl w:val="0"/>
        <w:rPr>
          <w:rFonts w:cstheme="majorHAnsi"/>
          <w:b/>
          <w:szCs w:val="21"/>
        </w:rPr>
      </w:pPr>
      <w:r>
        <w:rPr>
          <w:rFonts w:cstheme="majorHAnsi"/>
          <w:b/>
          <w:szCs w:val="21"/>
        </w:rPr>
        <w:t>Production Credits</w:t>
      </w:r>
    </w:p>
    <w:p w14:paraId="31ABA237" w14:textId="347807BA" w:rsidR="009D3EF3" w:rsidRDefault="00C446B1">
      <w:pPr>
        <w:rPr>
          <w:color w:val="000000" w:themeColor="text1"/>
          <w:szCs w:val="21"/>
        </w:rPr>
      </w:pPr>
      <w:r>
        <w:rPr>
          <w:rStyle w:val="Emphasis"/>
          <w:rFonts w:cstheme="majorHAnsi"/>
          <w:i w:val="0"/>
          <w:iCs w:val="0"/>
          <w:color w:val="000000" w:themeColor="text1"/>
          <w:szCs w:val="21"/>
        </w:rPr>
        <w:t xml:space="preserve">Directed for television by Michael Beyer and produced by Bernhard Fleischer, </w:t>
      </w:r>
      <w:r w:rsidR="002D4A38">
        <w:rPr>
          <w:rStyle w:val="Emphasis"/>
          <w:rFonts w:cstheme="majorHAnsi"/>
          <w:b/>
          <w:bCs/>
          <w:color w:val="000000" w:themeColor="text1"/>
          <w:szCs w:val="21"/>
        </w:rPr>
        <w:t xml:space="preserve">Great Performances: Leonard Bernstein Mass </w:t>
      </w:r>
      <w:r w:rsidR="002D4A38">
        <w:rPr>
          <w:rFonts w:cstheme="majorHAnsi"/>
          <w:color w:val="000000" w:themeColor="text1"/>
          <w:szCs w:val="21"/>
        </w:rPr>
        <w:t>i</w:t>
      </w:r>
      <w:r w:rsidR="002D4A38">
        <w:rPr>
          <w:rStyle w:val="Strong"/>
          <w:rFonts w:cstheme="majorHAnsi"/>
          <w:b w:val="0"/>
          <w:iCs/>
          <w:color w:val="000000" w:themeColor="text1"/>
          <w:szCs w:val="21"/>
        </w:rPr>
        <w:t>s a p</w:t>
      </w:r>
      <w:r w:rsidR="002D4A38">
        <w:rPr>
          <w:color w:val="000000" w:themeColor="text1"/>
          <w:szCs w:val="21"/>
        </w:rPr>
        <w:t>roduction of Bernhard Fleischer Moving Images</w:t>
      </w:r>
      <w:r>
        <w:rPr>
          <w:color w:val="000000" w:themeColor="text1"/>
          <w:szCs w:val="21"/>
        </w:rPr>
        <w:t>; Welz Kauffman and Samuel J. Paul are Executive Producers</w:t>
      </w:r>
      <w:r w:rsidR="002D4A38">
        <w:rPr>
          <w:color w:val="000000" w:themeColor="text1"/>
          <w:szCs w:val="21"/>
        </w:rPr>
        <w:t xml:space="preserve">. </w:t>
      </w:r>
      <w:r w:rsidR="002D4A38">
        <w:rPr>
          <w:szCs w:val="21"/>
        </w:rPr>
        <w:t>D</w:t>
      </w:r>
      <w:r w:rsidR="00C44ED5">
        <w:rPr>
          <w:szCs w:val="21"/>
        </w:rPr>
        <w:t xml:space="preserve">irected </w:t>
      </w:r>
      <w:r>
        <w:rPr>
          <w:szCs w:val="21"/>
        </w:rPr>
        <w:t xml:space="preserve">for the stage </w:t>
      </w:r>
      <w:r w:rsidR="00C44ED5">
        <w:rPr>
          <w:szCs w:val="21"/>
        </w:rPr>
        <w:t>by Kevin Newbury</w:t>
      </w:r>
      <w:r>
        <w:rPr>
          <w:szCs w:val="21"/>
        </w:rPr>
        <w:t xml:space="preserve">, Marin Alsop conducts the Chicago Symphony Orchestra. </w:t>
      </w:r>
      <w:r w:rsidR="00C44ED5">
        <w:rPr>
          <w:szCs w:val="21"/>
        </w:rPr>
        <w:t xml:space="preserve">Music and text by Leonard Bernstein with additional text and lyrics </w:t>
      </w:r>
      <w:proofErr w:type="spellStart"/>
      <w:r w:rsidR="00C44ED5">
        <w:rPr>
          <w:szCs w:val="21"/>
        </w:rPr>
        <w:t>bv</w:t>
      </w:r>
      <w:proofErr w:type="spellEnd"/>
      <w:r w:rsidR="00C44ED5">
        <w:rPr>
          <w:szCs w:val="21"/>
        </w:rPr>
        <w:t xml:space="preserve"> Stephen Schwartz. </w:t>
      </w:r>
      <w:r w:rsidR="00C44ED5">
        <w:rPr>
          <w:rStyle w:val="Strong"/>
          <w:rFonts w:cstheme="majorHAnsi"/>
          <w:i/>
          <w:iCs/>
          <w:color w:val="000000" w:themeColor="text1"/>
          <w:szCs w:val="21"/>
        </w:rPr>
        <w:t>Great Performances</w:t>
      </w:r>
      <w:r w:rsidR="00C44ED5">
        <w:rPr>
          <w:rFonts w:cstheme="majorHAnsi"/>
          <w:b/>
          <w:color w:val="000000" w:themeColor="text1"/>
          <w:szCs w:val="21"/>
        </w:rPr>
        <w:t xml:space="preserve"> </w:t>
      </w:r>
      <w:r w:rsidR="00C44ED5">
        <w:rPr>
          <w:rFonts w:cstheme="majorHAnsi"/>
          <w:color w:val="000000" w:themeColor="text1"/>
          <w:szCs w:val="21"/>
        </w:rPr>
        <w:t xml:space="preserve">is produced by THIRTEEN Productions LLC for WNET. </w:t>
      </w:r>
      <w:r>
        <w:rPr>
          <w:rFonts w:cstheme="majorHAnsi"/>
          <w:color w:val="000000" w:themeColor="text1"/>
          <w:szCs w:val="21"/>
        </w:rPr>
        <w:t xml:space="preserve">John Walker and Richard R. Schilling are producers, </w:t>
      </w:r>
      <w:r w:rsidR="00C44ED5">
        <w:rPr>
          <w:rFonts w:cstheme="majorHAnsi"/>
          <w:color w:val="000000" w:themeColor="text1"/>
          <w:szCs w:val="21"/>
        </w:rPr>
        <w:t>Bill O’Donnell is series producer and David Horn is executive producer.</w:t>
      </w:r>
    </w:p>
    <w:p w14:paraId="207AE263" w14:textId="77777777" w:rsidR="009D3EF3" w:rsidRDefault="009D3EF3">
      <w:pPr>
        <w:rPr>
          <w:rFonts w:cs="Georgia"/>
          <w:b/>
          <w:szCs w:val="21"/>
        </w:rPr>
      </w:pPr>
    </w:p>
    <w:p w14:paraId="254BB19B" w14:textId="77777777" w:rsidR="009D3EF3" w:rsidRDefault="00C44ED5">
      <w:pPr>
        <w:rPr>
          <w:rFonts w:cs="Georgia"/>
          <w:b/>
          <w:szCs w:val="21"/>
        </w:rPr>
      </w:pPr>
      <w:r>
        <w:rPr>
          <w:rFonts w:cs="Georgia"/>
          <w:b/>
          <w:szCs w:val="21"/>
        </w:rPr>
        <w:t>Underwriters</w:t>
      </w:r>
    </w:p>
    <w:p w14:paraId="63E93F47" w14:textId="7BCD4947" w:rsidR="009D3EF3" w:rsidRDefault="00482BE1">
      <w:pPr>
        <w:pStyle w:val="NormalIndent"/>
        <w:ind w:firstLine="0"/>
        <w:rPr>
          <w:color w:val="000000" w:themeColor="text1"/>
          <w:szCs w:val="21"/>
        </w:rPr>
      </w:pPr>
      <w:r>
        <w:rPr>
          <w:color w:val="000000" w:themeColor="text1"/>
          <w:szCs w:val="21"/>
        </w:rPr>
        <w:t xml:space="preserve">Major funding for </w:t>
      </w:r>
      <w:r w:rsidRPr="00F40EA4">
        <w:rPr>
          <w:b/>
          <w:bCs/>
          <w:i/>
          <w:iCs/>
          <w:color w:val="000000" w:themeColor="text1"/>
          <w:szCs w:val="21"/>
        </w:rPr>
        <w:t>Leonard Bernstein Mass</w:t>
      </w:r>
      <w:r>
        <w:rPr>
          <w:color w:val="000000" w:themeColor="text1"/>
          <w:szCs w:val="21"/>
        </w:rPr>
        <w:t xml:space="preserve"> was provided by The Ravinia Women’s Board.  Major funding for </w:t>
      </w:r>
      <w:r w:rsidRPr="00F40EA4">
        <w:rPr>
          <w:b/>
          <w:bCs/>
          <w:i/>
          <w:iCs/>
          <w:color w:val="000000" w:themeColor="text1"/>
          <w:szCs w:val="21"/>
        </w:rPr>
        <w:t>Great Performances</w:t>
      </w:r>
      <w:r>
        <w:rPr>
          <w:color w:val="000000" w:themeColor="text1"/>
          <w:szCs w:val="21"/>
        </w:rPr>
        <w:t xml:space="preserve"> </w:t>
      </w:r>
      <w:r w:rsidR="00C44ED5">
        <w:rPr>
          <w:color w:val="000000" w:themeColor="text1"/>
          <w:szCs w:val="21"/>
        </w:rPr>
        <w:t xml:space="preserve">is provided by The Joseph and Robert Cornell Memorial Foundation, Anna-Maria and Stephen Kellen Arts Fund, Irene Diamond Fund, Rosalind P. Walter, the </w:t>
      </w:r>
      <w:proofErr w:type="spellStart"/>
      <w:r w:rsidR="00C44ED5">
        <w:rPr>
          <w:color w:val="000000" w:themeColor="text1"/>
          <w:szCs w:val="21"/>
        </w:rPr>
        <w:t>LuEsther</w:t>
      </w:r>
      <w:proofErr w:type="spellEnd"/>
      <w:r w:rsidR="00C44ED5">
        <w:rPr>
          <w:color w:val="000000" w:themeColor="text1"/>
          <w:szCs w:val="21"/>
        </w:rPr>
        <w:t xml:space="preserve"> T. Mertz Charitable Trust, The Starr Foundation, Kate W. Cassidy Foundation, the Thea </w:t>
      </w:r>
      <w:proofErr w:type="spellStart"/>
      <w:r w:rsidR="00C44ED5">
        <w:rPr>
          <w:color w:val="000000" w:themeColor="text1"/>
          <w:szCs w:val="21"/>
        </w:rPr>
        <w:t>Petschek</w:t>
      </w:r>
      <w:proofErr w:type="spellEnd"/>
      <w:r w:rsidR="00C44ED5">
        <w:rPr>
          <w:color w:val="000000" w:themeColor="text1"/>
          <w:szCs w:val="21"/>
        </w:rPr>
        <w:t xml:space="preserve"> </w:t>
      </w:r>
      <w:proofErr w:type="spellStart"/>
      <w:r w:rsidR="00C44ED5">
        <w:rPr>
          <w:color w:val="000000" w:themeColor="text1"/>
          <w:szCs w:val="21"/>
        </w:rPr>
        <w:t>Iervolino</w:t>
      </w:r>
      <w:proofErr w:type="spellEnd"/>
      <w:r w:rsidR="00C44ED5">
        <w:rPr>
          <w:color w:val="000000" w:themeColor="text1"/>
          <w:szCs w:val="21"/>
        </w:rPr>
        <w:t xml:space="preserve"> Foundation, Ellen and James S. Marcus, Seton J. Melvin, Jody and John </w:t>
      </w:r>
      <w:proofErr w:type="spellStart"/>
      <w:r w:rsidR="00C44ED5">
        <w:rPr>
          <w:color w:val="000000" w:themeColor="text1"/>
          <w:szCs w:val="21"/>
        </w:rPr>
        <w:t>Arnhold</w:t>
      </w:r>
      <w:proofErr w:type="spellEnd"/>
      <w:r w:rsidR="00C44ED5">
        <w:rPr>
          <w:color w:val="000000" w:themeColor="text1"/>
          <w:szCs w:val="21"/>
        </w:rPr>
        <w:t>, and The Philip and Janice Levin Foundation.</w:t>
      </w:r>
    </w:p>
    <w:p w14:paraId="062D7AF0" w14:textId="77777777" w:rsidR="009D3EF3" w:rsidRDefault="009D3EF3">
      <w:pPr>
        <w:pStyle w:val="NormalIndent"/>
      </w:pPr>
    </w:p>
    <w:p w14:paraId="19D1EB22" w14:textId="77777777" w:rsidR="009D3EF3" w:rsidRDefault="00C44ED5">
      <w:pPr>
        <w:pStyle w:val="NormalIndent"/>
        <w:ind w:firstLine="0"/>
        <w:rPr>
          <w:b/>
          <w:szCs w:val="21"/>
        </w:rPr>
      </w:pPr>
      <w:r>
        <w:rPr>
          <w:b/>
          <w:szCs w:val="21"/>
        </w:rPr>
        <w:t>Websites:</w:t>
      </w:r>
    </w:p>
    <w:p w14:paraId="253635B2" w14:textId="77777777" w:rsidR="009D3EF3" w:rsidRDefault="007A087D">
      <w:pPr>
        <w:spacing w:line="240" w:lineRule="auto"/>
      </w:pPr>
      <w:hyperlink r:id="rId13">
        <w:r w:rsidR="00C44ED5">
          <w:rPr>
            <w:rStyle w:val="InternetLink"/>
            <w:rFonts w:cs="Georgia"/>
            <w:color w:val="0000FF"/>
            <w:szCs w:val="21"/>
          </w:rPr>
          <w:t>http://www.pbs.org/gperf</w:t>
        </w:r>
      </w:hyperlink>
      <w:r w:rsidR="00C44ED5">
        <w:rPr>
          <w:rFonts w:cs="Georgia"/>
          <w:szCs w:val="21"/>
        </w:rPr>
        <w:t xml:space="preserve">, </w:t>
      </w:r>
      <w:hyperlink r:id="rId14">
        <w:r w:rsidR="00C44ED5">
          <w:rPr>
            <w:rStyle w:val="InternetLink"/>
            <w:rFonts w:cs="Georgia"/>
            <w:color w:val="0000FF"/>
            <w:szCs w:val="21"/>
          </w:rPr>
          <w:t>http://www.facebook.com/GreatPerformances</w:t>
        </w:r>
      </w:hyperlink>
      <w:r w:rsidR="00C44ED5">
        <w:rPr>
          <w:rFonts w:cs="Georgia"/>
          <w:szCs w:val="21"/>
        </w:rPr>
        <w:t xml:space="preserve">, </w:t>
      </w:r>
      <w:hyperlink r:id="rId15">
        <w:r w:rsidR="00C44ED5">
          <w:rPr>
            <w:rStyle w:val="InternetLink"/>
            <w:rFonts w:cs="Georgia"/>
            <w:color w:val="0000FF"/>
            <w:szCs w:val="21"/>
          </w:rPr>
          <w:t>@</w:t>
        </w:r>
        <w:proofErr w:type="spellStart"/>
        <w:r w:rsidR="00C44ED5">
          <w:rPr>
            <w:rStyle w:val="InternetLink"/>
            <w:rFonts w:cs="Georgia"/>
            <w:color w:val="0000FF"/>
            <w:szCs w:val="21"/>
          </w:rPr>
          <w:t>GPerfPBS</w:t>
        </w:r>
        <w:proofErr w:type="spellEnd"/>
      </w:hyperlink>
      <w:r w:rsidR="00C44ED5">
        <w:rPr>
          <w:rFonts w:cs="Georgia"/>
          <w:szCs w:val="21"/>
        </w:rPr>
        <w:t xml:space="preserve"> </w:t>
      </w:r>
      <w:r w:rsidR="00C44ED5">
        <w:rPr>
          <w:rFonts w:cs="Georgia"/>
          <w:color w:val="00000A"/>
          <w:szCs w:val="21"/>
        </w:rPr>
        <w:t>#</w:t>
      </w:r>
      <w:proofErr w:type="spellStart"/>
      <w:r w:rsidR="00C44ED5">
        <w:rPr>
          <w:rFonts w:cs="Georgia"/>
          <w:color w:val="00000A"/>
          <w:szCs w:val="21"/>
        </w:rPr>
        <w:t>GreatPerformancesPBS</w:t>
      </w:r>
      <w:proofErr w:type="spellEnd"/>
    </w:p>
    <w:p w14:paraId="2BB6A5F0" w14:textId="77777777" w:rsidR="009D3EF3" w:rsidRDefault="009D3EF3">
      <w:pPr>
        <w:pStyle w:val="NormalIndent"/>
      </w:pPr>
    </w:p>
    <w:p w14:paraId="1908AB7A" w14:textId="77777777" w:rsidR="009D3EF3" w:rsidRDefault="00C44ED5">
      <w:pPr>
        <w:spacing w:line="240" w:lineRule="auto"/>
        <w:rPr>
          <w:rFonts w:cs="Arial"/>
          <w:color w:val="000000"/>
          <w:sz w:val="20"/>
        </w:rPr>
      </w:pPr>
      <w:r>
        <w:rPr>
          <w:rFonts w:cs="Arial"/>
          <w:b/>
          <w:bCs/>
          <w:sz w:val="20"/>
        </w:rPr>
        <w:t>About WNET</w:t>
      </w:r>
    </w:p>
    <w:p w14:paraId="7CA71F23" w14:textId="77777777" w:rsidR="009D3EF3" w:rsidRDefault="00C44ED5">
      <w:pPr>
        <w:spacing w:line="240" w:lineRule="auto"/>
      </w:pPr>
      <w:r>
        <w:rPr>
          <w:sz w:val="20"/>
        </w:rPr>
        <w:lastRenderedPageBreak/>
        <w:t xml:space="preserve">WNET is America’s flagship PBS station: parent company of New York’s </w:t>
      </w:r>
      <w:hyperlink r:id="rId16">
        <w:r>
          <w:rPr>
            <w:rStyle w:val="InternetLink"/>
            <w:sz w:val="20"/>
          </w:rPr>
          <w:t>THIRTEEN</w:t>
        </w:r>
      </w:hyperlink>
      <w:r>
        <w:rPr>
          <w:sz w:val="20"/>
        </w:rPr>
        <w:t xml:space="preserve"> and </w:t>
      </w:r>
      <w:hyperlink r:id="rId17">
        <w:r>
          <w:rPr>
            <w:rStyle w:val="InternetLink"/>
            <w:sz w:val="20"/>
          </w:rPr>
          <w:t>WLIW21</w:t>
        </w:r>
      </w:hyperlink>
      <w:r>
        <w:rPr>
          <w:sz w:val="20"/>
        </w:rPr>
        <w:t xml:space="preserve"> and operator of </w:t>
      </w:r>
      <w:hyperlink r:id="rId18">
        <w:r>
          <w:rPr>
            <w:rStyle w:val="InternetLink"/>
            <w:sz w:val="20"/>
          </w:rPr>
          <w:t>NJTV</w:t>
        </w:r>
      </w:hyperlink>
      <w:r>
        <w:rPr>
          <w:sz w:val="20"/>
        </w:rPr>
        <w:t xml:space="preserve">, the statewide public media network in New Jersey. Through its new </w:t>
      </w:r>
      <w:hyperlink r:id="rId19">
        <w:r>
          <w:rPr>
            <w:rStyle w:val="InternetLink"/>
            <w:sz w:val="20"/>
          </w:rPr>
          <w:t>ALL ARTS</w:t>
        </w:r>
      </w:hyperlink>
      <w:r>
        <w:rPr>
          <w:sz w:val="20"/>
        </w:rPr>
        <w:t xml:space="preserve"> multi-platform initiative, its broadcast channels, three cable services (THIRTEEN </w:t>
      </w:r>
      <w:proofErr w:type="spellStart"/>
      <w:r>
        <w:rPr>
          <w:sz w:val="20"/>
        </w:rPr>
        <w:t>PBSKids</w:t>
      </w:r>
      <w:proofErr w:type="spellEnd"/>
      <w:r>
        <w:rPr>
          <w:sz w:val="20"/>
        </w:rPr>
        <w:t xml:space="preserve">, Create and World) and online streaming sites, WNET brings quality arts, education and public affairs programming to more than five million viewers each month. WNET produces and presents a wide range of acclaimed PBS series, including </w:t>
      </w:r>
      <w:r>
        <w:rPr>
          <w:b/>
          <w:i/>
          <w:sz w:val="20"/>
        </w:rPr>
        <w:t>Nature</w:t>
      </w:r>
      <w:r>
        <w:rPr>
          <w:sz w:val="20"/>
        </w:rPr>
        <w:t xml:space="preserve">, </w:t>
      </w:r>
      <w:r>
        <w:rPr>
          <w:b/>
          <w:i/>
          <w:sz w:val="20"/>
        </w:rPr>
        <w:t>Great Performances</w:t>
      </w:r>
      <w:r>
        <w:rPr>
          <w:sz w:val="20"/>
        </w:rPr>
        <w:t xml:space="preserve">, </w:t>
      </w:r>
      <w:r>
        <w:rPr>
          <w:b/>
          <w:i/>
          <w:sz w:val="20"/>
        </w:rPr>
        <w:t>American Masters</w:t>
      </w:r>
      <w:r>
        <w:rPr>
          <w:sz w:val="20"/>
        </w:rPr>
        <w:t xml:space="preserve">, </w:t>
      </w:r>
      <w:r>
        <w:rPr>
          <w:b/>
          <w:i/>
          <w:sz w:val="20"/>
        </w:rPr>
        <w:t>PBS NewsHour Weekend</w:t>
      </w:r>
      <w:r>
        <w:rPr>
          <w:sz w:val="20"/>
        </w:rPr>
        <w:t xml:space="preserve">, and the nightly interview program </w:t>
      </w:r>
      <w:r>
        <w:rPr>
          <w:b/>
          <w:i/>
          <w:sz w:val="20"/>
        </w:rPr>
        <w:t>Amanpour and Company</w:t>
      </w:r>
      <w:r>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32628E48" w14:textId="77777777" w:rsidR="009D3EF3" w:rsidRDefault="009D3EF3">
      <w:pPr>
        <w:pStyle w:val="NormalIndent"/>
      </w:pPr>
    </w:p>
    <w:p w14:paraId="09F930B5" w14:textId="77777777" w:rsidR="009D3EF3" w:rsidRDefault="00C44ED5">
      <w:pPr>
        <w:ind w:left="180"/>
        <w:jc w:val="center"/>
      </w:pPr>
      <w:r>
        <w:rPr>
          <w:rFonts w:cs="Montserrat-Regular"/>
          <w:b/>
          <w:color w:val="000000"/>
          <w:sz w:val="20"/>
        </w:rPr>
        <w:t>###</w:t>
      </w:r>
    </w:p>
    <w:sectPr w:rsidR="009D3EF3">
      <w:headerReference w:type="default" r:id="rId20"/>
      <w:footerReference w:type="default" r:id="rId21"/>
      <w:headerReference w:type="first" r:id="rId22"/>
      <w:footerReference w:type="first" r:id="rId23"/>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A9990" w14:textId="77777777" w:rsidR="000129E0" w:rsidRDefault="000129E0">
      <w:pPr>
        <w:spacing w:line="240" w:lineRule="auto"/>
      </w:pPr>
      <w:r>
        <w:separator/>
      </w:r>
    </w:p>
  </w:endnote>
  <w:endnote w:type="continuationSeparator" w:id="0">
    <w:p w14:paraId="0B91109F" w14:textId="77777777" w:rsidR="000129E0" w:rsidRDefault="000129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roman"/>
    <w:pitch w:val="variable"/>
  </w:font>
  <w:font w:name="Liberation Sans">
    <w:altName w:val="Arial"/>
    <w:charset w:val="00"/>
    <w:family w:val="roman"/>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Regular">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A517C" w14:textId="77777777" w:rsidR="009D3EF3" w:rsidRDefault="009D3E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B2416" w14:textId="77777777" w:rsidR="009D3EF3" w:rsidRDefault="009D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B29CB" w14:textId="77777777" w:rsidR="000129E0" w:rsidRDefault="000129E0">
      <w:pPr>
        <w:spacing w:line="240" w:lineRule="auto"/>
      </w:pPr>
      <w:r>
        <w:separator/>
      </w:r>
    </w:p>
  </w:footnote>
  <w:footnote w:type="continuationSeparator" w:id="0">
    <w:p w14:paraId="31B37B6E" w14:textId="77777777" w:rsidR="000129E0" w:rsidRDefault="000129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F8BF5" w14:textId="77777777" w:rsidR="009D3EF3" w:rsidRDefault="009D3E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FB4DC" w14:textId="77777777" w:rsidR="009D3EF3" w:rsidRDefault="00C44ED5">
    <w:pPr>
      <w:pStyle w:val="Header"/>
    </w:pPr>
    <w:r>
      <w:rPr>
        <w:noProof/>
      </w:rPr>
      <mc:AlternateContent>
        <mc:Choice Requires="wps">
          <w:drawing>
            <wp:anchor distT="0" distB="0" distL="114300" distR="114300" simplePos="0" relativeHeight="2" behindDoc="1" locked="0" layoutInCell="1" allowOverlap="1" wp14:anchorId="6D1BCFCA" wp14:editId="5EFF5D4D">
              <wp:simplePos x="0" y="0"/>
              <wp:positionH relativeFrom="page">
                <wp:posOffset>1480820</wp:posOffset>
              </wp:positionH>
              <wp:positionV relativeFrom="page">
                <wp:posOffset>385445</wp:posOffset>
              </wp:positionV>
              <wp:extent cx="5724525" cy="2818130"/>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000" cy="2817360"/>
                      </a:xfrm>
                      <a:prstGeom prst="rect">
                        <a:avLst/>
                      </a:prstGeom>
                      <a:noFill/>
                      <a:ln>
                        <a:noFill/>
                      </a:ln>
                    </wps:spPr>
                    <wps:style>
                      <a:lnRef idx="0">
                        <a:scrgbClr r="0" g="0" b="0"/>
                      </a:lnRef>
                      <a:fillRef idx="0">
                        <a:scrgbClr r="0" g="0" b="0"/>
                      </a:fillRef>
                      <a:effectRef idx="0">
                        <a:scrgbClr r="0" g="0" b="0"/>
                      </a:effectRef>
                      <a:fontRef idx="minor"/>
                    </wps:style>
                    <wps:txbx>
                      <w:txbxContent>
                        <w:p w14:paraId="770234E0" w14:textId="77777777" w:rsidR="009D3EF3" w:rsidRDefault="009D3EF3">
                          <w:pPr>
                            <w:pStyle w:val="FrameContents"/>
                          </w:pPr>
                        </w:p>
                      </w:txbxContent>
                    </wps:txbx>
                    <wps:bodyPr lIns="0" tIns="0" rIns="0" bIns="0">
                      <a:noAutofit/>
                    </wps:bodyPr>
                  </wps:wsp>
                </a:graphicData>
              </a:graphic>
            </wp:anchor>
          </w:drawing>
        </mc:Choice>
        <mc:Fallback>
          <w:pict>
            <v:rect w14:anchorId="6D1BCFCA" id="Text Box 12" o:spid="_x0000_s1026" style="position:absolute;margin-left:116.6pt;margin-top:30.35pt;width:450.75pt;height:221.9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1d2gEAABIEAAAOAAAAZHJzL2Uyb0RvYy54bWysU9tu2zAMfR+wfxD0vtjxtrYw4hTbig4D&#10;hq1ouw9QZCkWIIkCpcbO34+SnXSXpw57kSmK55CHpDfXk7PsoDAa8B1fr2rOlJfQG7/v+I/H2zdX&#10;nMUkfC8seNXxo4r8evv61WYMrWpgANsrZETiYzuGjg8phbaqohyUE3EFQXl61IBOJLrivupRjMTu&#10;bNXU9UU1AvYBQaoYyXszP/Jt4ddayfRd66gSsx2n2lI5sZy7fFbbjWj3KMJg5FKG+IcqnDCekp6p&#10;bkQS7AnNX1TOSIQIOq0kuAq0NlIVDaRmXf+h5mEQQRUt1JwYzm2K/49WfjvcITM9zY4zLxyN6FFN&#10;iX2Eia2b3J4xxJaiHsIdLrdIZtY6aXT5SyrYVFp6PLc0c0hyvr9s3tU1dV7SW3O1vnx7UZpePcMD&#10;xvRZgWPZ6DjSzEorxeFrTJSSQk8hOZuHW2NtmZv1vzkoMHuqXPFcY7HS0aocZ/290iS1lJodUeJ+&#10;98kim/eBFpbqPG1FISNADtSU8IXYBZLRqqzhC/FnUMkPPp3xznjAPJhZ56wuC03TblomtIP+SGO1&#10;XzytSl77k4EnY7cYmd7Dh6cE2pRmZ6YZvmSgxSszWH6SvNm/3kvU86+8/QkAAP//AwBQSwMEFAAG&#10;AAgAAAAhAMjHhbjiAAAACwEAAA8AAABkcnMvZG93bnJldi54bWxMj8tOwzAQRfdI/IM1SOyo3aTP&#10;kElV8VBZQlupsHNjk0TY4yh2m8DX465gN6M5unNuvhqsYWfd+cYRwngkgGkqnWqoQtjvnu8WwHyQ&#10;pKRxpBG+tYdVcX2Vy0y5nt70eRsqFkPIZxKhDqHNOPdlra30I9dqirdP11kZ4tpVXHWyj+HW8ESI&#10;Gbeyofihlq1+qHX5tT1ZhM2iXb+/uJ++Mk8fm8PrYfm4WwbE25thfQ8s6CH8wXDRj+pQRKejO5Hy&#10;zCAkaZpEFGEm5sAuwDidxOmIMBWTKfAi5/87FL8AAAD//wMAUEsBAi0AFAAGAAgAAAAhALaDOJL+&#10;AAAA4QEAABMAAAAAAAAAAAAAAAAAAAAAAFtDb250ZW50X1R5cGVzXS54bWxQSwECLQAUAAYACAAA&#10;ACEAOP0h/9YAAACUAQAACwAAAAAAAAAAAAAAAAAvAQAAX3JlbHMvLnJlbHNQSwECLQAUAAYACAAA&#10;ACEArwotXdoBAAASBAAADgAAAAAAAAAAAAAAAAAuAgAAZHJzL2Uyb0RvYy54bWxQSwECLQAUAAYA&#10;CAAAACEAyMeFuOIAAAALAQAADwAAAAAAAAAAAAAAAAA0BAAAZHJzL2Rvd25yZXYueG1sUEsFBgAA&#10;AAAEAAQA8wAAAEMFAAAAAA==&#10;" filled="f" stroked="f">
              <v:textbox inset="0,0,0,0">
                <w:txbxContent>
                  <w:p w14:paraId="770234E0" w14:textId="77777777" w:rsidR="009D3EF3" w:rsidRDefault="009D3EF3">
                    <w:pPr>
                      <w:pStyle w:val="FrameContents"/>
                    </w:pPr>
                  </w:p>
                </w:txbxContent>
              </v:textbox>
              <w10:wrap type="square" anchorx="page" anchory="page"/>
            </v:rect>
          </w:pict>
        </mc:Fallback>
      </mc:AlternateContent>
    </w:r>
    <w:r>
      <w:rPr>
        <w:noProof/>
      </w:rPr>
      <w:drawing>
        <wp:anchor distT="0" distB="0" distL="114300" distR="114300" simplePos="0" relativeHeight="3" behindDoc="1" locked="0" layoutInCell="1" allowOverlap="1" wp14:anchorId="05AB374E" wp14:editId="14756722">
          <wp:simplePos x="0" y="0"/>
          <wp:positionH relativeFrom="page">
            <wp:posOffset>0</wp:posOffset>
          </wp:positionH>
          <wp:positionV relativeFrom="page">
            <wp:posOffset>0</wp:posOffset>
          </wp:positionV>
          <wp:extent cx="7772400" cy="2962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772400" cy="29629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B78C5"/>
    <w:multiLevelType w:val="multilevel"/>
    <w:tmpl w:val="F1D8A4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6D540F74"/>
    <w:multiLevelType w:val="multilevel"/>
    <w:tmpl w:val="0E12145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EF3"/>
    <w:rsid w:val="0000258A"/>
    <w:rsid w:val="000129E0"/>
    <w:rsid w:val="00067D47"/>
    <w:rsid w:val="00086A83"/>
    <w:rsid w:val="000A5B6E"/>
    <w:rsid w:val="000C67B7"/>
    <w:rsid w:val="00157501"/>
    <w:rsid w:val="00160807"/>
    <w:rsid w:val="001905B1"/>
    <w:rsid w:val="00193E36"/>
    <w:rsid w:val="001A539C"/>
    <w:rsid w:val="001B6D29"/>
    <w:rsid w:val="0028362A"/>
    <w:rsid w:val="002C3A9F"/>
    <w:rsid w:val="002D4A38"/>
    <w:rsid w:val="002D61CC"/>
    <w:rsid w:val="00313AFB"/>
    <w:rsid w:val="003257F7"/>
    <w:rsid w:val="00357880"/>
    <w:rsid w:val="003B3D11"/>
    <w:rsid w:val="003C1497"/>
    <w:rsid w:val="003C6D97"/>
    <w:rsid w:val="003E0493"/>
    <w:rsid w:val="00424C7E"/>
    <w:rsid w:val="0045261D"/>
    <w:rsid w:val="00456D39"/>
    <w:rsid w:val="004645E1"/>
    <w:rsid w:val="00482BE1"/>
    <w:rsid w:val="004967E4"/>
    <w:rsid w:val="004F345B"/>
    <w:rsid w:val="005409BA"/>
    <w:rsid w:val="005760BA"/>
    <w:rsid w:val="005B640E"/>
    <w:rsid w:val="006230EF"/>
    <w:rsid w:val="006549D9"/>
    <w:rsid w:val="00656386"/>
    <w:rsid w:val="006834A0"/>
    <w:rsid w:val="006C7460"/>
    <w:rsid w:val="006D2F58"/>
    <w:rsid w:val="00726AA0"/>
    <w:rsid w:val="00740608"/>
    <w:rsid w:val="007A087D"/>
    <w:rsid w:val="00805061"/>
    <w:rsid w:val="00875F12"/>
    <w:rsid w:val="008A464E"/>
    <w:rsid w:val="008E2EB9"/>
    <w:rsid w:val="0094617D"/>
    <w:rsid w:val="00982C63"/>
    <w:rsid w:val="009D3EF3"/>
    <w:rsid w:val="009D6478"/>
    <w:rsid w:val="00A22D53"/>
    <w:rsid w:val="00A257A6"/>
    <w:rsid w:val="00A35C5A"/>
    <w:rsid w:val="00A549BB"/>
    <w:rsid w:val="00A63FCD"/>
    <w:rsid w:val="00AE0299"/>
    <w:rsid w:val="00B17AEA"/>
    <w:rsid w:val="00B240C7"/>
    <w:rsid w:val="00B25C9B"/>
    <w:rsid w:val="00B505F5"/>
    <w:rsid w:val="00B679D7"/>
    <w:rsid w:val="00B77C9B"/>
    <w:rsid w:val="00BA2AB5"/>
    <w:rsid w:val="00BA3FE4"/>
    <w:rsid w:val="00BD0821"/>
    <w:rsid w:val="00BD1D3F"/>
    <w:rsid w:val="00BE2310"/>
    <w:rsid w:val="00BF546D"/>
    <w:rsid w:val="00C3282F"/>
    <w:rsid w:val="00C33DF6"/>
    <w:rsid w:val="00C446B1"/>
    <w:rsid w:val="00C44ED5"/>
    <w:rsid w:val="00C85F77"/>
    <w:rsid w:val="00CB4C17"/>
    <w:rsid w:val="00D02C10"/>
    <w:rsid w:val="00D2408C"/>
    <w:rsid w:val="00D67912"/>
    <w:rsid w:val="00D82DE4"/>
    <w:rsid w:val="00DB1537"/>
    <w:rsid w:val="00DB64C7"/>
    <w:rsid w:val="00DF1668"/>
    <w:rsid w:val="00E101E2"/>
    <w:rsid w:val="00E779A3"/>
    <w:rsid w:val="00E94C2B"/>
    <w:rsid w:val="00F01101"/>
    <w:rsid w:val="00F40EA4"/>
    <w:rsid w:val="00F730E3"/>
    <w:rsid w:val="00F91E6C"/>
    <w:rsid w:val="00F959B6"/>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C7E2F"/>
  <w15:docId w15:val="{FC928464-55F7-4643-A402-669FE69AD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21"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styleId="Emphasis">
    <w:name w:val="Emphasis"/>
    <w:basedOn w:val="DefaultParagraphFont"/>
    <w:uiPriority w:val="20"/>
    <w:qFormat/>
    <w:rsid w:val="00683463"/>
    <w:rPr>
      <w:i/>
      <w:iCs/>
    </w:rPr>
  </w:style>
  <w:style w:type="character" w:styleId="Strong">
    <w:name w:val="Strong"/>
    <w:basedOn w:val="DefaultParagraphFont"/>
    <w:uiPriority w:val="22"/>
    <w:qFormat/>
    <w:rsid w:val="00A375F2"/>
    <w:rPr>
      <w:b/>
      <w:bCs/>
    </w:rPr>
  </w:style>
  <w:style w:type="character" w:styleId="CommentReference">
    <w:name w:val="annotation reference"/>
    <w:basedOn w:val="DefaultParagraphFont"/>
    <w:uiPriority w:val="99"/>
    <w:semiHidden/>
    <w:unhideWhenUsed/>
    <w:qFormat/>
    <w:rsid w:val="00764EC1"/>
    <w:rPr>
      <w:sz w:val="16"/>
      <w:szCs w:val="16"/>
    </w:rPr>
  </w:style>
  <w:style w:type="character" w:customStyle="1" w:styleId="CommentTextChar">
    <w:name w:val="Comment Text Char"/>
    <w:basedOn w:val="DefaultParagraphFont"/>
    <w:link w:val="CommentText"/>
    <w:uiPriority w:val="99"/>
    <w:semiHidden/>
    <w:qFormat/>
    <w:rsid w:val="00764EC1"/>
    <w:rPr>
      <w:rFonts w:ascii="Georgia" w:hAnsi="Georgia"/>
    </w:rPr>
  </w:style>
  <w:style w:type="character" w:customStyle="1" w:styleId="CommentSubjectChar">
    <w:name w:val="Comment Subject Char"/>
    <w:basedOn w:val="CommentTextChar"/>
    <w:link w:val="CommentSubject"/>
    <w:uiPriority w:val="99"/>
    <w:semiHidden/>
    <w:qFormat/>
    <w:rsid w:val="00764EC1"/>
    <w:rPr>
      <w:rFonts w:ascii="Georgia" w:hAnsi="Georgia"/>
      <w:b/>
      <w:bCs/>
    </w:rPr>
  </w:style>
  <w:style w:type="character" w:styleId="UnresolvedMention">
    <w:name w:val="Unresolved Mention"/>
    <w:basedOn w:val="DefaultParagraphFont"/>
    <w:uiPriority w:val="99"/>
    <w:semiHidden/>
    <w:unhideWhenUsed/>
    <w:qFormat/>
    <w:rsid w:val="00EF6E56"/>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uiPriority w:val="99"/>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NoSpacing">
    <w:name w:val="No Spacing"/>
    <w:uiPriority w:val="1"/>
    <w:qFormat/>
    <w:rsid w:val="00683463"/>
    <w:rPr>
      <w:rFonts w:asciiTheme="minorHAnsi" w:eastAsiaTheme="minorHAnsi" w:hAnsiTheme="minorHAnsi" w:cstheme="minorBidi"/>
      <w:sz w:val="22"/>
      <w:szCs w:val="22"/>
    </w:rPr>
  </w:style>
  <w:style w:type="paragraph" w:styleId="CommentText">
    <w:name w:val="annotation text"/>
    <w:basedOn w:val="Normal"/>
    <w:link w:val="CommentTextChar"/>
    <w:uiPriority w:val="99"/>
    <w:semiHidden/>
    <w:unhideWhenUsed/>
    <w:qFormat/>
    <w:rsid w:val="00764EC1"/>
    <w:pPr>
      <w:spacing w:line="240" w:lineRule="auto"/>
    </w:pPr>
    <w:rPr>
      <w:sz w:val="20"/>
    </w:rPr>
  </w:style>
  <w:style w:type="paragraph" w:styleId="CommentSubject">
    <w:name w:val="annotation subject"/>
    <w:basedOn w:val="CommentText"/>
    <w:link w:val="CommentSubjectChar"/>
    <w:uiPriority w:val="99"/>
    <w:semiHidden/>
    <w:unhideWhenUsed/>
    <w:qFormat/>
    <w:rsid w:val="00764EC1"/>
    <w:rPr>
      <w:b/>
      <w:bCs/>
    </w:rPr>
  </w:style>
  <w:style w:type="paragraph" w:styleId="NormalWeb">
    <w:name w:val="Normal (Web)"/>
    <w:basedOn w:val="Normal"/>
    <w:uiPriority w:val="99"/>
    <w:semiHidden/>
    <w:unhideWhenUsed/>
    <w:qFormat/>
    <w:rsid w:val="009E5720"/>
    <w:rPr>
      <w:rFonts w:ascii="Times New Roman" w:hAnsi="Times New Roman"/>
      <w:sz w:val="24"/>
      <w:szCs w:val="24"/>
    </w:rPr>
  </w:style>
  <w:style w:type="paragraph" w:customStyle="1" w:styleId="FrameContents">
    <w:name w:val="Frame Contents"/>
    <w:basedOn w:val="Normal"/>
    <w:qFormat/>
  </w:style>
  <w:style w:type="character" w:styleId="Hyperlink">
    <w:name w:val="Hyperlink"/>
    <w:rsid w:val="00A63FCD"/>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384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ressroom.pbs.org/" TargetMode="External"/><Relationship Id="rId13" Type="http://schemas.openxmlformats.org/officeDocument/2006/relationships/hyperlink" Target="http://www.pbs.org/gperf" TargetMode="External"/><Relationship Id="rId18" Type="http://schemas.openxmlformats.org/officeDocument/2006/relationships/hyperlink" Target="http://www.njtvonline.o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pughd@wnet.org" TargetMode="External"/><Relationship Id="rId12" Type="http://schemas.openxmlformats.org/officeDocument/2006/relationships/hyperlink" Target="http://pbs.org/gperf" TargetMode="External"/><Relationship Id="rId17" Type="http://schemas.openxmlformats.org/officeDocument/2006/relationships/hyperlink" Target="http://wliw.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thirteen.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bs.org/gper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witter.com/GPerfPBS" TargetMode="External"/><Relationship Id="rId23" Type="http://schemas.openxmlformats.org/officeDocument/2006/relationships/footer" Target="footer2.xml"/><Relationship Id="rId10" Type="http://schemas.openxmlformats.org/officeDocument/2006/relationships/hyperlink" Target="http://pbs.org/gperf" TargetMode="External"/><Relationship Id="rId19" Type="http://schemas.openxmlformats.org/officeDocument/2006/relationships/hyperlink" Target="http://allarts.org/" TargetMode="External"/><Relationship Id="rId4" Type="http://schemas.openxmlformats.org/officeDocument/2006/relationships/webSettings" Target="webSettings.xml"/><Relationship Id="rId9" Type="http://schemas.openxmlformats.org/officeDocument/2006/relationships/hyperlink" Target="http://thirteen.org/13pressroom" TargetMode="External"/><Relationship Id="rId14" Type="http://schemas.openxmlformats.org/officeDocument/2006/relationships/hyperlink" Target="http://www.facebook.com/GreatPerformances"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1202</Words>
  <Characters>6857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dc:description>Version 1.04_x000d_
Job 0734_x000d_
August 5, 2009</dc:description>
  <cp:lastModifiedBy>Elizabeth Boone</cp:lastModifiedBy>
  <cp:revision>11</cp:revision>
  <cp:lastPrinted>2009-01-15T16:43:00Z</cp:lastPrinted>
  <dcterms:created xsi:type="dcterms:W3CDTF">2020-04-10T01:39:00Z</dcterms:created>
  <dcterms:modified xsi:type="dcterms:W3CDTF">2020-04-10T13:40:00Z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