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ED772" w14:textId="77777777" w:rsidR="00683463" w:rsidRDefault="00683463" w:rsidP="00683463">
      <w:pPr>
        <w:autoSpaceDE w:val="0"/>
        <w:autoSpaceDN w:val="0"/>
        <w:adjustRightInd w:val="0"/>
        <w:spacing w:line="240" w:lineRule="auto"/>
        <w:rPr>
          <w:rFonts w:cs="Georgia"/>
          <w:sz w:val="18"/>
          <w:szCs w:val="18"/>
        </w:rPr>
      </w:pPr>
      <w:r>
        <w:rPr>
          <w:rFonts w:cs="Georgia"/>
          <w:sz w:val="18"/>
          <w:szCs w:val="18"/>
        </w:rPr>
        <w:t xml:space="preserve">Press Contact: </w:t>
      </w:r>
    </w:p>
    <w:p w14:paraId="27996004" w14:textId="65E05215" w:rsidR="00683463" w:rsidRPr="00E972B2" w:rsidRDefault="00683463" w:rsidP="00683463">
      <w:pPr>
        <w:autoSpaceDE w:val="0"/>
        <w:autoSpaceDN w:val="0"/>
        <w:adjustRightInd w:val="0"/>
        <w:spacing w:line="240" w:lineRule="auto"/>
        <w:rPr>
          <w:rStyle w:val="Hyperlink"/>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212-560-8831</w:t>
      </w:r>
      <w:r w:rsidR="00E972B2">
        <w:rPr>
          <w:rFonts w:cs="Georgia"/>
          <w:sz w:val="18"/>
          <w:szCs w:val="18"/>
        </w:rPr>
        <w:t>,</w:t>
      </w:r>
      <w:r>
        <w:rPr>
          <w:rFonts w:cs="Georgia"/>
          <w:sz w:val="18"/>
          <w:szCs w:val="18"/>
        </w:rPr>
        <w:t xml:space="preserve"> </w:t>
      </w:r>
      <w:r w:rsidR="00E972B2">
        <w:rPr>
          <w:rFonts w:cs="Georgia"/>
          <w:sz w:val="18"/>
          <w:szCs w:val="18"/>
        </w:rPr>
        <w:fldChar w:fldCharType="begin"/>
      </w:r>
      <w:r w:rsidR="00E972B2">
        <w:rPr>
          <w:rFonts w:cs="Georgia"/>
          <w:sz w:val="18"/>
          <w:szCs w:val="18"/>
        </w:rPr>
        <w:instrText xml:space="preserve"> HYPERLINK "mailto:booneb@wnet.org" </w:instrText>
      </w:r>
      <w:r w:rsidR="00E972B2">
        <w:rPr>
          <w:rFonts w:cs="Georgia"/>
          <w:sz w:val="18"/>
          <w:szCs w:val="18"/>
        </w:rPr>
        <w:fldChar w:fldCharType="separate"/>
      </w:r>
      <w:r w:rsidRPr="00E972B2">
        <w:rPr>
          <w:rStyle w:val="Hyperlink"/>
          <w:rFonts w:cs="Georgia"/>
          <w:sz w:val="18"/>
          <w:szCs w:val="18"/>
        </w:rPr>
        <w:t>booneb@wnet.org</w:t>
      </w:r>
    </w:p>
    <w:p w14:paraId="3923B1D1" w14:textId="1D40E2D2" w:rsidR="001D58E8" w:rsidRDefault="00E972B2" w:rsidP="00683463">
      <w:pPr>
        <w:autoSpaceDE w:val="0"/>
        <w:autoSpaceDN w:val="0"/>
        <w:adjustRightInd w:val="0"/>
        <w:spacing w:line="240" w:lineRule="auto"/>
        <w:ind w:left="-180" w:firstLine="180"/>
        <w:rPr>
          <w:rFonts w:cs="Georgia"/>
          <w:kern w:val="20"/>
          <w:sz w:val="18"/>
          <w:szCs w:val="18"/>
        </w:rPr>
      </w:pPr>
      <w:r>
        <w:rPr>
          <w:rFonts w:cs="Georgia"/>
          <w:sz w:val="18"/>
          <w:szCs w:val="18"/>
        </w:rPr>
        <w:fldChar w:fldCharType="end"/>
      </w:r>
      <w:r w:rsidR="00935FF9" w:rsidDel="00935FF9">
        <w:rPr>
          <w:rFonts w:cs="Georgia"/>
          <w:kern w:val="20"/>
          <w:sz w:val="18"/>
          <w:szCs w:val="18"/>
        </w:rPr>
        <w:t xml:space="preserve"> </w:t>
      </w:r>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7" w:history="1">
        <w:r>
          <w:rPr>
            <w:rStyle w:val="Hyperlink"/>
            <w:rFonts w:cs="Georgia"/>
            <w:sz w:val="18"/>
            <w:szCs w:val="18"/>
          </w:rPr>
          <w:t>http://pressroom.pbs.org</w:t>
        </w:r>
      </w:hyperlink>
      <w:r>
        <w:rPr>
          <w:rFonts w:cs="Georgia"/>
          <w:kern w:val="20"/>
          <w:sz w:val="18"/>
          <w:szCs w:val="18"/>
        </w:rPr>
        <w:t xml:space="preserve"> or </w:t>
      </w:r>
      <w:hyperlink r:id="rId8"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1257C952" w14:textId="0D8E822E" w:rsidR="00892EB3" w:rsidRPr="0098737E" w:rsidRDefault="00C80F8B" w:rsidP="6B39EB38">
      <w:pPr>
        <w:jc w:val="center"/>
        <w:rPr>
          <w:b/>
          <w:bCs/>
          <w:color w:val="000000" w:themeColor="text1"/>
          <w:sz w:val="32"/>
          <w:szCs w:val="32"/>
        </w:rPr>
      </w:pPr>
      <w:r w:rsidRPr="00C80F8B">
        <w:rPr>
          <w:b/>
          <w:bCs/>
          <w:i/>
          <w:iCs/>
          <w:color w:val="000000" w:themeColor="text1"/>
          <w:sz w:val="32"/>
          <w:szCs w:val="32"/>
        </w:rPr>
        <w:t>Great Performances</w:t>
      </w:r>
      <w:r w:rsidRPr="6B39EB38">
        <w:rPr>
          <w:b/>
          <w:bCs/>
          <w:color w:val="000000" w:themeColor="text1"/>
          <w:sz w:val="32"/>
          <w:szCs w:val="32"/>
        </w:rPr>
        <w:t xml:space="preserve"> </w:t>
      </w:r>
      <w:r w:rsidR="00E105FC" w:rsidRPr="6B39EB38">
        <w:rPr>
          <w:b/>
          <w:bCs/>
          <w:color w:val="000000" w:themeColor="text1"/>
          <w:sz w:val="32"/>
          <w:szCs w:val="32"/>
        </w:rPr>
        <w:t>Explores</w:t>
      </w:r>
      <w:r w:rsidR="0098737E" w:rsidRPr="6B39EB38">
        <w:rPr>
          <w:b/>
          <w:bCs/>
          <w:color w:val="000000" w:themeColor="text1"/>
          <w:sz w:val="32"/>
          <w:szCs w:val="32"/>
        </w:rPr>
        <w:t xml:space="preserve"> the Philadelphia Orchestra’s Historic 1973 Tour and China’s Contribution to Classical Music</w:t>
      </w:r>
      <w:r w:rsidR="00E105FC" w:rsidRPr="6B39EB38">
        <w:rPr>
          <w:b/>
          <w:bCs/>
          <w:color w:val="000000" w:themeColor="text1"/>
          <w:sz w:val="32"/>
          <w:szCs w:val="32"/>
        </w:rPr>
        <w:t xml:space="preserve"> in </w:t>
      </w:r>
      <w:r w:rsidR="00E105FC" w:rsidRPr="00C80F8B">
        <w:rPr>
          <w:b/>
          <w:bCs/>
          <w:i/>
          <w:iCs/>
          <w:color w:val="000000" w:themeColor="text1"/>
          <w:sz w:val="32"/>
          <w:szCs w:val="32"/>
        </w:rPr>
        <w:t>Beethoven in Beijing</w:t>
      </w:r>
      <w:r w:rsidR="06EE97C3" w:rsidRPr="6B39EB38">
        <w:rPr>
          <w:b/>
          <w:bCs/>
          <w:i/>
          <w:iCs/>
          <w:color w:val="000000" w:themeColor="text1"/>
          <w:sz w:val="32"/>
          <w:szCs w:val="32"/>
        </w:rPr>
        <w:t>,</w:t>
      </w:r>
      <w:r w:rsidR="00E105FC" w:rsidRPr="6B39EB38">
        <w:rPr>
          <w:b/>
          <w:bCs/>
          <w:color w:val="000000" w:themeColor="text1"/>
          <w:sz w:val="32"/>
          <w:szCs w:val="32"/>
        </w:rPr>
        <w:t xml:space="preserve"> Premiering Friday, April 16</w:t>
      </w:r>
    </w:p>
    <w:p w14:paraId="006CBD63" w14:textId="77777777" w:rsidR="00892EB3" w:rsidRPr="0098737E" w:rsidRDefault="00892EB3" w:rsidP="00892EB3">
      <w:pPr>
        <w:pStyle w:val="NormalIndent"/>
        <w:ind w:firstLine="0"/>
        <w:rPr>
          <w:i/>
          <w:color w:val="000000" w:themeColor="text1"/>
          <w:sz w:val="23"/>
          <w:szCs w:val="23"/>
        </w:rPr>
      </w:pPr>
    </w:p>
    <w:p w14:paraId="50F5E3E3" w14:textId="2BA4906C" w:rsidR="00A87A06" w:rsidRPr="00A33AC3" w:rsidRDefault="00A33AC3" w:rsidP="00892EB3">
      <w:pPr>
        <w:pStyle w:val="NormalIndent"/>
        <w:jc w:val="center"/>
        <w:rPr>
          <w:color w:val="000000" w:themeColor="text1"/>
        </w:rPr>
      </w:pPr>
      <w:r w:rsidRPr="0098737E">
        <w:rPr>
          <w:i/>
          <w:color w:val="000000" w:themeColor="text1"/>
          <w:sz w:val="23"/>
          <w:szCs w:val="23"/>
        </w:rPr>
        <w:t xml:space="preserve">Featuring interviews with Academy Award-winning composer Tan Dun, famed classical pianist Lang </w:t>
      </w:r>
      <w:proofErr w:type="spellStart"/>
      <w:r w:rsidRPr="0098737E">
        <w:rPr>
          <w:i/>
          <w:color w:val="000000" w:themeColor="text1"/>
          <w:sz w:val="23"/>
          <w:szCs w:val="23"/>
        </w:rPr>
        <w:t>Lang</w:t>
      </w:r>
      <w:proofErr w:type="spellEnd"/>
      <w:r w:rsidRPr="0098737E">
        <w:rPr>
          <w:i/>
          <w:color w:val="000000" w:themeColor="text1"/>
          <w:sz w:val="23"/>
          <w:szCs w:val="23"/>
        </w:rPr>
        <w:t xml:space="preserve">, </w:t>
      </w:r>
      <w:r w:rsidR="00526482">
        <w:rPr>
          <w:i/>
          <w:color w:val="000000" w:themeColor="text1"/>
          <w:sz w:val="23"/>
          <w:szCs w:val="23"/>
        </w:rPr>
        <w:t xml:space="preserve">Philadelphia Orchestra </w:t>
      </w:r>
      <w:r w:rsidRPr="00A33AC3">
        <w:rPr>
          <w:i/>
          <w:color w:val="000000" w:themeColor="text1"/>
          <w:sz w:val="23"/>
          <w:szCs w:val="23"/>
        </w:rPr>
        <w:t xml:space="preserve">music director Yannick </w:t>
      </w:r>
      <w:proofErr w:type="spellStart"/>
      <w:r w:rsidRPr="00A33AC3">
        <w:rPr>
          <w:i/>
          <w:color w:val="000000" w:themeColor="text1"/>
          <w:sz w:val="23"/>
          <w:szCs w:val="23"/>
        </w:rPr>
        <w:t>Nézet-Séguin</w:t>
      </w:r>
      <w:proofErr w:type="spellEnd"/>
      <w:r w:rsidRPr="00A33AC3">
        <w:rPr>
          <w:i/>
          <w:color w:val="000000" w:themeColor="text1"/>
          <w:sz w:val="23"/>
          <w:szCs w:val="23"/>
        </w:rPr>
        <w:t xml:space="preserve"> and more</w:t>
      </w:r>
      <w:bookmarkStart w:id="0" w:name="_Hlk53578211"/>
    </w:p>
    <w:bookmarkEnd w:id="0"/>
    <w:p w14:paraId="3532A9D6" w14:textId="77777777" w:rsidR="00683463" w:rsidRPr="005B2949" w:rsidRDefault="00683463" w:rsidP="001605FC">
      <w:pPr>
        <w:pStyle w:val="NormalIndent"/>
        <w:ind w:firstLine="0"/>
      </w:pPr>
    </w:p>
    <w:p w14:paraId="73AA579F" w14:textId="77777777" w:rsidR="00683463" w:rsidRPr="00A33AC3" w:rsidRDefault="00683463" w:rsidP="00683463">
      <w:pPr>
        <w:spacing w:line="360" w:lineRule="auto"/>
        <w:rPr>
          <w:b/>
          <w:iCs/>
          <w:color w:val="000000" w:themeColor="text1"/>
          <w:szCs w:val="21"/>
        </w:rPr>
      </w:pPr>
      <w:r w:rsidRPr="00A33AC3">
        <w:rPr>
          <w:b/>
          <w:iCs/>
          <w:color w:val="000000" w:themeColor="text1"/>
          <w:szCs w:val="21"/>
        </w:rPr>
        <w:t>Synopsis</w:t>
      </w:r>
    </w:p>
    <w:p w14:paraId="77AB15AC" w14:textId="7B8DE648" w:rsidR="00B62CB7" w:rsidRPr="003E4701" w:rsidRDefault="00A33AC3" w:rsidP="6B39EB38">
      <w:pPr>
        <w:pStyle w:val="NormalIndent"/>
        <w:ind w:firstLine="0"/>
        <w:rPr>
          <w:color w:val="000000" w:themeColor="text1"/>
        </w:rPr>
      </w:pPr>
      <w:r w:rsidRPr="6B39EB38">
        <w:rPr>
          <w:b/>
          <w:bCs/>
          <w:i/>
          <w:iCs/>
          <w:color w:val="000000" w:themeColor="text1"/>
        </w:rPr>
        <w:t xml:space="preserve">Great Performances: Beethoven in Beijing </w:t>
      </w:r>
      <w:r w:rsidRPr="6B39EB38">
        <w:rPr>
          <w:color w:val="000000" w:themeColor="text1"/>
        </w:rPr>
        <w:t xml:space="preserve">spotlights the resurgence of classical music in China through the legacy of the Philadelphia Orchestra, the first American orchestra to perform in China in 1973. Following the end of China’s </w:t>
      </w:r>
      <w:r w:rsidR="00CC2EE7">
        <w:rPr>
          <w:color w:val="000000" w:themeColor="text1"/>
        </w:rPr>
        <w:t>C</w:t>
      </w:r>
      <w:r w:rsidRPr="6B39EB38">
        <w:rPr>
          <w:color w:val="000000" w:themeColor="text1"/>
        </w:rPr>
        <w:t xml:space="preserve">ultural </w:t>
      </w:r>
      <w:r w:rsidR="00CC2EE7">
        <w:rPr>
          <w:color w:val="000000" w:themeColor="text1"/>
        </w:rPr>
        <w:t>R</w:t>
      </w:r>
      <w:r w:rsidRPr="6B39EB38">
        <w:rPr>
          <w:color w:val="000000" w:themeColor="text1"/>
        </w:rPr>
        <w:t>evolution</w:t>
      </w:r>
      <w:r w:rsidR="20C08227" w:rsidRPr="6B39EB38">
        <w:rPr>
          <w:color w:val="000000" w:themeColor="text1"/>
        </w:rPr>
        <w:t>,</w:t>
      </w:r>
      <w:r w:rsidRPr="6B39EB38">
        <w:rPr>
          <w:color w:val="000000" w:themeColor="text1"/>
        </w:rPr>
        <w:t xml:space="preserve"> when Western classical music was banned in favor of politically themed works, the onset of “Beethoven fever” began. Narrated by American and Chinese musicians and historians, the film explores the impact of the Philadelphia Orchestra’s historic tour on China both then and now. Renowned musicians</w:t>
      </w:r>
      <w:r w:rsidR="1EF616F8" w:rsidRPr="6B39EB38">
        <w:rPr>
          <w:color w:val="000000" w:themeColor="text1"/>
        </w:rPr>
        <w:t>,</w:t>
      </w:r>
      <w:r w:rsidRPr="6B39EB38">
        <w:rPr>
          <w:color w:val="000000" w:themeColor="text1"/>
        </w:rPr>
        <w:t xml:space="preserve"> including Academy Award-winning composer </w:t>
      </w:r>
      <w:r w:rsidRPr="6B39EB38">
        <w:rPr>
          <w:b/>
          <w:bCs/>
          <w:color w:val="000000" w:themeColor="text1"/>
        </w:rPr>
        <w:t>Tan Dun</w:t>
      </w:r>
      <w:r w:rsidRPr="6B39EB38">
        <w:rPr>
          <w:color w:val="000000" w:themeColor="text1"/>
        </w:rPr>
        <w:t xml:space="preserve">, Philadelphia-trained famed classical pianist </w:t>
      </w:r>
      <w:r w:rsidRPr="6B39EB38">
        <w:rPr>
          <w:b/>
          <w:bCs/>
          <w:color w:val="000000" w:themeColor="text1"/>
        </w:rPr>
        <w:t xml:space="preserve">Lang </w:t>
      </w:r>
      <w:proofErr w:type="spellStart"/>
      <w:r w:rsidRPr="6B39EB38">
        <w:rPr>
          <w:b/>
          <w:bCs/>
          <w:color w:val="000000" w:themeColor="text1"/>
        </w:rPr>
        <w:t>Lang</w:t>
      </w:r>
      <w:proofErr w:type="spellEnd"/>
      <w:r w:rsidRPr="6B39EB38">
        <w:rPr>
          <w:color w:val="000000" w:themeColor="text1"/>
        </w:rPr>
        <w:t xml:space="preserve">, </w:t>
      </w:r>
      <w:r w:rsidR="00526482">
        <w:rPr>
          <w:color w:val="000000" w:themeColor="text1"/>
        </w:rPr>
        <w:t xml:space="preserve">Philadelphia Orchestra and </w:t>
      </w:r>
      <w:r w:rsidRPr="6B39EB38">
        <w:rPr>
          <w:color w:val="000000" w:themeColor="text1"/>
        </w:rPr>
        <w:t xml:space="preserve">Metropolitan Opera music director </w:t>
      </w:r>
      <w:r w:rsidRPr="6B39EB38">
        <w:rPr>
          <w:b/>
          <w:bCs/>
          <w:color w:val="000000" w:themeColor="text1"/>
        </w:rPr>
        <w:t xml:space="preserve">Yannick </w:t>
      </w:r>
      <w:proofErr w:type="spellStart"/>
      <w:r w:rsidRPr="6B39EB38">
        <w:rPr>
          <w:b/>
          <w:bCs/>
          <w:color w:val="000000" w:themeColor="text1"/>
        </w:rPr>
        <w:t>Nézet-Séguin</w:t>
      </w:r>
      <w:proofErr w:type="spellEnd"/>
      <w:r w:rsidRPr="6B39EB38">
        <w:rPr>
          <w:color w:val="000000" w:themeColor="text1"/>
        </w:rPr>
        <w:t xml:space="preserve"> and more share their stories of how Beethoven’s music shaped their careers as China’s classical music scene boomed. Featuring </w:t>
      </w:r>
      <w:r>
        <w:t>archival footage and first-person recollections from American and Chinese musicians, the documentary brings the 1973 visit to life alon</w:t>
      </w:r>
      <w:r w:rsidR="1A388566">
        <w:t>gside</w:t>
      </w:r>
      <w:r w:rsidR="003E4701">
        <w:t xml:space="preserve"> a</w:t>
      </w:r>
      <w:r>
        <w:t xml:space="preserve"> behind-the-scenes </w:t>
      </w:r>
      <w:r w:rsidR="003E4701">
        <w:t>look at</w:t>
      </w:r>
      <w:r>
        <w:t xml:space="preserve"> present-day tours capturing the dynamism of China</w:t>
      </w:r>
      <w:r w:rsidR="7611B7E7">
        <w:t>,</w:t>
      </w:r>
      <w:r>
        <w:t xml:space="preserve"> from its new </w:t>
      </w:r>
      <w:r>
        <w:lastRenderedPageBreak/>
        <w:t xml:space="preserve">concert halls to its tens of thousands of young musicians. </w:t>
      </w:r>
      <w:r w:rsidR="00B62CB7" w:rsidRPr="6B39EB38">
        <w:rPr>
          <w:b/>
          <w:bCs/>
          <w:i/>
          <w:iCs/>
        </w:rPr>
        <w:t>Great Performances: Beethoven in Beijing</w:t>
      </w:r>
      <w:r w:rsidR="00B62CB7">
        <w:t xml:space="preserve"> premieres Friday, April 16 at 9 p.m. on PBS, </w:t>
      </w:r>
      <w:hyperlink r:id="rId9">
        <w:r w:rsidR="00B62CB7" w:rsidRPr="6B39EB38">
          <w:rPr>
            <w:rStyle w:val="Hyperlink"/>
          </w:rPr>
          <w:t>pbs.org/</w:t>
        </w:r>
        <w:proofErr w:type="spellStart"/>
        <w:r w:rsidR="00B62CB7" w:rsidRPr="6B39EB38">
          <w:rPr>
            <w:rStyle w:val="Hyperlink"/>
          </w:rPr>
          <w:t>gperf</w:t>
        </w:r>
        <w:proofErr w:type="spellEnd"/>
      </w:hyperlink>
      <w:r w:rsidR="00B62CB7">
        <w:t xml:space="preserve"> and the PBS Video app.</w:t>
      </w:r>
    </w:p>
    <w:p w14:paraId="2A116EE5" w14:textId="77777777" w:rsidR="00D43A72" w:rsidRPr="00625071" w:rsidRDefault="00D43A72" w:rsidP="00127652">
      <w:pPr>
        <w:pStyle w:val="NormalIndent"/>
        <w:ind w:firstLine="0"/>
        <w:rPr>
          <w:color w:val="FF0000"/>
        </w:rPr>
      </w:pPr>
    </w:p>
    <w:p w14:paraId="5F70BC75" w14:textId="77777777" w:rsidR="00BB59D1" w:rsidRPr="00B62CB7" w:rsidRDefault="00BB59D1" w:rsidP="00BB59D1">
      <w:pPr>
        <w:pStyle w:val="NormalIndent"/>
        <w:ind w:firstLine="0"/>
        <w:rPr>
          <w:b/>
          <w:color w:val="000000" w:themeColor="text1"/>
        </w:rPr>
      </w:pPr>
      <w:r w:rsidRPr="00B62CB7">
        <w:rPr>
          <w:b/>
          <w:color w:val="000000" w:themeColor="text1"/>
        </w:rPr>
        <w:t>Notable Talent</w:t>
      </w:r>
    </w:p>
    <w:p w14:paraId="4309F5B8" w14:textId="246E0448" w:rsidR="002816DB" w:rsidRPr="00B62CB7" w:rsidRDefault="002816DB" w:rsidP="00BB59D1">
      <w:pPr>
        <w:pStyle w:val="NormalIndent"/>
        <w:numPr>
          <w:ilvl w:val="0"/>
          <w:numId w:val="1"/>
        </w:numPr>
        <w:rPr>
          <w:color w:val="000000" w:themeColor="text1"/>
        </w:rPr>
      </w:pPr>
      <w:r w:rsidRPr="00B62CB7">
        <w:rPr>
          <w:b/>
          <w:bCs/>
          <w:color w:val="000000" w:themeColor="text1"/>
        </w:rPr>
        <w:t>Tan Dun</w:t>
      </w:r>
      <w:r w:rsidR="00B62CB7" w:rsidRPr="00B62CB7">
        <w:rPr>
          <w:color w:val="000000" w:themeColor="text1"/>
        </w:rPr>
        <w:t>, Academy Award-winning composer</w:t>
      </w:r>
    </w:p>
    <w:p w14:paraId="3D7D07AF" w14:textId="24D4D8F6" w:rsidR="002816DB" w:rsidRPr="00B62CB7" w:rsidRDefault="002816DB" w:rsidP="00BB59D1">
      <w:pPr>
        <w:pStyle w:val="NormalIndent"/>
        <w:numPr>
          <w:ilvl w:val="0"/>
          <w:numId w:val="1"/>
        </w:numPr>
        <w:rPr>
          <w:color w:val="000000" w:themeColor="text1"/>
        </w:rPr>
      </w:pPr>
      <w:r w:rsidRPr="00B62CB7">
        <w:rPr>
          <w:b/>
          <w:bCs/>
          <w:color w:val="000000" w:themeColor="text1"/>
        </w:rPr>
        <w:t xml:space="preserve">Lang </w:t>
      </w:r>
      <w:proofErr w:type="spellStart"/>
      <w:r w:rsidRPr="00B62CB7">
        <w:rPr>
          <w:b/>
          <w:bCs/>
          <w:color w:val="000000" w:themeColor="text1"/>
        </w:rPr>
        <w:t>Lang</w:t>
      </w:r>
      <w:proofErr w:type="spellEnd"/>
      <w:r w:rsidR="00B62CB7" w:rsidRPr="00B62CB7">
        <w:rPr>
          <w:color w:val="000000" w:themeColor="text1"/>
        </w:rPr>
        <w:t>, GRAMMY Award-nominated pianist</w:t>
      </w:r>
    </w:p>
    <w:p w14:paraId="4C267623" w14:textId="00D8E364" w:rsidR="002816DB" w:rsidRDefault="002816DB" w:rsidP="00BB59D1">
      <w:pPr>
        <w:pStyle w:val="NormalIndent"/>
        <w:numPr>
          <w:ilvl w:val="0"/>
          <w:numId w:val="1"/>
        </w:numPr>
        <w:rPr>
          <w:color w:val="000000" w:themeColor="text1"/>
        </w:rPr>
      </w:pPr>
      <w:r w:rsidRPr="00B62CB7">
        <w:rPr>
          <w:b/>
          <w:bCs/>
          <w:color w:val="000000" w:themeColor="text1"/>
        </w:rPr>
        <w:t xml:space="preserve">Yannick </w:t>
      </w:r>
      <w:proofErr w:type="spellStart"/>
      <w:r w:rsidRPr="00B62CB7">
        <w:rPr>
          <w:b/>
          <w:bCs/>
          <w:color w:val="000000" w:themeColor="text1"/>
        </w:rPr>
        <w:t>Nézet-Séguin</w:t>
      </w:r>
      <w:proofErr w:type="spellEnd"/>
      <w:r w:rsidR="00B62CB7" w:rsidRPr="00B62CB7">
        <w:rPr>
          <w:color w:val="000000" w:themeColor="text1"/>
        </w:rPr>
        <w:t>, Music Director of the</w:t>
      </w:r>
      <w:r w:rsidR="00526482">
        <w:rPr>
          <w:color w:val="000000" w:themeColor="text1"/>
        </w:rPr>
        <w:t xml:space="preserve"> Philadelphia Orchestra and</w:t>
      </w:r>
      <w:r w:rsidR="00B62CB7" w:rsidRPr="00B62CB7">
        <w:rPr>
          <w:color w:val="000000" w:themeColor="text1"/>
        </w:rPr>
        <w:t xml:space="preserve"> Metropolitan Opera</w:t>
      </w:r>
    </w:p>
    <w:p w14:paraId="524F4B1E" w14:textId="14C7B6A7" w:rsidR="00ED1222" w:rsidRPr="00B62CB7" w:rsidRDefault="00ED1222" w:rsidP="00BB59D1">
      <w:pPr>
        <w:pStyle w:val="NormalIndent"/>
        <w:numPr>
          <w:ilvl w:val="0"/>
          <w:numId w:val="1"/>
        </w:numPr>
        <w:rPr>
          <w:color w:val="000000" w:themeColor="text1"/>
        </w:rPr>
      </w:pPr>
      <w:r>
        <w:rPr>
          <w:b/>
          <w:bCs/>
          <w:color w:val="000000" w:themeColor="text1"/>
        </w:rPr>
        <w:t xml:space="preserve">Gary </w:t>
      </w:r>
      <w:proofErr w:type="spellStart"/>
      <w:r>
        <w:rPr>
          <w:b/>
          <w:bCs/>
          <w:color w:val="000000" w:themeColor="text1"/>
        </w:rPr>
        <w:t>Graffman</w:t>
      </w:r>
      <w:proofErr w:type="spellEnd"/>
      <w:r>
        <w:rPr>
          <w:b/>
          <w:bCs/>
          <w:color w:val="000000" w:themeColor="text1"/>
        </w:rPr>
        <w:t xml:space="preserve">, </w:t>
      </w:r>
      <w:r>
        <w:rPr>
          <w:color w:val="000000" w:themeColor="text1"/>
        </w:rPr>
        <w:t xml:space="preserve">classical pianist, author, and Curtis Institute professor </w:t>
      </w:r>
    </w:p>
    <w:p w14:paraId="59140870" w14:textId="30CF0436" w:rsidR="002816DB" w:rsidRDefault="002816DB" w:rsidP="00BB59D1">
      <w:pPr>
        <w:pStyle w:val="NormalIndent"/>
        <w:numPr>
          <w:ilvl w:val="0"/>
          <w:numId w:val="1"/>
        </w:numPr>
        <w:rPr>
          <w:color w:val="000000" w:themeColor="text1"/>
        </w:rPr>
      </w:pPr>
      <w:r w:rsidRPr="00B62CB7">
        <w:rPr>
          <w:b/>
          <w:bCs/>
          <w:color w:val="000000" w:themeColor="text1"/>
        </w:rPr>
        <w:t>Jennifer Lin</w:t>
      </w:r>
      <w:r w:rsidR="00B62CB7" w:rsidRPr="00B62CB7">
        <w:rPr>
          <w:color w:val="000000" w:themeColor="text1"/>
        </w:rPr>
        <w:t xml:space="preserve">, Producer, </w:t>
      </w:r>
      <w:r w:rsidR="000F0572">
        <w:rPr>
          <w:color w:val="000000" w:themeColor="text1"/>
        </w:rPr>
        <w:t>co-director</w:t>
      </w:r>
      <w:r w:rsidR="00CB44F3">
        <w:rPr>
          <w:color w:val="000000" w:themeColor="text1"/>
        </w:rPr>
        <w:t xml:space="preserve">, </w:t>
      </w:r>
      <w:proofErr w:type="gramStart"/>
      <w:r w:rsidR="00B62CB7" w:rsidRPr="00B62CB7">
        <w:rPr>
          <w:color w:val="000000" w:themeColor="text1"/>
        </w:rPr>
        <w:t>author</w:t>
      </w:r>
      <w:proofErr w:type="gramEnd"/>
      <w:r w:rsidR="00B62CB7" w:rsidRPr="00B62CB7">
        <w:rPr>
          <w:color w:val="000000" w:themeColor="text1"/>
        </w:rPr>
        <w:t xml:space="preserve"> and award-winning reporter </w:t>
      </w:r>
    </w:p>
    <w:p w14:paraId="10E16BAE" w14:textId="251B7AC6" w:rsidR="00D24895" w:rsidRPr="00B62CB7" w:rsidRDefault="00D24895" w:rsidP="00BB59D1">
      <w:pPr>
        <w:pStyle w:val="NormalIndent"/>
        <w:numPr>
          <w:ilvl w:val="0"/>
          <w:numId w:val="1"/>
        </w:numPr>
        <w:rPr>
          <w:color w:val="000000" w:themeColor="text1"/>
        </w:rPr>
      </w:pPr>
      <w:r>
        <w:rPr>
          <w:b/>
          <w:bCs/>
          <w:color w:val="000000" w:themeColor="text1"/>
        </w:rPr>
        <w:t xml:space="preserve">Sharon </w:t>
      </w:r>
      <w:proofErr w:type="spellStart"/>
      <w:r>
        <w:rPr>
          <w:b/>
          <w:bCs/>
          <w:color w:val="000000" w:themeColor="text1"/>
        </w:rPr>
        <w:t>Mullally</w:t>
      </w:r>
      <w:proofErr w:type="spellEnd"/>
      <w:r w:rsidRPr="00D24895">
        <w:rPr>
          <w:color w:val="000000" w:themeColor="text1"/>
        </w:rPr>
        <w:t>, co-director</w:t>
      </w:r>
    </w:p>
    <w:p w14:paraId="5AEF2A54" w14:textId="2F1795C1" w:rsidR="002816DB" w:rsidRPr="00B62CB7" w:rsidRDefault="002816DB" w:rsidP="002816DB">
      <w:pPr>
        <w:pStyle w:val="NormalIndent"/>
        <w:numPr>
          <w:ilvl w:val="0"/>
          <w:numId w:val="1"/>
        </w:numPr>
        <w:rPr>
          <w:color w:val="000000" w:themeColor="text1"/>
        </w:rPr>
      </w:pPr>
      <w:r w:rsidRPr="00B62CB7">
        <w:rPr>
          <w:b/>
          <w:bCs/>
          <w:color w:val="000000" w:themeColor="text1"/>
        </w:rPr>
        <w:t>Sam Katz</w:t>
      </w:r>
      <w:r w:rsidRPr="00B62CB7">
        <w:rPr>
          <w:color w:val="000000" w:themeColor="text1"/>
        </w:rPr>
        <w:t xml:space="preserve">, </w:t>
      </w:r>
      <w:proofErr w:type="gramStart"/>
      <w:r w:rsidR="00B62CB7" w:rsidRPr="00B62CB7">
        <w:rPr>
          <w:color w:val="000000" w:themeColor="text1"/>
        </w:rPr>
        <w:t>Producer</w:t>
      </w:r>
      <w:proofErr w:type="gramEnd"/>
      <w:r w:rsidR="00B62CB7" w:rsidRPr="00B62CB7">
        <w:rPr>
          <w:color w:val="000000" w:themeColor="text1"/>
        </w:rPr>
        <w:t xml:space="preserve"> and </w:t>
      </w:r>
      <w:r w:rsidRPr="00B62CB7">
        <w:rPr>
          <w:color w:val="000000" w:themeColor="text1"/>
        </w:rPr>
        <w:t>founder of History Making</w:t>
      </w:r>
      <w:r w:rsidR="00B62CB7" w:rsidRPr="00B62CB7">
        <w:rPr>
          <w:color w:val="000000" w:themeColor="text1"/>
        </w:rPr>
        <w:t xml:space="preserve"> Productions</w:t>
      </w:r>
    </w:p>
    <w:p w14:paraId="5F5C19F6" w14:textId="4D623BDA" w:rsidR="00BB59D1" w:rsidRPr="00B62CB7" w:rsidRDefault="00BB59D1" w:rsidP="002816DB">
      <w:pPr>
        <w:pStyle w:val="NormalIndent"/>
        <w:numPr>
          <w:ilvl w:val="0"/>
          <w:numId w:val="1"/>
        </w:numPr>
        <w:rPr>
          <w:color w:val="000000" w:themeColor="text1"/>
        </w:rPr>
      </w:pPr>
      <w:r w:rsidRPr="00B62CB7">
        <w:rPr>
          <w:b/>
          <w:bCs/>
          <w:color w:val="000000" w:themeColor="text1"/>
        </w:rPr>
        <w:t>David Horn</w:t>
      </w:r>
      <w:r w:rsidRPr="00B62CB7">
        <w:rPr>
          <w:color w:val="000000" w:themeColor="text1"/>
        </w:rPr>
        <w:t xml:space="preserve">, Executive Producer of </w:t>
      </w:r>
      <w:r w:rsidRPr="00B62CB7">
        <w:rPr>
          <w:b/>
          <w:bCs/>
          <w:i/>
          <w:iCs/>
          <w:color w:val="000000" w:themeColor="text1"/>
        </w:rPr>
        <w:t>Great Performances</w:t>
      </w:r>
    </w:p>
    <w:p w14:paraId="3A788CB1" w14:textId="77777777" w:rsidR="00BB59D1" w:rsidRPr="00625071" w:rsidRDefault="00BB59D1" w:rsidP="00127652">
      <w:pPr>
        <w:pStyle w:val="NormalIndent"/>
        <w:ind w:firstLine="0"/>
        <w:rPr>
          <w:color w:val="FF0000"/>
        </w:rPr>
      </w:pPr>
    </w:p>
    <w:p w14:paraId="7FE9C338" w14:textId="3AD61FFB" w:rsidR="00167F90" w:rsidRPr="007E42AC" w:rsidRDefault="00167F90" w:rsidP="00127652">
      <w:pPr>
        <w:pStyle w:val="NormalIndent"/>
        <w:ind w:firstLine="0"/>
        <w:rPr>
          <w:b/>
          <w:bCs/>
          <w:color w:val="000000" w:themeColor="text1"/>
        </w:rPr>
      </w:pPr>
      <w:r w:rsidRPr="007E42AC">
        <w:rPr>
          <w:b/>
          <w:bCs/>
          <w:color w:val="000000" w:themeColor="text1"/>
        </w:rPr>
        <w:t>Noteworthy Facts</w:t>
      </w:r>
    </w:p>
    <w:p w14:paraId="3CFE5B88" w14:textId="0FEBFB7A" w:rsidR="00A33AC3" w:rsidRDefault="004A1196" w:rsidP="000614DA">
      <w:pPr>
        <w:pStyle w:val="ListParagraph"/>
        <w:numPr>
          <w:ilvl w:val="0"/>
          <w:numId w:val="5"/>
        </w:numPr>
        <w:rPr>
          <w:color w:val="000000" w:themeColor="text1"/>
        </w:rPr>
      </w:pPr>
      <w:r w:rsidRPr="6B39EB38">
        <w:rPr>
          <w:color w:val="000000" w:themeColor="text1"/>
        </w:rPr>
        <w:t xml:space="preserve">The Philadelphia Orchestra’s 1973 tour of China </w:t>
      </w:r>
      <w:r w:rsidR="2E03FE0E" w:rsidRPr="6B39EB38">
        <w:rPr>
          <w:color w:val="000000" w:themeColor="text1"/>
        </w:rPr>
        <w:t>was</w:t>
      </w:r>
      <w:r w:rsidR="007E42AC" w:rsidRPr="6B39EB38">
        <w:rPr>
          <w:color w:val="000000" w:themeColor="text1"/>
        </w:rPr>
        <w:t xml:space="preserve"> at the behest of President Richard Nixon</w:t>
      </w:r>
      <w:r w:rsidR="7BE32249" w:rsidRPr="6B39EB38">
        <w:rPr>
          <w:color w:val="000000" w:themeColor="text1"/>
        </w:rPr>
        <w:t>.</w:t>
      </w:r>
      <w:r w:rsidR="007E42AC" w:rsidRPr="6B39EB38">
        <w:rPr>
          <w:color w:val="000000" w:themeColor="text1"/>
        </w:rPr>
        <w:t xml:space="preserve"> </w:t>
      </w:r>
      <w:r w:rsidR="45AA8250" w:rsidRPr="6B39EB38">
        <w:rPr>
          <w:color w:val="000000" w:themeColor="text1"/>
        </w:rPr>
        <w:t>It</w:t>
      </w:r>
      <w:r w:rsidR="007E42AC" w:rsidRPr="6B39EB38">
        <w:rPr>
          <w:color w:val="000000" w:themeColor="text1"/>
        </w:rPr>
        <w:t xml:space="preserve"> </w:t>
      </w:r>
      <w:r w:rsidRPr="6B39EB38">
        <w:rPr>
          <w:color w:val="000000" w:themeColor="text1"/>
        </w:rPr>
        <w:t>was the first American orchestra to visit the nation.</w:t>
      </w:r>
    </w:p>
    <w:p w14:paraId="512B6F4B" w14:textId="6B1B1F1B" w:rsidR="007E42AC" w:rsidRDefault="007E42AC" w:rsidP="007E42AC">
      <w:pPr>
        <w:pStyle w:val="ListParagraph"/>
        <w:numPr>
          <w:ilvl w:val="0"/>
          <w:numId w:val="5"/>
        </w:numPr>
        <w:rPr>
          <w:color w:val="000000" w:themeColor="text1"/>
        </w:rPr>
      </w:pPr>
      <w:r w:rsidRPr="6B39EB38">
        <w:rPr>
          <w:color w:val="000000" w:themeColor="text1"/>
        </w:rPr>
        <w:t xml:space="preserve">After moving from China to study at the Curtis Institute, Lang Lang’s first return to China </w:t>
      </w:r>
      <w:r w:rsidR="564FC511" w:rsidRPr="6B39EB38">
        <w:rPr>
          <w:color w:val="000000" w:themeColor="text1"/>
        </w:rPr>
        <w:t>was</w:t>
      </w:r>
      <w:r w:rsidRPr="6B39EB38">
        <w:rPr>
          <w:color w:val="000000" w:themeColor="text1"/>
        </w:rPr>
        <w:t xml:space="preserve"> to perform as a soloist with the Philadelphia Orchestra.</w:t>
      </w:r>
    </w:p>
    <w:p w14:paraId="5AB86E90" w14:textId="707662BA" w:rsidR="00B000A5" w:rsidRPr="00625071" w:rsidRDefault="00B000A5" w:rsidP="00D343AB">
      <w:pPr>
        <w:rPr>
          <w:color w:val="FF0000"/>
        </w:rPr>
      </w:pPr>
    </w:p>
    <w:p w14:paraId="46BD2F74" w14:textId="77777777" w:rsidR="002816DB" w:rsidRPr="002816DB" w:rsidRDefault="002816DB" w:rsidP="002816DB">
      <w:pPr>
        <w:rPr>
          <w:b/>
          <w:color w:val="000000" w:themeColor="text1"/>
          <w:szCs w:val="21"/>
        </w:rPr>
      </w:pPr>
      <w:r w:rsidRPr="002816DB">
        <w:rPr>
          <w:b/>
          <w:color w:val="000000" w:themeColor="text1"/>
          <w:szCs w:val="21"/>
        </w:rPr>
        <w:t>Short Listing:</w:t>
      </w:r>
    </w:p>
    <w:p w14:paraId="62D24DB4" w14:textId="77777777" w:rsidR="002816DB" w:rsidRPr="002816DB" w:rsidRDefault="002816DB" w:rsidP="002816DB">
      <w:pPr>
        <w:rPr>
          <w:bCs/>
          <w:color w:val="000000" w:themeColor="text1"/>
          <w:szCs w:val="21"/>
        </w:rPr>
      </w:pPr>
      <w:r w:rsidRPr="002816DB">
        <w:rPr>
          <w:bCs/>
          <w:color w:val="000000" w:themeColor="text1"/>
          <w:szCs w:val="21"/>
        </w:rPr>
        <w:t>Experience the international impact of the Philadelphia Orchestra’s historic 1973 trip to China.</w:t>
      </w:r>
    </w:p>
    <w:p w14:paraId="32DBD6CF" w14:textId="77777777" w:rsidR="002816DB" w:rsidRPr="002816DB" w:rsidRDefault="002816DB" w:rsidP="002816DB">
      <w:pPr>
        <w:rPr>
          <w:b/>
          <w:color w:val="000000" w:themeColor="text1"/>
          <w:szCs w:val="21"/>
        </w:rPr>
      </w:pPr>
    </w:p>
    <w:p w14:paraId="36CC8B0E" w14:textId="77777777" w:rsidR="002816DB" w:rsidRPr="002816DB" w:rsidRDefault="002816DB" w:rsidP="002816DB">
      <w:pPr>
        <w:rPr>
          <w:b/>
          <w:color w:val="000000" w:themeColor="text1"/>
          <w:szCs w:val="21"/>
        </w:rPr>
      </w:pPr>
      <w:r w:rsidRPr="002816DB">
        <w:rPr>
          <w:b/>
          <w:color w:val="000000" w:themeColor="text1"/>
          <w:szCs w:val="21"/>
        </w:rPr>
        <w:t>Long Listing:</w:t>
      </w:r>
    </w:p>
    <w:p w14:paraId="40865056" w14:textId="02516FFA" w:rsidR="00D43A72" w:rsidRDefault="002816DB" w:rsidP="002816DB">
      <w:pPr>
        <w:rPr>
          <w:bCs/>
          <w:color w:val="000000" w:themeColor="text1"/>
          <w:szCs w:val="21"/>
        </w:rPr>
      </w:pPr>
      <w:r w:rsidRPr="002816DB">
        <w:rPr>
          <w:bCs/>
          <w:color w:val="000000" w:themeColor="text1"/>
          <w:szCs w:val="21"/>
        </w:rPr>
        <w:t>Experience the international impact of the Philadelphia Orchestra’s historic 1973 trip to China, offering a story of cultural reversals and a glimpse into the worldwide future of classical music.</w:t>
      </w:r>
    </w:p>
    <w:p w14:paraId="09416C71" w14:textId="77777777" w:rsidR="002816DB" w:rsidRPr="002816DB" w:rsidRDefault="002816DB" w:rsidP="002816DB">
      <w:pPr>
        <w:pStyle w:val="NormalIndent"/>
      </w:pPr>
    </w:p>
    <w:p w14:paraId="69CF4182" w14:textId="66D7E72B" w:rsidR="009256EF" w:rsidRPr="00625071" w:rsidRDefault="009256EF" w:rsidP="009256EF">
      <w:pPr>
        <w:rPr>
          <w:b/>
          <w:color w:val="000000" w:themeColor="text1"/>
          <w:szCs w:val="21"/>
        </w:rPr>
      </w:pPr>
      <w:r w:rsidRPr="00625071">
        <w:rPr>
          <w:b/>
          <w:color w:val="000000" w:themeColor="text1"/>
          <w:szCs w:val="21"/>
        </w:rPr>
        <w:t>Series Overview</w:t>
      </w:r>
    </w:p>
    <w:p w14:paraId="4F10FC55" w14:textId="048B8F14" w:rsidR="009256EF" w:rsidRPr="00625071" w:rsidRDefault="009256EF" w:rsidP="009256EF">
      <w:pPr>
        <w:rPr>
          <w:rFonts w:cs="Montserrat-Regular"/>
          <w:b/>
          <w:color w:val="000000" w:themeColor="text1"/>
          <w:szCs w:val="21"/>
        </w:rPr>
      </w:pPr>
      <w:r w:rsidRPr="00625071">
        <w:rPr>
          <w:color w:val="000000" w:themeColor="text1"/>
          <w:szCs w:val="21"/>
        </w:rPr>
        <w:t xml:space="preserve">Throughout its more than 40-year history on PBS, </w:t>
      </w:r>
      <w:r w:rsidRPr="00625071">
        <w:rPr>
          <w:rStyle w:val="Strong"/>
          <w:i/>
          <w:iCs/>
          <w:color w:val="000000" w:themeColor="text1"/>
          <w:szCs w:val="21"/>
        </w:rPr>
        <w:t>Great Performances</w:t>
      </w:r>
      <w:r w:rsidRPr="00625071">
        <w:rPr>
          <w:color w:val="000000" w:themeColor="text1"/>
          <w:szCs w:val="21"/>
        </w:rPr>
        <w:t xml:space="preserve"> has provided viewers across the country with an unparalleled showcase of the best in all genres of the performing arts, serving as America’s most prestigious and enduring broadcaster of cultural programming. The series </w:t>
      </w:r>
      <w:r w:rsidRPr="00625071">
        <w:rPr>
          <w:color w:val="000000" w:themeColor="text1"/>
        </w:rPr>
        <w:t>is available for streaming simultaneously on all station-branded PBS platforms, including PBS.org and the PBS Video app, which is available on iOS, Android, Roku, Apple TV, Amazon Fire TV</w:t>
      </w:r>
      <w:r w:rsidR="008B5DC7" w:rsidRPr="00625071">
        <w:rPr>
          <w:color w:val="000000" w:themeColor="text1"/>
        </w:rPr>
        <w:t>,</w:t>
      </w:r>
      <w:r w:rsidRPr="00625071">
        <w:rPr>
          <w:color w:val="000000" w:themeColor="text1"/>
        </w:rPr>
        <w:t xml:space="preserve"> and Chromecast. PBS station members can view episodes via Passport (contact your local PBS station for details).</w:t>
      </w:r>
      <w:r w:rsidRPr="00625071">
        <w:rPr>
          <w:color w:val="000000" w:themeColor="text1"/>
          <w:szCs w:val="21"/>
        </w:rPr>
        <w:t xml:space="preserve"> </w:t>
      </w:r>
    </w:p>
    <w:p w14:paraId="2409ACEC" w14:textId="77777777" w:rsidR="00402F72" w:rsidRPr="00625071" w:rsidRDefault="00402F72" w:rsidP="00402F72">
      <w:pPr>
        <w:pStyle w:val="NoSpacing"/>
        <w:spacing w:line="319" w:lineRule="auto"/>
        <w:rPr>
          <w:rFonts w:ascii="Georgia" w:hAnsi="Georgia"/>
          <w:color w:val="FF0000"/>
          <w:sz w:val="21"/>
          <w:szCs w:val="21"/>
        </w:rPr>
      </w:pPr>
    </w:p>
    <w:p w14:paraId="3AB0A46A" w14:textId="77777777" w:rsidR="00A375F2" w:rsidRPr="00625071" w:rsidRDefault="00A375F2" w:rsidP="00A375F2">
      <w:pPr>
        <w:widowControl w:val="0"/>
        <w:autoSpaceDE w:val="0"/>
        <w:autoSpaceDN w:val="0"/>
        <w:adjustRightInd w:val="0"/>
        <w:rPr>
          <w:rFonts w:cstheme="majorHAnsi"/>
          <w:b/>
          <w:color w:val="000000" w:themeColor="text1"/>
          <w:szCs w:val="21"/>
        </w:rPr>
      </w:pPr>
      <w:r w:rsidRPr="00625071">
        <w:rPr>
          <w:rFonts w:cstheme="majorHAnsi"/>
          <w:b/>
          <w:color w:val="000000" w:themeColor="text1"/>
          <w:szCs w:val="21"/>
        </w:rPr>
        <w:t>Production Credits</w:t>
      </w:r>
    </w:p>
    <w:p w14:paraId="04F39C08" w14:textId="6C21B862" w:rsidR="00625071" w:rsidRPr="00625071" w:rsidRDefault="00625071" w:rsidP="00625071">
      <w:pPr>
        <w:rPr>
          <w:color w:val="000000" w:themeColor="text1"/>
          <w:kern w:val="0"/>
          <w:szCs w:val="21"/>
        </w:rPr>
      </w:pPr>
      <w:r w:rsidRPr="00625071">
        <w:rPr>
          <w:b/>
          <w:bCs/>
          <w:i/>
          <w:iCs/>
          <w:color w:val="000000" w:themeColor="text1"/>
          <w:kern w:val="0"/>
          <w:szCs w:val="21"/>
        </w:rPr>
        <w:t xml:space="preserve">Great Performances: Beethoven in Beijing </w:t>
      </w:r>
      <w:r w:rsidRPr="00625071">
        <w:rPr>
          <w:color w:val="000000" w:themeColor="text1"/>
          <w:kern w:val="0"/>
          <w:szCs w:val="21"/>
        </w:rPr>
        <w:t xml:space="preserve">is a production </w:t>
      </w:r>
      <w:r w:rsidR="00526482">
        <w:rPr>
          <w:color w:val="000000" w:themeColor="text1"/>
          <w:kern w:val="0"/>
          <w:szCs w:val="21"/>
        </w:rPr>
        <w:t xml:space="preserve">of </w:t>
      </w:r>
      <w:r w:rsidRPr="00625071">
        <w:rPr>
          <w:color w:val="000000" w:themeColor="text1"/>
          <w:kern w:val="0"/>
          <w:szCs w:val="21"/>
        </w:rPr>
        <w:t>History Making Productions</w:t>
      </w:r>
      <w:r w:rsidR="00526482">
        <w:rPr>
          <w:color w:val="000000" w:themeColor="text1"/>
          <w:kern w:val="0"/>
          <w:szCs w:val="21"/>
        </w:rPr>
        <w:t>,</w:t>
      </w:r>
      <w:r w:rsidRPr="00625071">
        <w:rPr>
          <w:color w:val="000000" w:themeColor="text1"/>
          <w:kern w:val="0"/>
          <w:szCs w:val="21"/>
        </w:rPr>
        <w:t xml:space="preserve"> produced by Sam Katz</w:t>
      </w:r>
      <w:r w:rsidR="002E6AFC">
        <w:rPr>
          <w:color w:val="000000" w:themeColor="text1"/>
          <w:kern w:val="0"/>
          <w:szCs w:val="21"/>
        </w:rPr>
        <w:t>,</w:t>
      </w:r>
      <w:r w:rsidRPr="00625071">
        <w:rPr>
          <w:color w:val="000000" w:themeColor="text1"/>
          <w:kern w:val="0"/>
          <w:szCs w:val="21"/>
        </w:rPr>
        <w:t xml:space="preserve"> Jennifer Lin</w:t>
      </w:r>
      <w:r w:rsidR="002E6AFC">
        <w:rPr>
          <w:color w:val="000000" w:themeColor="text1"/>
          <w:kern w:val="0"/>
          <w:szCs w:val="21"/>
        </w:rPr>
        <w:t xml:space="preserve">, Jindong </w:t>
      </w:r>
      <w:proofErr w:type="gramStart"/>
      <w:r w:rsidR="002E6AFC">
        <w:rPr>
          <w:color w:val="000000" w:themeColor="text1"/>
          <w:kern w:val="0"/>
          <w:szCs w:val="21"/>
        </w:rPr>
        <w:t>Cai</w:t>
      </w:r>
      <w:proofErr w:type="gramEnd"/>
      <w:r w:rsidR="002E6AFC">
        <w:rPr>
          <w:color w:val="000000" w:themeColor="text1"/>
          <w:kern w:val="0"/>
          <w:szCs w:val="21"/>
        </w:rPr>
        <w:t xml:space="preserve"> and Sharon </w:t>
      </w:r>
      <w:proofErr w:type="spellStart"/>
      <w:r w:rsidR="002E6AFC">
        <w:rPr>
          <w:color w:val="000000" w:themeColor="text1"/>
          <w:kern w:val="0"/>
          <w:szCs w:val="21"/>
        </w:rPr>
        <w:t>Pinkenson</w:t>
      </w:r>
      <w:proofErr w:type="spellEnd"/>
      <w:r w:rsidR="00C27DCB">
        <w:rPr>
          <w:color w:val="000000" w:themeColor="text1"/>
          <w:kern w:val="0"/>
          <w:szCs w:val="21"/>
        </w:rPr>
        <w:t>.</w:t>
      </w:r>
      <w:r w:rsidRPr="00625071">
        <w:rPr>
          <w:color w:val="000000" w:themeColor="text1"/>
          <w:kern w:val="0"/>
          <w:szCs w:val="21"/>
        </w:rPr>
        <w:t xml:space="preserve"> Directed by Jennifer Lin and Sharon </w:t>
      </w:r>
      <w:proofErr w:type="spellStart"/>
      <w:r w:rsidRPr="00625071">
        <w:rPr>
          <w:color w:val="000000" w:themeColor="text1"/>
          <w:kern w:val="0"/>
          <w:szCs w:val="21"/>
        </w:rPr>
        <w:t>Mullally</w:t>
      </w:r>
      <w:proofErr w:type="spellEnd"/>
      <w:r w:rsidRPr="00625071">
        <w:rPr>
          <w:color w:val="000000" w:themeColor="text1"/>
          <w:kern w:val="0"/>
          <w:szCs w:val="21"/>
        </w:rPr>
        <w:t xml:space="preserve">. Executive producers are Audrey and Martin Silverstein. </w:t>
      </w:r>
      <w:r w:rsidRPr="00625071">
        <w:rPr>
          <w:color w:val="000000" w:themeColor="text1"/>
          <w:kern w:val="0"/>
          <w:szCs w:val="21"/>
        </w:rPr>
        <w:lastRenderedPageBreak/>
        <w:t>For </w:t>
      </w:r>
      <w:r w:rsidRPr="00625071">
        <w:rPr>
          <w:b/>
          <w:bCs/>
          <w:i/>
          <w:iCs/>
          <w:color w:val="000000" w:themeColor="text1"/>
          <w:kern w:val="0"/>
          <w:szCs w:val="21"/>
        </w:rPr>
        <w:t>Great Performances</w:t>
      </w:r>
      <w:r w:rsidRPr="00625071">
        <w:rPr>
          <w:color w:val="000000" w:themeColor="text1"/>
          <w:kern w:val="0"/>
          <w:szCs w:val="21"/>
        </w:rPr>
        <w:t>, Bill O’Donnell is series producer and David Horn is executive producer.</w:t>
      </w:r>
    </w:p>
    <w:p w14:paraId="5091A74B" w14:textId="77777777" w:rsidR="00500F57" w:rsidRPr="00625071" w:rsidRDefault="00500F57" w:rsidP="00A375F2">
      <w:pPr>
        <w:autoSpaceDE w:val="0"/>
        <w:autoSpaceDN w:val="0"/>
        <w:adjustRightInd w:val="0"/>
        <w:rPr>
          <w:rFonts w:cs="Georgia"/>
          <w:b/>
          <w:color w:val="000000" w:themeColor="text1"/>
          <w:szCs w:val="21"/>
        </w:rPr>
      </w:pPr>
    </w:p>
    <w:p w14:paraId="0B4FF610" w14:textId="63766871" w:rsidR="00A375F2" w:rsidRPr="00625071" w:rsidRDefault="00A375F2" w:rsidP="00A375F2">
      <w:pPr>
        <w:autoSpaceDE w:val="0"/>
        <w:autoSpaceDN w:val="0"/>
        <w:adjustRightInd w:val="0"/>
        <w:rPr>
          <w:rFonts w:cs="Georgia"/>
          <w:b/>
          <w:color w:val="000000" w:themeColor="text1"/>
          <w:szCs w:val="21"/>
        </w:rPr>
      </w:pPr>
      <w:r w:rsidRPr="00625071">
        <w:rPr>
          <w:rFonts w:cs="Georgia"/>
          <w:b/>
          <w:color w:val="000000" w:themeColor="text1"/>
          <w:szCs w:val="21"/>
        </w:rPr>
        <w:t>Underwriters</w:t>
      </w:r>
    </w:p>
    <w:p w14:paraId="7C83C0AE" w14:textId="4D68CC99" w:rsidR="00625071" w:rsidRPr="00625071" w:rsidRDefault="003665EC" w:rsidP="00F45419">
      <w:pPr>
        <w:rPr>
          <w:color w:val="000000" w:themeColor="text1"/>
          <w:szCs w:val="21"/>
        </w:rPr>
      </w:pPr>
      <w:r>
        <w:rPr>
          <w:color w:val="000000" w:themeColor="text1"/>
          <w:szCs w:val="21"/>
        </w:rPr>
        <w:t xml:space="preserve">Major funding for </w:t>
      </w:r>
      <w:r w:rsidRPr="00C27DCB">
        <w:rPr>
          <w:i/>
          <w:iCs/>
          <w:color w:val="000000" w:themeColor="text1"/>
          <w:szCs w:val="21"/>
        </w:rPr>
        <w:t>Beethoven in Beijing</w:t>
      </w:r>
      <w:r>
        <w:rPr>
          <w:color w:val="000000" w:themeColor="text1"/>
          <w:szCs w:val="21"/>
        </w:rPr>
        <w:t xml:space="preserve"> </w:t>
      </w:r>
      <w:r w:rsidR="00C27DCB">
        <w:rPr>
          <w:color w:val="000000" w:themeColor="text1"/>
          <w:szCs w:val="21"/>
        </w:rPr>
        <w:t>is</w:t>
      </w:r>
      <w:r>
        <w:rPr>
          <w:color w:val="000000" w:themeColor="text1"/>
          <w:szCs w:val="21"/>
        </w:rPr>
        <w:t xml:space="preserve"> provided by the National Endowment for the Humanities, Lisa </w:t>
      </w:r>
      <w:proofErr w:type="spellStart"/>
      <w:r>
        <w:rPr>
          <w:color w:val="000000" w:themeColor="text1"/>
          <w:szCs w:val="21"/>
        </w:rPr>
        <w:t>Kabnick</w:t>
      </w:r>
      <w:proofErr w:type="spellEnd"/>
      <w:r>
        <w:rPr>
          <w:color w:val="000000" w:themeColor="text1"/>
          <w:szCs w:val="21"/>
        </w:rPr>
        <w:t xml:space="preserve"> &amp; John McFadden, Marie and Joseph Field, the Leslie </w:t>
      </w:r>
      <w:proofErr w:type="gramStart"/>
      <w:r>
        <w:rPr>
          <w:color w:val="000000" w:themeColor="text1"/>
          <w:szCs w:val="21"/>
        </w:rPr>
        <w:t>Miller</w:t>
      </w:r>
      <w:proofErr w:type="gramEnd"/>
      <w:r>
        <w:rPr>
          <w:color w:val="000000" w:themeColor="text1"/>
          <w:szCs w:val="21"/>
        </w:rPr>
        <w:t xml:space="preserve"> and Richard Worley Foundation, the CHG Charitable Trust, The Morningside Foundation, the Henry Luce Foundation, Lozenge and Osagie </w:t>
      </w:r>
      <w:proofErr w:type="spellStart"/>
      <w:r>
        <w:rPr>
          <w:color w:val="000000" w:themeColor="text1"/>
          <w:szCs w:val="21"/>
        </w:rPr>
        <w:t>Imasogie</w:t>
      </w:r>
      <w:proofErr w:type="spellEnd"/>
      <w:r>
        <w:rPr>
          <w:color w:val="000000" w:themeColor="text1"/>
          <w:szCs w:val="21"/>
        </w:rPr>
        <w:t>, the Hess Foundation, the 25</w:t>
      </w:r>
      <w:r w:rsidRPr="00C27DCB">
        <w:rPr>
          <w:color w:val="000000" w:themeColor="text1"/>
          <w:szCs w:val="21"/>
          <w:vertAlign w:val="superscript"/>
        </w:rPr>
        <w:t>th</w:t>
      </w:r>
      <w:r>
        <w:rPr>
          <w:color w:val="000000" w:themeColor="text1"/>
          <w:szCs w:val="21"/>
        </w:rPr>
        <w:t xml:space="preserve"> Century Foundation, The Better Angels Society, the Zisman Family Foundation, and The Philadelphia Foundation. </w:t>
      </w:r>
      <w:r w:rsidR="00F45419" w:rsidRPr="00625071">
        <w:rPr>
          <w:color w:val="000000" w:themeColor="text1"/>
          <w:szCs w:val="21"/>
        </w:rPr>
        <w:t xml:space="preserve">Major funding for </w:t>
      </w:r>
      <w:r w:rsidR="00F45419" w:rsidRPr="00625071">
        <w:rPr>
          <w:b/>
          <w:bCs/>
          <w:i/>
          <w:iCs/>
          <w:color w:val="000000" w:themeColor="text1"/>
          <w:szCs w:val="21"/>
        </w:rPr>
        <w:t>Great Performances</w:t>
      </w:r>
      <w:r w:rsidR="00F45419" w:rsidRPr="00625071">
        <w:rPr>
          <w:color w:val="000000" w:themeColor="text1"/>
          <w:szCs w:val="21"/>
        </w:rPr>
        <w:t xml:space="preserve"> is provided by The Robert Cornell Memorial Foundation, the Anna-Maria and Stephen Kellen Arts Fund,</w:t>
      </w:r>
      <w:r w:rsidR="00625071" w:rsidRPr="00625071">
        <w:rPr>
          <w:color w:val="000000" w:themeColor="text1"/>
          <w:szCs w:val="21"/>
        </w:rPr>
        <w:t xml:space="preserve"> Rosalind P. Walter,</w:t>
      </w:r>
      <w:r w:rsidR="00F45419" w:rsidRPr="00625071">
        <w:rPr>
          <w:color w:val="000000" w:themeColor="text1"/>
          <w:szCs w:val="21"/>
        </w:rPr>
        <w:t xml:space="preserve"> the </w:t>
      </w:r>
      <w:proofErr w:type="spellStart"/>
      <w:r w:rsidR="00F45419" w:rsidRPr="00625071">
        <w:rPr>
          <w:color w:val="000000" w:themeColor="text1"/>
          <w:szCs w:val="21"/>
        </w:rPr>
        <w:t>LuEsther</w:t>
      </w:r>
      <w:proofErr w:type="spellEnd"/>
      <w:r w:rsidR="00F45419" w:rsidRPr="00625071">
        <w:rPr>
          <w:color w:val="000000" w:themeColor="text1"/>
          <w:szCs w:val="21"/>
        </w:rPr>
        <w:t xml:space="preserve"> T. Mertz Charitable Trust, </w:t>
      </w:r>
      <w:r>
        <w:rPr>
          <w:color w:val="000000" w:themeColor="text1"/>
          <w:szCs w:val="21"/>
        </w:rPr>
        <w:t xml:space="preserve">the </w:t>
      </w:r>
      <w:r w:rsidR="00625071" w:rsidRPr="00625071">
        <w:rPr>
          <w:color w:val="000000" w:themeColor="text1"/>
          <w:szCs w:val="21"/>
        </w:rPr>
        <w:t>Seton Melvin</w:t>
      </w:r>
      <w:r>
        <w:rPr>
          <w:color w:val="000000" w:themeColor="text1"/>
          <w:szCs w:val="21"/>
        </w:rPr>
        <w:t xml:space="preserve"> Charitable Trust</w:t>
      </w:r>
      <w:r w:rsidR="00625071" w:rsidRPr="00625071">
        <w:rPr>
          <w:color w:val="000000" w:themeColor="text1"/>
          <w:szCs w:val="21"/>
        </w:rPr>
        <w:t xml:space="preserve">, the Kate W. Cassidy Foundation, Jody and John </w:t>
      </w:r>
      <w:proofErr w:type="spellStart"/>
      <w:r w:rsidR="00625071" w:rsidRPr="00625071">
        <w:rPr>
          <w:color w:val="000000" w:themeColor="text1"/>
          <w:szCs w:val="21"/>
        </w:rPr>
        <w:t>Arnhold</w:t>
      </w:r>
      <w:proofErr w:type="spellEnd"/>
      <w:r w:rsidR="00625071" w:rsidRPr="00625071">
        <w:rPr>
          <w:color w:val="000000" w:themeColor="text1"/>
          <w:szCs w:val="21"/>
        </w:rPr>
        <w:t xml:space="preserve">, The Starr Foundation, </w:t>
      </w:r>
      <w:r w:rsidR="00703A7F" w:rsidRPr="00625071">
        <w:rPr>
          <w:color w:val="000000" w:themeColor="text1"/>
          <w:szCs w:val="21"/>
        </w:rPr>
        <w:t xml:space="preserve">The Philip and Janice Levin Foundation, the Thea </w:t>
      </w:r>
      <w:proofErr w:type="spellStart"/>
      <w:r w:rsidR="00703A7F" w:rsidRPr="00625071">
        <w:rPr>
          <w:color w:val="000000" w:themeColor="text1"/>
          <w:szCs w:val="21"/>
        </w:rPr>
        <w:t>Petschek</w:t>
      </w:r>
      <w:proofErr w:type="spellEnd"/>
      <w:r w:rsidR="00703A7F" w:rsidRPr="00625071">
        <w:rPr>
          <w:color w:val="000000" w:themeColor="text1"/>
          <w:szCs w:val="21"/>
        </w:rPr>
        <w:t xml:space="preserve"> </w:t>
      </w:r>
      <w:proofErr w:type="spellStart"/>
      <w:r w:rsidR="00703A7F" w:rsidRPr="00625071">
        <w:rPr>
          <w:color w:val="000000" w:themeColor="text1"/>
          <w:szCs w:val="21"/>
        </w:rPr>
        <w:t>Iervolino</w:t>
      </w:r>
      <w:proofErr w:type="spellEnd"/>
      <w:r w:rsidR="00703A7F" w:rsidRPr="00625071">
        <w:rPr>
          <w:color w:val="000000" w:themeColor="text1"/>
          <w:szCs w:val="21"/>
        </w:rPr>
        <w:t xml:space="preserve"> Foundation, </w:t>
      </w:r>
      <w:r w:rsidR="00F45419" w:rsidRPr="00625071">
        <w:rPr>
          <w:color w:val="000000" w:themeColor="text1"/>
          <w:szCs w:val="21"/>
        </w:rPr>
        <w:t>Ellen and James S. Marcus</w:t>
      </w:r>
      <w:r w:rsidR="00625071" w:rsidRPr="00625071">
        <w:rPr>
          <w:color w:val="000000" w:themeColor="text1"/>
          <w:szCs w:val="21"/>
        </w:rPr>
        <w:t>, and PBS.</w:t>
      </w:r>
    </w:p>
    <w:p w14:paraId="1FFE1716" w14:textId="77777777" w:rsidR="00A375F2" w:rsidRDefault="00A375F2" w:rsidP="00A375F2">
      <w:pPr>
        <w:rPr>
          <w:b/>
          <w:szCs w:val="21"/>
        </w:rPr>
      </w:pPr>
    </w:p>
    <w:p w14:paraId="27952583" w14:textId="77777777" w:rsidR="00A375F2" w:rsidRDefault="00A375F2" w:rsidP="00A375F2">
      <w:pPr>
        <w:pStyle w:val="NormalIndent"/>
        <w:ind w:firstLine="0"/>
        <w:rPr>
          <w:b/>
          <w:szCs w:val="21"/>
        </w:rPr>
      </w:pPr>
      <w:r>
        <w:rPr>
          <w:b/>
          <w:szCs w:val="21"/>
        </w:rPr>
        <w:t>Websites:</w:t>
      </w:r>
    </w:p>
    <w:p w14:paraId="1FCCE10B" w14:textId="326A130B" w:rsidR="00A375F2" w:rsidRPr="009256EF" w:rsidRDefault="00D24895" w:rsidP="00A375F2">
      <w:pPr>
        <w:autoSpaceDE w:val="0"/>
        <w:autoSpaceDN w:val="0"/>
        <w:adjustRightInd w:val="0"/>
        <w:spacing w:line="240" w:lineRule="auto"/>
        <w:rPr>
          <w:rFonts w:cs="Georgia"/>
          <w:szCs w:val="21"/>
        </w:rPr>
      </w:pPr>
      <w:hyperlink r:id="rId10" w:history="1">
        <w:r w:rsidR="003611E2">
          <w:rPr>
            <w:rStyle w:val="Hyperlink"/>
            <w:rFonts w:cs="Georgia"/>
            <w:color w:val="0000FF"/>
            <w:szCs w:val="21"/>
          </w:rPr>
          <w:t>http://pbs.org/gperf</w:t>
        </w:r>
      </w:hyperlink>
      <w:r w:rsidR="00A375F2">
        <w:rPr>
          <w:rFonts w:cs="Georgia"/>
          <w:szCs w:val="21"/>
        </w:rPr>
        <w:t xml:space="preserve">, </w:t>
      </w:r>
      <w:hyperlink r:id="rId11" w:history="1">
        <w:r w:rsidR="003611E2">
          <w:rPr>
            <w:rStyle w:val="Hyperlink"/>
            <w:rFonts w:cs="Georgia"/>
            <w:color w:val="0000FF"/>
            <w:szCs w:val="21"/>
          </w:rPr>
          <w:t>http://facebook.com/GreatPerformances</w:t>
        </w:r>
      </w:hyperlink>
      <w:r w:rsidR="00A375F2" w:rsidRPr="00500F57">
        <w:rPr>
          <w:rStyle w:val="Hyperlink"/>
          <w:rFonts w:cs="Georgia"/>
          <w:szCs w:val="21"/>
          <w:u w:val="none"/>
        </w:rPr>
        <w:t xml:space="preserve">, </w:t>
      </w:r>
      <w:hyperlink r:id="rId12" w:history="1">
        <w:r w:rsidR="00A375F2">
          <w:rPr>
            <w:rStyle w:val="Hyperlink"/>
            <w:rFonts w:cs="Georgia"/>
            <w:color w:val="0000FF"/>
            <w:szCs w:val="21"/>
          </w:rPr>
          <w:t>@GPerfPBS</w:t>
        </w:r>
      </w:hyperlink>
      <w:r w:rsidR="00A375F2">
        <w:rPr>
          <w:rStyle w:val="Hyperlink"/>
          <w:rFonts w:cs="Georgia"/>
          <w:szCs w:val="21"/>
        </w:rPr>
        <w:t xml:space="preserve"> </w:t>
      </w:r>
      <w:r w:rsidR="00A375F2" w:rsidRPr="00500F57">
        <w:rPr>
          <w:rStyle w:val="Hyperlink"/>
          <w:rFonts w:cs="Georgia"/>
          <w:color w:val="auto"/>
          <w:szCs w:val="21"/>
          <w:u w:val="none"/>
        </w:rPr>
        <w:t>#GreatPerformancesPBS</w:t>
      </w:r>
    </w:p>
    <w:p w14:paraId="11E21D4B" w14:textId="77777777" w:rsidR="00A375F2" w:rsidRDefault="00A375F2" w:rsidP="00A375F2">
      <w:pPr>
        <w:pStyle w:val="NormalIndent"/>
      </w:pPr>
    </w:p>
    <w:p w14:paraId="2A8A85DD" w14:textId="77777777" w:rsidR="00A375F2" w:rsidRDefault="00A375F2" w:rsidP="00A375F2">
      <w:pPr>
        <w:spacing w:line="240" w:lineRule="auto"/>
        <w:rPr>
          <w:rFonts w:cs="Arial"/>
          <w:color w:val="000000"/>
          <w:sz w:val="20"/>
        </w:rPr>
      </w:pPr>
      <w:r>
        <w:rPr>
          <w:rFonts w:cs="Arial"/>
          <w:b/>
          <w:bCs/>
          <w:sz w:val="20"/>
        </w:rPr>
        <w:t>About WNET</w:t>
      </w:r>
    </w:p>
    <w:p w14:paraId="4A553545" w14:textId="7CB3B47B" w:rsidR="00D43A72" w:rsidRDefault="002816DB" w:rsidP="002816DB">
      <w:pPr>
        <w:pStyle w:val="NormalIndent"/>
        <w:spacing w:line="240" w:lineRule="auto"/>
        <w:ind w:firstLine="0"/>
        <w:rPr>
          <w:sz w:val="20"/>
          <w:lang w:val="en"/>
        </w:rPr>
      </w:pPr>
      <w:r w:rsidRPr="002816DB">
        <w:rPr>
          <w:sz w:val="20"/>
          <w:lang w:val="en"/>
        </w:rPr>
        <w:t>WNET is America’s flagship PBS station: parent company of New</w:t>
      </w:r>
      <w:r>
        <w:rPr>
          <w:sz w:val="20"/>
          <w:lang w:val="en"/>
        </w:rPr>
        <w:t xml:space="preserve"> </w:t>
      </w:r>
      <w:r w:rsidRPr="002816DB">
        <w:rPr>
          <w:sz w:val="20"/>
          <w:lang w:val="en"/>
        </w:rPr>
        <w:t>York’s </w:t>
      </w:r>
      <w:hyperlink r:id="rId13" w:tgtFrame="_blank" w:history="1">
        <w:r w:rsidRPr="002816DB">
          <w:rPr>
            <w:rStyle w:val="Hyperlink"/>
            <w:sz w:val="20"/>
            <w:lang w:val="en"/>
          </w:rPr>
          <w:t>THIRTEEN</w:t>
        </w:r>
      </w:hyperlink>
      <w:r w:rsidRPr="002816DB">
        <w:rPr>
          <w:sz w:val="20"/>
          <w:lang w:val="en"/>
        </w:rPr>
        <w:t>, </w:t>
      </w:r>
      <w:hyperlink r:id="rId14" w:tgtFrame="_blank" w:history="1">
        <w:r w:rsidRPr="002816DB">
          <w:rPr>
            <w:rStyle w:val="Hyperlink"/>
            <w:sz w:val="20"/>
            <w:lang w:val="en"/>
          </w:rPr>
          <w:t>WLIW21</w:t>
        </w:r>
      </w:hyperlink>
      <w:r w:rsidRPr="002816DB">
        <w:rPr>
          <w:sz w:val="20"/>
          <w:lang w:val="en"/>
        </w:rPr>
        <w:t>, </w:t>
      </w:r>
      <w:hyperlink r:id="rId15" w:tgtFrame="_blank" w:history="1">
        <w:r w:rsidRPr="002816DB">
          <w:rPr>
            <w:rStyle w:val="Hyperlink"/>
            <w:sz w:val="20"/>
            <w:lang w:val="en"/>
          </w:rPr>
          <w:t>WLIW-FM</w:t>
        </w:r>
      </w:hyperlink>
      <w:r w:rsidRPr="002816DB">
        <w:rPr>
          <w:sz w:val="20"/>
          <w:lang w:val="en"/>
        </w:rPr>
        <w:t> and operator of </w:t>
      </w:r>
      <w:hyperlink r:id="rId16" w:tgtFrame="_blank" w:history="1">
        <w:r w:rsidRPr="002816DB">
          <w:rPr>
            <w:rStyle w:val="Hyperlink"/>
            <w:sz w:val="20"/>
            <w:lang w:val="en"/>
          </w:rPr>
          <w:t>NJ PBS</w:t>
        </w:r>
      </w:hyperlink>
      <w:r w:rsidRPr="002816DB">
        <w:rPr>
          <w:sz w:val="20"/>
          <w:lang w:val="en"/>
        </w:rPr>
        <w:t>, the statewide public media network in New Jersey and its news division, </w:t>
      </w:r>
      <w:hyperlink r:id="rId17" w:tgtFrame="_blank" w:history="1">
        <w:r w:rsidRPr="002816DB">
          <w:rPr>
            <w:rStyle w:val="Hyperlink"/>
            <w:sz w:val="20"/>
            <w:lang w:val="en"/>
          </w:rPr>
          <w:t>NJ SPOTLIGHT NEWS</w:t>
        </w:r>
      </w:hyperlink>
      <w:r w:rsidRPr="002816DB">
        <w:rPr>
          <w:sz w:val="20"/>
          <w:lang w:val="en"/>
        </w:rPr>
        <w:t>. Through its new </w:t>
      </w:r>
      <w:hyperlink r:id="rId18" w:tgtFrame="_blank" w:history="1">
        <w:r w:rsidRPr="002816DB">
          <w:rPr>
            <w:rStyle w:val="Hyperlink"/>
            <w:sz w:val="20"/>
            <w:lang w:val="en"/>
          </w:rPr>
          <w:t>ALL ARTS</w:t>
        </w:r>
      </w:hyperlink>
      <w:r w:rsidRPr="002816DB">
        <w:rPr>
          <w:sz w:val="20"/>
          <w:lang w:val="en"/>
        </w:rPr>
        <w:t> multi-platform initiative, its broadcast channels, three cable services (THIRTEEN </w:t>
      </w:r>
      <w:proofErr w:type="spellStart"/>
      <w:r w:rsidRPr="002816DB">
        <w:rPr>
          <w:sz w:val="20"/>
          <w:lang w:val="en"/>
        </w:rPr>
        <w:t>PBSKids</w:t>
      </w:r>
      <w:proofErr w:type="spellEnd"/>
      <w:r w:rsidRPr="002816DB">
        <w:rPr>
          <w:sz w:val="20"/>
          <w:lang w:val="en"/>
        </w:rPr>
        <w:t xml:space="preserve">, Create and World) and online streaming sites, WNET brings quality arts, </w:t>
      </w:r>
      <w:proofErr w:type="gramStart"/>
      <w:r w:rsidRPr="002816DB">
        <w:rPr>
          <w:sz w:val="20"/>
          <w:lang w:val="en"/>
        </w:rPr>
        <w:t>education</w:t>
      </w:r>
      <w:proofErr w:type="gramEnd"/>
      <w:r w:rsidRPr="002816DB">
        <w:rPr>
          <w:sz w:val="20"/>
          <w:lang w:val="en"/>
        </w:rPr>
        <w:t xml:space="preserve"> and public affairs programming to more than five million viewers each month. WNET produces and presents a wide range of acclaimed PBS series, including </w:t>
      </w:r>
      <w:r w:rsidRPr="002816DB">
        <w:rPr>
          <w:b/>
          <w:bCs/>
          <w:i/>
          <w:iCs/>
          <w:sz w:val="20"/>
          <w:lang w:val="en"/>
        </w:rPr>
        <w:t>Nature</w:t>
      </w:r>
      <w:r w:rsidRPr="002816DB">
        <w:rPr>
          <w:sz w:val="20"/>
          <w:lang w:val="en"/>
        </w:rPr>
        <w:t>, </w:t>
      </w:r>
      <w:r w:rsidRPr="002816DB">
        <w:rPr>
          <w:b/>
          <w:bCs/>
          <w:i/>
          <w:iCs/>
          <w:sz w:val="20"/>
          <w:lang w:val="en"/>
        </w:rPr>
        <w:t>Great Performances</w:t>
      </w:r>
      <w:r w:rsidRPr="002816DB">
        <w:rPr>
          <w:sz w:val="20"/>
          <w:lang w:val="en"/>
        </w:rPr>
        <w:t>, </w:t>
      </w:r>
      <w:r w:rsidRPr="002816DB">
        <w:rPr>
          <w:b/>
          <w:bCs/>
          <w:i/>
          <w:iCs/>
          <w:sz w:val="20"/>
          <w:lang w:val="en"/>
        </w:rPr>
        <w:t>American Masters</w:t>
      </w:r>
      <w:r w:rsidRPr="002816DB">
        <w:rPr>
          <w:sz w:val="20"/>
          <w:lang w:val="en"/>
        </w:rPr>
        <w:t>, </w:t>
      </w:r>
      <w:r w:rsidRPr="002816DB">
        <w:rPr>
          <w:b/>
          <w:bCs/>
          <w:i/>
          <w:iCs/>
          <w:sz w:val="20"/>
          <w:lang w:val="en"/>
        </w:rPr>
        <w:t>PBS NewsHour Weekend</w:t>
      </w:r>
      <w:r w:rsidRPr="002816DB">
        <w:rPr>
          <w:sz w:val="20"/>
          <w:lang w:val="en"/>
        </w:rPr>
        <w:t>, and the nightly interview program </w:t>
      </w:r>
      <w:r w:rsidRPr="002816DB">
        <w:rPr>
          <w:b/>
          <w:bCs/>
          <w:i/>
          <w:iCs/>
          <w:sz w:val="20"/>
          <w:lang w:val="en"/>
        </w:rPr>
        <w:t>Amanpour and Company</w:t>
      </w:r>
      <w:r w:rsidRPr="002816DB">
        <w:rPr>
          <w:sz w:val="20"/>
          <w:lang w:val="en"/>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151FDC41" w14:textId="77777777" w:rsidR="002816DB" w:rsidRDefault="002816DB" w:rsidP="002816DB">
      <w:pPr>
        <w:pStyle w:val="NormalIndent"/>
        <w:spacing w:line="240" w:lineRule="auto"/>
        <w:ind w:firstLine="0"/>
        <w:rPr>
          <w:sz w:val="20"/>
        </w:rPr>
      </w:pPr>
    </w:p>
    <w:p w14:paraId="56DDBD76" w14:textId="77777777" w:rsidR="002816DB" w:rsidRPr="002816DB" w:rsidRDefault="002816DB" w:rsidP="002816DB">
      <w:pPr>
        <w:pStyle w:val="NormalIndent"/>
        <w:spacing w:line="240" w:lineRule="auto"/>
        <w:ind w:firstLine="0"/>
        <w:rPr>
          <w:sz w:val="20"/>
          <w:lang w:val="en"/>
        </w:rPr>
      </w:pPr>
    </w:p>
    <w:p w14:paraId="3855368E" w14:textId="6E873A7B" w:rsidR="00CF4139" w:rsidRPr="005D2640" w:rsidRDefault="00A375F2" w:rsidP="00D43A72">
      <w:pPr>
        <w:ind w:left="180"/>
        <w:jc w:val="center"/>
      </w:pPr>
      <w:r>
        <w:rPr>
          <w:rFonts w:cs="Montserrat-Regular"/>
          <w:b/>
          <w:color w:val="000000"/>
          <w:sz w:val="20"/>
        </w:rPr>
        <w:t>###</w:t>
      </w:r>
    </w:p>
    <w:sectPr w:rsidR="00CF4139" w:rsidRPr="005D2640">
      <w:headerReference w:type="even" r:id="rId19"/>
      <w:headerReference w:type="default" r:id="rId20"/>
      <w:footerReference w:type="even" r:id="rId21"/>
      <w:footerReference w:type="default" r:id="rId22"/>
      <w:headerReference w:type="first" r:id="rId23"/>
      <w:footerReference w:type="first" r:id="rId24"/>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A1D94" w14:textId="77777777" w:rsidR="00A875FE" w:rsidRDefault="00A875FE">
      <w:r>
        <w:separator/>
      </w:r>
    </w:p>
  </w:endnote>
  <w:endnote w:type="continuationSeparator" w:id="0">
    <w:p w14:paraId="162022EA" w14:textId="77777777" w:rsidR="00A875FE" w:rsidRDefault="00A8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ontserrat-Regular">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BE8C9" w14:textId="77777777" w:rsidR="00A875FE" w:rsidRDefault="00A875FE">
      <w:r>
        <w:separator/>
      </w:r>
    </w:p>
  </w:footnote>
  <w:footnote w:type="continuationSeparator" w:id="0">
    <w:p w14:paraId="704EB6B6" w14:textId="77777777" w:rsidR="00A875FE" w:rsidRDefault="00A87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6B1"/>
    <w:multiLevelType w:val="hybridMultilevel"/>
    <w:tmpl w:val="BB2A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659ED"/>
    <w:multiLevelType w:val="hybridMultilevel"/>
    <w:tmpl w:val="4F8896EA"/>
    <w:lvl w:ilvl="0" w:tplc="7950839C">
      <w:start w:val="1"/>
      <w:numFmt w:val="bullet"/>
      <w:lvlText w:val=""/>
      <w:lvlJc w:val="left"/>
      <w:pPr>
        <w:ind w:left="720" w:hanging="360"/>
      </w:pPr>
      <w:rPr>
        <w:rFonts w:ascii="Symbol" w:hAnsi="Symbol" w:cs="Symbol" w:hint="default"/>
      </w:rPr>
    </w:lvl>
    <w:lvl w:ilvl="1" w:tplc="643813E0">
      <w:start w:val="1"/>
      <w:numFmt w:val="bullet"/>
      <w:lvlText w:val="o"/>
      <w:lvlJc w:val="left"/>
      <w:pPr>
        <w:ind w:left="1440" w:hanging="360"/>
      </w:pPr>
      <w:rPr>
        <w:rFonts w:ascii="Courier New" w:hAnsi="Courier New" w:cs="Courier New" w:hint="default"/>
      </w:rPr>
    </w:lvl>
    <w:lvl w:ilvl="2" w:tplc="C636ABBE">
      <w:start w:val="1"/>
      <w:numFmt w:val="bullet"/>
      <w:lvlText w:val=""/>
      <w:lvlJc w:val="left"/>
      <w:pPr>
        <w:ind w:left="2160" w:hanging="360"/>
      </w:pPr>
      <w:rPr>
        <w:rFonts w:ascii="Wingdings" w:hAnsi="Wingdings" w:cs="Wingdings" w:hint="default"/>
      </w:rPr>
    </w:lvl>
    <w:lvl w:ilvl="3" w:tplc="2F7ACB08">
      <w:start w:val="1"/>
      <w:numFmt w:val="bullet"/>
      <w:lvlText w:val=""/>
      <w:lvlJc w:val="left"/>
      <w:pPr>
        <w:ind w:left="2880" w:hanging="360"/>
      </w:pPr>
      <w:rPr>
        <w:rFonts w:ascii="Symbol" w:hAnsi="Symbol" w:cs="Symbol" w:hint="default"/>
      </w:rPr>
    </w:lvl>
    <w:lvl w:ilvl="4" w:tplc="833C26AA">
      <w:start w:val="1"/>
      <w:numFmt w:val="bullet"/>
      <w:lvlText w:val="o"/>
      <w:lvlJc w:val="left"/>
      <w:pPr>
        <w:ind w:left="3600" w:hanging="360"/>
      </w:pPr>
      <w:rPr>
        <w:rFonts w:ascii="Courier New" w:hAnsi="Courier New" w:cs="Courier New" w:hint="default"/>
      </w:rPr>
    </w:lvl>
    <w:lvl w:ilvl="5" w:tplc="98CC6712">
      <w:start w:val="1"/>
      <w:numFmt w:val="bullet"/>
      <w:lvlText w:val=""/>
      <w:lvlJc w:val="left"/>
      <w:pPr>
        <w:ind w:left="4320" w:hanging="360"/>
      </w:pPr>
      <w:rPr>
        <w:rFonts w:ascii="Wingdings" w:hAnsi="Wingdings" w:cs="Wingdings" w:hint="default"/>
      </w:rPr>
    </w:lvl>
    <w:lvl w:ilvl="6" w:tplc="A5809DDE">
      <w:start w:val="1"/>
      <w:numFmt w:val="bullet"/>
      <w:lvlText w:val=""/>
      <w:lvlJc w:val="left"/>
      <w:pPr>
        <w:ind w:left="5040" w:hanging="360"/>
      </w:pPr>
      <w:rPr>
        <w:rFonts w:ascii="Symbol" w:hAnsi="Symbol" w:cs="Symbol" w:hint="default"/>
      </w:rPr>
    </w:lvl>
    <w:lvl w:ilvl="7" w:tplc="BDEA4DE8">
      <w:start w:val="1"/>
      <w:numFmt w:val="bullet"/>
      <w:lvlText w:val="o"/>
      <w:lvlJc w:val="left"/>
      <w:pPr>
        <w:ind w:left="5760" w:hanging="360"/>
      </w:pPr>
      <w:rPr>
        <w:rFonts w:ascii="Courier New" w:hAnsi="Courier New" w:cs="Courier New" w:hint="default"/>
      </w:rPr>
    </w:lvl>
    <w:lvl w:ilvl="8" w:tplc="3D9E476C">
      <w:start w:val="1"/>
      <w:numFmt w:val="bullet"/>
      <w:lvlText w:val=""/>
      <w:lvlJc w:val="left"/>
      <w:pPr>
        <w:ind w:left="6480" w:hanging="360"/>
      </w:pPr>
      <w:rPr>
        <w:rFonts w:ascii="Wingdings" w:hAnsi="Wingdings" w:cs="Wingdings" w:hint="default"/>
      </w:rPr>
    </w:lvl>
  </w:abstractNum>
  <w:abstractNum w:abstractNumId="2" w15:restartNumberingAfterBreak="0">
    <w:nsid w:val="29310A31"/>
    <w:multiLevelType w:val="hybridMultilevel"/>
    <w:tmpl w:val="3B76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10DC3"/>
    <w:multiLevelType w:val="hybridMultilevel"/>
    <w:tmpl w:val="410E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D573F"/>
    <w:multiLevelType w:val="hybridMultilevel"/>
    <w:tmpl w:val="B816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5A"/>
    <w:rsid w:val="00003ECA"/>
    <w:rsid w:val="0001315F"/>
    <w:rsid w:val="00022668"/>
    <w:rsid w:val="0002648F"/>
    <w:rsid w:val="00034127"/>
    <w:rsid w:val="00035A45"/>
    <w:rsid w:val="00042015"/>
    <w:rsid w:val="000576D4"/>
    <w:rsid w:val="000614DA"/>
    <w:rsid w:val="000625B7"/>
    <w:rsid w:val="000852C6"/>
    <w:rsid w:val="000914B8"/>
    <w:rsid w:val="000B23DD"/>
    <w:rsid w:val="000B24F2"/>
    <w:rsid w:val="000B3321"/>
    <w:rsid w:val="000C4993"/>
    <w:rsid w:val="000D34E2"/>
    <w:rsid w:val="000E013A"/>
    <w:rsid w:val="000E77EF"/>
    <w:rsid w:val="000F0572"/>
    <w:rsid w:val="00124774"/>
    <w:rsid w:val="00127652"/>
    <w:rsid w:val="0014078B"/>
    <w:rsid w:val="00151A92"/>
    <w:rsid w:val="001605FC"/>
    <w:rsid w:val="001657B7"/>
    <w:rsid w:val="00167F90"/>
    <w:rsid w:val="00176C79"/>
    <w:rsid w:val="00187B2F"/>
    <w:rsid w:val="00194E09"/>
    <w:rsid w:val="001A2429"/>
    <w:rsid w:val="001B3BC6"/>
    <w:rsid w:val="001C006B"/>
    <w:rsid w:val="001C740D"/>
    <w:rsid w:val="001D58E8"/>
    <w:rsid w:val="001D7694"/>
    <w:rsid w:val="00203485"/>
    <w:rsid w:val="00225FC1"/>
    <w:rsid w:val="00243227"/>
    <w:rsid w:val="00245373"/>
    <w:rsid w:val="00261219"/>
    <w:rsid w:val="00261F19"/>
    <w:rsid w:val="002816DB"/>
    <w:rsid w:val="002940C7"/>
    <w:rsid w:val="002A790A"/>
    <w:rsid w:val="002B51D4"/>
    <w:rsid w:val="002D21B1"/>
    <w:rsid w:val="002E4283"/>
    <w:rsid w:val="002E6AFC"/>
    <w:rsid w:val="002F165E"/>
    <w:rsid w:val="002F27E4"/>
    <w:rsid w:val="003100AB"/>
    <w:rsid w:val="00311E8A"/>
    <w:rsid w:val="0031655F"/>
    <w:rsid w:val="00325A4F"/>
    <w:rsid w:val="003269C1"/>
    <w:rsid w:val="00332D65"/>
    <w:rsid w:val="00345ABC"/>
    <w:rsid w:val="0035790B"/>
    <w:rsid w:val="003611E2"/>
    <w:rsid w:val="00364F79"/>
    <w:rsid w:val="003665EC"/>
    <w:rsid w:val="00380AA9"/>
    <w:rsid w:val="00382CD3"/>
    <w:rsid w:val="00394D7A"/>
    <w:rsid w:val="003B34ED"/>
    <w:rsid w:val="003B6E6A"/>
    <w:rsid w:val="003C0369"/>
    <w:rsid w:val="003E2A9D"/>
    <w:rsid w:val="003E4701"/>
    <w:rsid w:val="003F09C6"/>
    <w:rsid w:val="003F1410"/>
    <w:rsid w:val="00402F72"/>
    <w:rsid w:val="004046F1"/>
    <w:rsid w:val="004066FF"/>
    <w:rsid w:val="00410E8C"/>
    <w:rsid w:val="004125F3"/>
    <w:rsid w:val="004167F6"/>
    <w:rsid w:val="0042656A"/>
    <w:rsid w:val="0044419F"/>
    <w:rsid w:val="00456C1F"/>
    <w:rsid w:val="00463829"/>
    <w:rsid w:val="00467ADB"/>
    <w:rsid w:val="00467DA4"/>
    <w:rsid w:val="0047716D"/>
    <w:rsid w:val="00487AAF"/>
    <w:rsid w:val="004916C0"/>
    <w:rsid w:val="004A1196"/>
    <w:rsid w:val="004A5F69"/>
    <w:rsid w:val="004C74DA"/>
    <w:rsid w:val="004C7583"/>
    <w:rsid w:val="00500F57"/>
    <w:rsid w:val="005103B8"/>
    <w:rsid w:val="00526482"/>
    <w:rsid w:val="00534CD5"/>
    <w:rsid w:val="005622EA"/>
    <w:rsid w:val="00570F36"/>
    <w:rsid w:val="0057452D"/>
    <w:rsid w:val="00582625"/>
    <w:rsid w:val="005A048B"/>
    <w:rsid w:val="005A2E6B"/>
    <w:rsid w:val="005B2949"/>
    <w:rsid w:val="005B337A"/>
    <w:rsid w:val="005C0BF4"/>
    <w:rsid w:val="005C685C"/>
    <w:rsid w:val="005D14F1"/>
    <w:rsid w:val="005D61DD"/>
    <w:rsid w:val="005F2A5A"/>
    <w:rsid w:val="005F39B0"/>
    <w:rsid w:val="00601BD7"/>
    <w:rsid w:val="00606C6E"/>
    <w:rsid w:val="00625071"/>
    <w:rsid w:val="00627FA0"/>
    <w:rsid w:val="0063120B"/>
    <w:rsid w:val="00644748"/>
    <w:rsid w:val="00644D20"/>
    <w:rsid w:val="00647BD3"/>
    <w:rsid w:val="00663A1F"/>
    <w:rsid w:val="00666619"/>
    <w:rsid w:val="006701B4"/>
    <w:rsid w:val="006757C9"/>
    <w:rsid w:val="00683463"/>
    <w:rsid w:val="00691019"/>
    <w:rsid w:val="00691CD8"/>
    <w:rsid w:val="00691E9D"/>
    <w:rsid w:val="006A40E2"/>
    <w:rsid w:val="006A5459"/>
    <w:rsid w:val="006B4E5A"/>
    <w:rsid w:val="006B51C9"/>
    <w:rsid w:val="006C5F05"/>
    <w:rsid w:val="006C644F"/>
    <w:rsid w:val="006D7D8A"/>
    <w:rsid w:val="006E78D7"/>
    <w:rsid w:val="006F0244"/>
    <w:rsid w:val="00703A7F"/>
    <w:rsid w:val="00705AEA"/>
    <w:rsid w:val="00707EBB"/>
    <w:rsid w:val="00740454"/>
    <w:rsid w:val="00760D90"/>
    <w:rsid w:val="00764EC1"/>
    <w:rsid w:val="0077432B"/>
    <w:rsid w:val="00774927"/>
    <w:rsid w:val="00780083"/>
    <w:rsid w:val="007853A1"/>
    <w:rsid w:val="00796874"/>
    <w:rsid w:val="007A3062"/>
    <w:rsid w:val="007B7A60"/>
    <w:rsid w:val="007C1DA0"/>
    <w:rsid w:val="007C5D18"/>
    <w:rsid w:val="007D2B77"/>
    <w:rsid w:val="007E42AC"/>
    <w:rsid w:val="007E6522"/>
    <w:rsid w:val="007F7246"/>
    <w:rsid w:val="00827820"/>
    <w:rsid w:val="00834F08"/>
    <w:rsid w:val="008372D1"/>
    <w:rsid w:val="00841800"/>
    <w:rsid w:val="00847742"/>
    <w:rsid w:val="008528B0"/>
    <w:rsid w:val="0085333B"/>
    <w:rsid w:val="0085744D"/>
    <w:rsid w:val="00862F77"/>
    <w:rsid w:val="00892EB3"/>
    <w:rsid w:val="008A2D4B"/>
    <w:rsid w:val="008B5DC7"/>
    <w:rsid w:val="008C3B3A"/>
    <w:rsid w:val="008C3E21"/>
    <w:rsid w:val="008D3036"/>
    <w:rsid w:val="008D3A08"/>
    <w:rsid w:val="008D70B5"/>
    <w:rsid w:val="008F7102"/>
    <w:rsid w:val="00903C36"/>
    <w:rsid w:val="00920236"/>
    <w:rsid w:val="0092245F"/>
    <w:rsid w:val="009256EF"/>
    <w:rsid w:val="009300CE"/>
    <w:rsid w:val="00931238"/>
    <w:rsid w:val="009332E4"/>
    <w:rsid w:val="00935FF9"/>
    <w:rsid w:val="009370A2"/>
    <w:rsid w:val="00971A83"/>
    <w:rsid w:val="0098737E"/>
    <w:rsid w:val="009A680E"/>
    <w:rsid w:val="009A7691"/>
    <w:rsid w:val="009B4BFF"/>
    <w:rsid w:val="009C118E"/>
    <w:rsid w:val="009D008C"/>
    <w:rsid w:val="009D64E6"/>
    <w:rsid w:val="009E1EA7"/>
    <w:rsid w:val="009E3D00"/>
    <w:rsid w:val="00A3253A"/>
    <w:rsid w:val="00A33AC3"/>
    <w:rsid w:val="00A375F2"/>
    <w:rsid w:val="00A50A66"/>
    <w:rsid w:val="00A51F4F"/>
    <w:rsid w:val="00A6182F"/>
    <w:rsid w:val="00A75926"/>
    <w:rsid w:val="00A76910"/>
    <w:rsid w:val="00A875FE"/>
    <w:rsid w:val="00A87A06"/>
    <w:rsid w:val="00AE4F5D"/>
    <w:rsid w:val="00AE5B81"/>
    <w:rsid w:val="00AF1EF1"/>
    <w:rsid w:val="00AF3E82"/>
    <w:rsid w:val="00B000A5"/>
    <w:rsid w:val="00B00822"/>
    <w:rsid w:val="00B0378B"/>
    <w:rsid w:val="00B05F6B"/>
    <w:rsid w:val="00B251E6"/>
    <w:rsid w:val="00B26FF7"/>
    <w:rsid w:val="00B3120A"/>
    <w:rsid w:val="00B54BD0"/>
    <w:rsid w:val="00B56614"/>
    <w:rsid w:val="00B60085"/>
    <w:rsid w:val="00B62CB7"/>
    <w:rsid w:val="00B94EBB"/>
    <w:rsid w:val="00BA33F1"/>
    <w:rsid w:val="00BA3828"/>
    <w:rsid w:val="00BB52B1"/>
    <w:rsid w:val="00BB59D1"/>
    <w:rsid w:val="00BC74EB"/>
    <w:rsid w:val="00BD1313"/>
    <w:rsid w:val="00BD2A2D"/>
    <w:rsid w:val="00BE41B5"/>
    <w:rsid w:val="00BE432B"/>
    <w:rsid w:val="00BF535B"/>
    <w:rsid w:val="00C02672"/>
    <w:rsid w:val="00C2225F"/>
    <w:rsid w:val="00C26602"/>
    <w:rsid w:val="00C27DCB"/>
    <w:rsid w:val="00C3323B"/>
    <w:rsid w:val="00C358B7"/>
    <w:rsid w:val="00C42831"/>
    <w:rsid w:val="00C51CA0"/>
    <w:rsid w:val="00C5243C"/>
    <w:rsid w:val="00C61D73"/>
    <w:rsid w:val="00C63969"/>
    <w:rsid w:val="00C80F8B"/>
    <w:rsid w:val="00C827AB"/>
    <w:rsid w:val="00C8574E"/>
    <w:rsid w:val="00C85B85"/>
    <w:rsid w:val="00CB18C3"/>
    <w:rsid w:val="00CB44F3"/>
    <w:rsid w:val="00CB4AAD"/>
    <w:rsid w:val="00CC2EE7"/>
    <w:rsid w:val="00CC3DDB"/>
    <w:rsid w:val="00CE7FE8"/>
    <w:rsid w:val="00CF4139"/>
    <w:rsid w:val="00D05E20"/>
    <w:rsid w:val="00D12631"/>
    <w:rsid w:val="00D24895"/>
    <w:rsid w:val="00D24E77"/>
    <w:rsid w:val="00D26F5A"/>
    <w:rsid w:val="00D318EF"/>
    <w:rsid w:val="00D343AB"/>
    <w:rsid w:val="00D43A72"/>
    <w:rsid w:val="00D5543F"/>
    <w:rsid w:val="00D57BA4"/>
    <w:rsid w:val="00DB384C"/>
    <w:rsid w:val="00DC46BC"/>
    <w:rsid w:val="00DD29E4"/>
    <w:rsid w:val="00DD75EF"/>
    <w:rsid w:val="00DF0CDB"/>
    <w:rsid w:val="00E105FC"/>
    <w:rsid w:val="00E4335E"/>
    <w:rsid w:val="00E67478"/>
    <w:rsid w:val="00E711A6"/>
    <w:rsid w:val="00E972B2"/>
    <w:rsid w:val="00E97E1F"/>
    <w:rsid w:val="00EA5BBF"/>
    <w:rsid w:val="00EC21BE"/>
    <w:rsid w:val="00ED1222"/>
    <w:rsid w:val="00EE64A5"/>
    <w:rsid w:val="00EF6E56"/>
    <w:rsid w:val="00F057F6"/>
    <w:rsid w:val="00F179A5"/>
    <w:rsid w:val="00F22701"/>
    <w:rsid w:val="00F3497B"/>
    <w:rsid w:val="00F34F77"/>
    <w:rsid w:val="00F45419"/>
    <w:rsid w:val="00F53894"/>
    <w:rsid w:val="00F56737"/>
    <w:rsid w:val="00F57C22"/>
    <w:rsid w:val="00FA3E97"/>
    <w:rsid w:val="00FA3F1B"/>
    <w:rsid w:val="00FC0540"/>
    <w:rsid w:val="00FD58AC"/>
    <w:rsid w:val="00FE3186"/>
    <w:rsid w:val="00FF292D"/>
    <w:rsid w:val="03E24C3F"/>
    <w:rsid w:val="06EE97C3"/>
    <w:rsid w:val="0A386566"/>
    <w:rsid w:val="1A388566"/>
    <w:rsid w:val="1EF616F8"/>
    <w:rsid w:val="20C08227"/>
    <w:rsid w:val="2E03FE0E"/>
    <w:rsid w:val="330E7EFC"/>
    <w:rsid w:val="41AA2ECB"/>
    <w:rsid w:val="45AA8250"/>
    <w:rsid w:val="54C55C1A"/>
    <w:rsid w:val="564FC511"/>
    <w:rsid w:val="6B39EB38"/>
    <w:rsid w:val="7611B7E7"/>
    <w:rsid w:val="7AC4CD4C"/>
    <w:rsid w:val="7BE322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customStyle="1" w:styleId="UnresolvedMention1">
    <w:name w:val="Unresolved Mention1"/>
    <w:basedOn w:val="DefaultParagraphFont"/>
    <w:uiPriority w:val="99"/>
    <w:semiHidden/>
    <w:unhideWhenUsed/>
    <w:rsid w:val="00EF6E56"/>
    <w:rPr>
      <w:color w:val="605E5C"/>
      <w:shd w:val="clear" w:color="auto" w:fill="E1DFDD"/>
    </w:rPr>
  </w:style>
  <w:style w:type="character" w:styleId="UnresolvedMention">
    <w:name w:val="Unresolved Mention"/>
    <w:basedOn w:val="DefaultParagraphFont"/>
    <w:uiPriority w:val="99"/>
    <w:semiHidden/>
    <w:unhideWhenUsed/>
    <w:rsid w:val="001605FC"/>
    <w:rPr>
      <w:color w:val="605E5C"/>
      <w:shd w:val="clear" w:color="auto" w:fill="E1DFDD"/>
    </w:rPr>
  </w:style>
  <w:style w:type="paragraph" w:styleId="ListParagraph">
    <w:name w:val="List Paragraph"/>
    <w:basedOn w:val="Normal"/>
    <w:uiPriority w:val="34"/>
    <w:qFormat/>
    <w:rsid w:val="00B000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029539">
      <w:bodyDiv w:val="1"/>
      <w:marLeft w:val="0"/>
      <w:marRight w:val="0"/>
      <w:marTop w:val="0"/>
      <w:marBottom w:val="0"/>
      <w:divBdr>
        <w:top w:val="none" w:sz="0" w:space="0" w:color="auto"/>
        <w:left w:val="none" w:sz="0" w:space="0" w:color="auto"/>
        <w:bottom w:val="none" w:sz="0" w:space="0" w:color="auto"/>
        <w:right w:val="none" w:sz="0" w:space="0" w:color="auto"/>
      </w:divBdr>
    </w:div>
    <w:div w:id="603344217">
      <w:bodyDiv w:val="1"/>
      <w:marLeft w:val="0"/>
      <w:marRight w:val="0"/>
      <w:marTop w:val="0"/>
      <w:marBottom w:val="0"/>
      <w:divBdr>
        <w:top w:val="none" w:sz="0" w:space="0" w:color="auto"/>
        <w:left w:val="none" w:sz="0" w:space="0" w:color="auto"/>
        <w:bottom w:val="none" w:sz="0" w:space="0" w:color="auto"/>
        <w:right w:val="none" w:sz="0" w:space="0" w:color="auto"/>
      </w:divBdr>
    </w:div>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077824782">
      <w:bodyDiv w:val="1"/>
      <w:marLeft w:val="0"/>
      <w:marRight w:val="0"/>
      <w:marTop w:val="0"/>
      <w:marBottom w:val="0"/>
      <w:divBdr>
        <w:top w:val="none" w:sz="0" w:space="0" w:color="auto"/>
        <w:left w:val="none" w:sz="0" w:space="0" w:color="auto"/>
        <w:bottom w:val="none" w:sz="0" w:space="0" w:color="auto"/>
        <w:right w:val="none" w:sz="0" w:space="0" w:color="auto"/>
      </w:divBdr>
    </w:div>
    <w:div w:id="1210069954">
      <w:bodyDiv w:val="1"/>
      <w:marLeft w:val="0"/>
      <w:marRight w:val="0"/>
      <w:marTop w:val="0"/>
      <w:marBottom w:val="0"/>
      <w:divBdr>
        <w:top w:val="none" w:sz="0" w:space="0" w:color="auto"/>
        <w:left w:val="none" w:sz="0" w:space="0" w:color="auto"/>
        <w:bottom w:val="none" w:sz="0" w:space="0" w:color="auto"/>
        <w:right w:val="none" w:sz="0" w:space="0" w:color="auto"/>
      </w:divBdr>
    </w:div>
    <w:div w:id="1247038392">
      <w:bodyDiv w:val="1"/>
      <w:marLeft w:val="0"/>
      <w:marRight w:val="0"/>
      <w:marTop w:val="0"/>
      <w:marBottom w:val="0"/>
      <w:divBdr>
        <w:top w:val="none" w:sz="0" w:space="0" w:color="auto"/>
        <w:left w:val="none" w:sz="0" w:space="0" w:color="auto"/>
        <w:bottom w:val="none" w:sz="0" w:space="0" w:color="auto"/>
        <w:right w:val="none" w:sz="0" w:space="0" w:color="auto"/>
      </w:divBdr>
    </w:div>
    <w:div w:id="1497721358">
      <w:bodyDiv w:val="1"/>
      <w:marLeft w:val="0"/>
      <w:marRight w:val="0"/>
      <w:marTop w:val="0"/>
      <w:marBottom w:val="0"/>
      <w:divBdr>
        <w:top w:val="none" w:sz="0" w:space="0" w:color="auto"/>
        <w:left w:val="none" w:sz="0" w:space="0" w:color="auto"/>
        <w:bottom w:val="none" w:sz="0" w:space="0" w:color="auto"/>
        <w:right w:val="none" w:sz="0" w:space="0" w:color="auto"/>
      </w:divBdr>
    </w:div>
    <w:div w:id="1602950685">
      <w:bodyDiv w:val="1"/>
      <w:marLeft w:val="0"/>
      <w:marRight w:val="0"/>
      <w:marTop w:val="0"/>
      <w:marBottom w:val="0"/>
      <w:divBdr>
        <w:top w:val="none" w:sz="0" w:space="0" w:color="auto"/>
        <w:left w:val="none" w:sz="0" w:space="0" w:color="auto"/>
        <w:bottom w:val="none" w:sz="0" w:space="0" w:color="auto"/>
        <w:right w:val="none" w:sz="0" w:space="0" w:color="auto"/>
      </w:divBdr>
    </w:div>
    <w:div w:id="1748457339">
      <w:bodyDiv w:val="1"/>
      <w:marLeft w:val="0"/>
      <w:marRight w:val="0"/>
      <w:marTop w:val="0"/>
      <w:marBottom w:val="0"/>
      <w:divBdr>
        <w:top w:val="none" w:sz="0" w:space="0" w:color="auto"/>
        <w:left w:val="none" w:sz="0" w:space="0" w:color="auto"/>
        <w:bottom w:val="none" w:sz="0" w:space="0" w:color="auto"/>
        <w:right w:val="none" w:sz="0" w:space="0" w:color="auto"/>
      </w:divBdr>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thirteen.org/13pressroom" TargetMode="External"/><Relationship Id="rId13" Type="http://schemas.openxmlformats.org/officeDocument/2006/relationships/hyperlink" Target="http://thirteen.org/" TargetMode="External"/><Relationship Id="rId18" Type="http://schemas.openxmlformats.org/officeDocument/2006/relationships/hyperlink" Target="http://allarts.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pressroom.pbs.org" TargetMode="External"/><Relationship Id="rId12" Type="http://schemas.openxmlformats.org/officeDocument/2006/relationships/hyperlink" Target="https://twitter.com/GPerfPBS" TargetMode="External"/><Relationship Id="rId17" Type="http://schemas.openxmlformats.org/officeDocument/2006/relationships/hyperlink" Target="https://www.njspotlight.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ynjpbs.or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GreatPerformances"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wliw.org/radio/" TargetMode="External"/><Relationship Id="rId23" Type="http://schemas.openxmlformats.org/officeDocument/2006/relationships/header" Target="header3.xml"/><Relationship Id="rId10" Type="http://schemas.openxmlformats.org/officeDocument/2006/relationships/hyperlink" Target="http://www.pbs.org/gper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bs.org/gperf" TargetMode="External"/><Relationship Id="rId14" Type="http://schemas.openxmlformats.org/officeDocument/2006/relationships/hyperlink" Target="http://wliw.org/"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826</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7</cp:revision>
  <cp:lastPrinted>2009-01-15T16:43:00Z</cp:lastPrinted>
  <dcterms:created xsi:type="dcterms:W3CDTF">2021-03-03T20:06:00Z</dcterms:created>
  <dcterms:modified xsi:type="dcterms:W3CDTF">2021-03-04T22:21:00Z</dcterms:modified>
</cp:coreProperties>
</file>