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8ED772" w14:textId="77777777" w:rsidR="00683463" w:rsidRDefault="00683463" w:rsidP="00683463">
      <w:pPr>
        <w:autoSpaceDE w:val="0"/>
        <w:autoSpaceDN w:val="0"/>
        <w:adjustRightInd w:val="0"/>
        <w:spacing w:line="240" w:lineRule="auto"/>
        <w:rPr>
          <w:rFonts w:cs="Georgia"/>
          <w:sz w:val="18"/>
          <w:szCs w:val="18"/>
        </w:rPr>
      </w:pPr>
      <w:r>
        <w:rPr>
          <w:rFonts w:cs="Georgia"/>
          <w:sz w:val="18"/>
          <w:szCs w:val="18"/>
        </w:rPr>
        <w:t xml:space="preserve">Press Contact: </w:t>
      </w:r>
    </w:p>
    <w:p w14:paraId="27996004" w14:textId="0649E431" w:rsidR="00683463" w:rsidRDefault="00683463" w:rsidP="00683463">
      <w:pPr>
        <w:autoSpaceDE w:val="0"/>
        <w:autoSpaceDN w:val="0"/>
        <w:adjustRightInd w:val="0"/>
        <w:spacing w:line="240" w:lineRule="auto"/>
        <w:rPr>
          <w:rFonts w:cs="Georgia"/>
          <w:sz w:val="18"/>
          <w:szCs w:val="18"/>
        </w:rPr>
      </w:pPr>
      <w:r>
        <w:rPr>
          <w:rFonts w:cs="Georgia"/>
          <w:sz w:val="18"/>
          <w:szCs w:val="18"/>
        </w:rPr>
        <w:t>Elizabeth Boone, WNET</w:t>
      </w:r>
      <w:r w:rsidR="001D58E8">
        <w:rPr>
          <w:rFonts w:cs="Georgia"/>
          <w:sz w:val="18"/>
          <w:szCs w:val="18"/>
        </w:rPr>
        <w:t xml:space="preserve">, </w:t>
      </w:r>
      <w:r>
        <w:rPr>
          <w:rFonts w:cs="Georgia"/>
          <w:sz w:val="18"/>
          <w:szCs w:val="18"/>
        </w:rPr>
        <w:t>212-560-8831</w:t>
      </w:r>
      <w:r w:rsidR="00F92BC9">
        <w:rPr>
          <w:rFonts w:cs="Georgia"/>
          <w:sz w:val="18"/>
          <w:szCs w:val="18"/>
        </w:rPr>
        <w:t>,</w:t>
      </w:r>
      <w:r>
        <w:rPr>
          <w:rFonts w:cs="Georgia"/>
          <w:sz w:val="18"/>
          <w:szCs w:val="18"/>
        </w:rPr>
        <w:t xml:space="preserve"> </w:t>
      </w:r>
      <w:hyperlink r:id="rId7" w:history="1">
        <w:r>
          <w:rPr>
            <w:rStyle w:val="Hyperlink"/>
            <w:rFonts w:cs="Georgia"/>
            <w:sz w:val="18"/>
            <w:szCs w:val="18"/>
          </w:rPr>
          <w:t>booneb@wnet.org</w:t>
        </w:r>
      </w:hyperlink>
    </w:p>
    <w:p w14:paraId="3923B1D1" w14:textId="30E8948D" w:rsidR="001D58E8" w:rsidRDefault="001D58E8" w:rsidP="00683463">
      <w:pPr>
        <w:autoSpaceDE w:val="0"/>
        <w:autoSpaceDN w:val="0"/>
        <w:adjustRightInd w:val="0"/>
        <w:spacing w:line="240" w:lineRule="auto"/>
        <w:ind w:left="-180" w:firstLine="180"/>
        <w:rPr>
          <w:rFonts w:cs="Georgia"/>
          <w:kern w:val="20"/>
          <w:sz w:val="18"/>
          <w:szCs w:val="18"/>
        </w:rPr>
      </w:pPr>
      <w:r>
        <w:rPr>
          <w:rFonts w:cs="Georgia"/>
          <w:kern w:val="20"/>
          <w:sz w:val="18"/>
          <w:szCs w:val="18"/>
        </w:rPr>
        <w:t xml:space="preserve">Gabrielle Torello, </w:t>
      </w:r>
      <w:r w:rsidR="00042015" w:rsidRPr="00042015">
        <w:rPr>
          <w:rFonts w:cs="Georgia"/>
          <w:kern w:val="20"/>
          <w:sz w:val="18"/>
          <w:szCs w:val="18"/>
        </w:rPr>
        <w:t xml:space="preserve">917-312-2832, </w:t>
      </w:r>
      <w:hyperlink r:id="rId8" w:history="1">
        <w:r w:rsidR="00042015" w:rsidRPr="00042015">
          <w:rPr>
            <w:rStyle w:val="Hyperlink"/>
            <w:rFonts w:cs="Georgia"/>
            <w:kern w:val="20"/>
            <w:sz w:val="18"/>
            <w:szCs w:val="18"/>
          </w:rPr>
          <w:t>gab@grandcommunications.com</w:t>
        </w:r>
      </w:hyperlink>
    </w:p>
    <w:p w14:paraId="42052F40" w14:textId="77D9449B" w:rsidR="00683463" w:rsidRDefault="00683463" w:rsidP="00683463">
      <w:pPr>
        <w:autoSpaceDE w:val="0"/>
        <w:autoSpaceDN w:val="0"/>
        <w:adjustRightInd w:val="0"/>
        <w:spacing w:line="240" w:lineRule="auto"/>
        <w:ind w:left="-180" w:firstLine="180"/>
        <w:rPr>
          <w:rFonts w:cs="Georgia"/>
          <w:sz w:val="18"/>
          <w:szCs w:val="18"/>
        </w:rPr>
      </w:pPr>
      <w:r>
        <w:rPr>
          <w:rFonts w:cs="Georgia"/>
          <w:kern w:val="20"/>
          <w:sz w:val="18"/>
          <w:szCs w:val="18"/>
        </w:rPr>
        <w:t xml:space="preserve">Press materials: </w:t>
      </w:r>
      <w:hyperlink r:id="rId9" w:history="1">
        <w:r>
          <w:rPr>
            <w:rStyle w:val="Hyperlink"/>
            <w:rFonts w:cs="Georgia"/>
            <w:sz w:val="18"/>
            <w:szCs w:val="18"/>
          </w:rPr>
          <w:t>http://pressroom.pbs.org</w:t>
        </w:r>
      </w:hyperlink>
      <w:r>
        <w:rPr>
          <w:rFonts w:cs="Georgia"/>
          <w:kern w:val="20"/>
          <w:sz w:val="18"/>
          <w:szCs w:val="18"/>
        </w:rPr>
        <w:t xml:space="preserve"> or </w:t>
      </w:r>
      <w:hyperlink r:id="rId10" w:history="1">
        <w:r w:rsidR="00BA33F1" w:rsidRPr="00042015">
          <w:rPr>
            <w:rStyle w:val="Hyperlink"/>
            <w:rFonts w:cs="Georgia"/>
            <w:kern w:val="20"/>
            <w:sz w:val="18"/>
            <w:szCs w:val="18"/>
          </w:rPr>
          <w:t>http://thirteen.org/13pressroom</w:t>
        </w:r>
      </w:hyperlink>
    </w:p>
    <w:p w14:paraId="5BF2941F" w14:textId="77777777" w:rsidR="00683463" w:rsidRDefault="00683463" w:rsidP="00683463">
      <w:pPr>
        <w:autoSpaceDE w:val="0"/>
        <w:autoSpaceDN w:val="0"/>
        <w:adjustRightInd w:val="0"/>
        <w:spacing w:line="240" w:lineRule="auto"/>
        <w:rPr>
          <w:rFonts w:cs="Georgia"/>
          <w:color w:val="000000"/>
          <w:sz w:val="20"/>
        </w:rPr>
      </w:pPr>
    </w:p>
    <w:p w14:paraId="04295C5B" w14:textId="77777777" w:rsidR="00683463" w:rsidRDefault="00683463" w:rsidP="00683463">
      <w:pPr>
        <w:autoSpaceDE w:val="0"/>
        <w:autoSpaceDN w:val="0"/>
        <w:adjustRightInd w:val="0"/>
        <w:spacing w:line="240" w:lineRule="auto"/>
        <w:ind w:left="180"/>
        <w:rPr>
          <w:rFonts w:cs="Georgia"/>
          <w:color w:val="000000"/>
          <w:szCs w:val="21"/>
        </w:rPr>
      </w:pPr>
    </w:p>
    <w:p w14:paraId="14B28396" w14:textId="77777777" w:rsidR="00670F91" w:rsidRDefault="00670F91" w:rsidP="00670F91">
      <w:pPr>
        <w:jc w:val="center"/>
        <w:rPr>
          <w:b/>
          <w:color w:val="000000" w:themeColor="text1"/>
          <w:sz w:val="32"/>
          <w:szCs w:val="32"/>
        </w:rPr>
      </w:pPr>
      <w:r>
        <w:rPr>
          <w:b/>
          <w:color w:val="000000" w:themeColor="text1"/>
          <w:sz w:val="32"/>
          <w:szCs w:val="32"/>
        </w:rPr>
        <w:t xml:space="preserve">Fourth Annual </w:t>
      </w:r>
      <w:r w:rsidRPr="00670F91">
        <w:rPr>
          <w:b/>
          <w:i/>
          <w:iCs/>
          <w:color w:val="000000" w:themeColor="text1"/>
          <w:sz w:val="32"/>
          <w:szCs w:val="32"/>
        </w:rPr>
        <w:t>Great Performances</w:t>
      </w:r>
      <w:r>
        <w:rPr>
          <w:b/>
          <w:color w:val="000000" w:themeColor="text1"/>
          <w:sz w:val="32"/>
          <w:szCs w:val="32"/>
        </w:rPr>
        <w:t xml:space="preserve"> “Broadway’s Best” Lineup Kicks Off with Hit Comedy </w:t>
      </w:r>
    </w:p>
    <w:p w14:paraId="4F668362" w14:textId="1A32BD0D" w:rsidR="009E1EA7" w:rsidRPr="009E1EA7" w:rsidRDefault="00670F91" w:rsidP="00670F91">
      <w:pPr>
        <w:jc w:val="center"/>
        <w:rPr>
          <w:i/>
          <w:sz w:val="23"/>
          <w:szCs w:val="23"/>
        </w:rPr>
      </w:pPr>
      <w:r w:rsidRPr="00670F91">
        <w:rPr>
          <w:b/>
          <w:bCs/>
          <w:i/>
          <w:iCs/>
          <w:color w:val="000000" w:themeColor="text1"/>
          <w:sz w:val="32"/>
          <w:szCs w:val="32"/>
        </w:rPr>
        <w:t>One Man, Two Guvnors</w:t>
      </w:r>
      <w:r w:rsidRPr="00670F91">
        <w:rPr>
          <w:b/>
          <w:color w:val="000000" w:themeColor="text1"/>
          <w:sz w:val="32"/>
          <w:szCs w:val="32"/>
        </w:rPr>
        <w:t xml:space="preserve"> </w:t>
      </w:r>
      <w:r>
        <w:rPr>
          <w:b/>
          <w:color w:val="000000" w:themeColor="text1"/>
          <w:sz w:val="32"/>
          <w:szCs w:val="32"/>
        </w:rPr>
        <w:t xml:space="preserve">Starring James Corden </w:t>
      </w:r>
    </w:p>
    <w:p w14:paraId="16CEAD26" w14:textId="77777777" w:rsidR="00ED368C" w:rsidRDefault="00ED368C" w:rsidP="00ED368C">
      <w:pPr>
        <w:pStyle w:val="NormalIndent"/>
        <w:jc w:val="center"/>
        <w:rPr>
          <w:i/>
          <w:iCs/>
          <w:sz w:val="23"/>
          <w:szCs w:val="23"/>
        </w:rPr>
      </w:pPr>
      <w:bookmarkStart w:id="0" w:name="_Hlk524957451"/>
    </w:p>
    <w:p w14:paraId="1978F2A8" w14:textId="28FDA78F" w:rsidR="00ED368C" w:rsidRPr="00ED368C" w:rsidRDefault="00FE265A" w:rsidP="00ED368C">
      <w:pPr>
        <w:pStyle w:val="NormalIndent"/>
        <w:jc w:val="center"/>
        <w:rPr>
          <w:i/>
          <w:iCs/>
          <w:sz w:val="23"/>
          <w:szCs w:val="23"/>
        </w:rPr>
      </w:pPr>
      <w:r>
        <w:rPr>
          <w:i/>
          <w:iCs/>
          <w:sz w:val="23"/>
          <w:szCs w:val="23"/>
        </w:rPr>
        <w:t>The Tony Award-winning comedy p</w:t>
      </w:r>
      <w:r w:rsidR="00ED368C" w:rsidRPr="00ED368C">
        <w:rPr>
          <w:i/>
          <w:iCs/>
          <w:sz w:val="23"/>
          <w:szCs w:val="23"/>
        </w:rPr>
        <w:t xml:space="preserve">remieres Friday, November 6 at 9 p.m. on PBS (check local listings), </w:t>
      </w:r>
      <w:hyperlink r:id="rId11" w:history="1">
        <w:r w:rsidR="00ED368C" w:rsidRPr="00ED368C">
          <w:rPr>
            <w:rStyle w:val="Hyperlink"/>
            <w:i/>
            <w:iCs/>
            <w:sz w:val="23"/>
            <w:szCs w:val="23"/>
          </w:rPr>
          <w:t>pbs.org/</w:t>
        </w:r>
        <w:proofErr w:type="spellStart"/>
        <w:r w:rsidR="00ED368C" w:rsidRPr="00ED368C">
          <w:rPr>
            <w:rStyle w:val="Hyperlink"/>
            <w:i/>
            <w:iCs/>
            <w:sz w:val="23"/>
            <w:szCs w:val="23"/>
          </w:rPr>
          <w:t>broadwayonpbs</w:t>
        </w:r>
        <w:proofErr w:type="spellEnd"/>
      </w:hyperlink>
      <w:r w:rsidR="00ED368C" w:rsidRPr="00ED368C">
        <w:rPr>
          <w:i/>
          <w:iCs/>
          <w:sz w:val="23"/>
          <w:szCs w:val="23"/>
        </w:rPr>
        <w:t xml:space="preserve"> and the PBS Video app</w:t>
      </w:r>
    </w:p>
    <w:bookmarkEnd w:id="0"/>
    <w:p w14:paraId="3532A9D6" w14:textId="77777777" w:rsidR="00683463" w:rsidRPr="005B2949" w:rsidRDefault="00683463" w:rsidP="001605FC">
      <w:pPr>
        <w:pStyle w:val="NormalIndent"/>
        <w:ind w:firstLine="0"/>
      </w:pPr>
    </w:p>
    <w:p w14:paraId="73AA579F" w14:textId="77777777" w:rsidR="00683463" w:rsidRDefault="00683463" w:rsidP="00683463">
      <w:pPr>
        <w:spacing w:line="360" w:lineRule="auto"/>
        <w:rPr>
          <w:b/>
          <w:iCs/>
          <w:color w:val="000000" w:themeColor="text1"/>
          <w:szCs w:val="21"/>
        </w:rPr>
      </w:pPr>
      <w:r>
        <w:rPr>
          <w:b/>
          <w:iCs/>
          <w:color w:val="000000" w:themeColor="text1"/>
          <w:szCs w:val="21"/>
        </w:rPr>
        <w:t>Synopsis</w:t>
      </w:r>
    </w:p>
    <w:p w14:paraId="03F5E500" w14:textId="20933E96" w:rsidR="001E6E13" w:rsidRPr="001E6E13" w:rsidRDefault="00670F91" w:rsidP="001E6E13">
      <w:pPr>
        <w:pStyle w:val="NormalIndent"/>
        <w:ind w:firstLine="0"/>
        <w:rPr>
          <w:bCs/>
          <w:i/>
          <w:iCs/>
          <w:color w:val="000000" w:themeColor="text1"/>
          <w:szCs w:val="21"/>
        </w:rPr>
      </w:pPr>
      <w:r w:rsidRPr="00670F91">
        <w:rPr>
          <w:bCs/>
          <w:iCs/>
          <w:color w:val="000000" w:themeColor="text1"/>
          <w:szCs w:val="21"/>
        </w:rPr>
        <w:t xml:space="preserve">Starring </w:t>
      </w:r>
      <w:bookmarkStart w:id="1" w:name="_Hlk52885248"/>
      <w:r w:rsidRPr="00670F91">
        <w:rPr>
          <w:bCs/>
          <w:iCs/>
          <w:color w:val="000000" w:themeColor="text1"/>
          <w:szCs w:val="21"/>
        </w:rPr>
        <w:t xml:space="preserve">CBS’ “The Late </w:t>
      </w:r>
      <w:proofErr w:type="spellStart"/>
      <w:r w:rsidRPr="00670F91">
        <w:rPr>
          <w:bCs/>
          <w:iCs/>
          <w:color w:val="000000" w:themeColor="text1"/>
          <w:szCs w:val="21"/>
        </w:rPr>
        <w:t>Late</w:t>
      </w:r>
      <w:proofErr w:type="spellEnd"/>
      <w:r w:rsidRPr="00670F91">
        <w:rPr>
          <w:bCs/>
          <w:iCs/>
          <w:color w:val="000000" w:themeColor="text1"/>
          <w:szCs w:val="21"/>
        </w:rPr>
        <w:t xml:space="preserve"> Show</w:t>
      </w:r>
      <w:r w:rsidRPr="00670F91">
        <w:rPr>
          <w:bCs/>
          <w:i/>
          <w:iCs/>
          <w:color w:val="000000" w:themeColor="text1"/>
          <w:szCs w:val="21"/>
        </w:rPr>
        <w:t>”</w:t>
      </w:r>
      <w:r w:rsidRPr="00670F91">
        <w:rPr>
          <w:bCs/>
          <w:iCs/>
          <w:color w:val="000000" w:themeColor="text1"/>
          <w:szCs w:val="21"/>
        </w:rPr>
        <w:t xml:space="preserve"> </w:t>
      </w:r>
      <w:bookmarkEnd w:id="1"/>
      <w:r w:rsidRPr="00670F91">
        <w:rPr>
          <w:bCs/>
          <w:iCs/>
          <w:color w:val="000000" w:themeColor="text1"/>
          <w:szCs w:val="21"/>
        </w:rPr>
        <w:t xml:space="preserve">host </w:t>
      </w:r>
      <w:r w:rsidRPr="00670F91">
        <w:rPr>
          <w:b/>
          <w:bCs/>
          <w:iCs/>
          <w:color w:val="000000" w:themeColor="text1"/>
          <w:szCs w:val="21"/>
        </w:rPr>
        <w:t>James Corden</w:t>
      </w:r>
      <w:r w:rsidR="00086F53">
        <w:rPr>
          <w:b/>
          <w:bCs/>
          <w:iCs/>
          <w:color w:val="000000" w:themeColor="text1"/>
          <w:szCs w:val="21"/>
        </w:rPr>
        <w:t xml:space="preserve"> </w:t>
      </w:r>
      <w:r w:rsidR="00086F53">
        <w:rPr>
          <w:iCs/>
          <w:color w:val="000000" w:themeColor="text1"/>
          <w:szCs w:val="21"/>
        </w:rPr>
        <w:t>in his Tony Award-winning role</w:t>
      </w:r>
      <w:r w:rsidRPr="00670F91">
        <w:rPr>
          <w:bCs/>
          <w:iCs/>
          <w:color w:val="000000" w:themeColor="text1"/>
          <w:szCs w:val="21"/>
        </w:rPr>
        <w:t xml:space="preserve">, </w:t>
      </w:r>
      <w:r w:rsidRPr="00670F91">
        <w:rPr>
          <w:b/>
          <w:bCs/>
          <w:i/>
          <w:iCs/>
          <w:color w:val="000000" w:themeColor="text1"/>
          <w:szCs w:val="21"/>
        </w:rPr>
        <w:t>One Man, Two Guvnors</w:t>
      </w:r>
      <w:r w:rsidRPr="00670F91">
        <w:rPr>
          <w:bCs/>
          <w:iCs/>
          <w:color w:val="000000" w:themeColor="text1"/>
          <w:szCs w:val="21"/>
        </w:rPr>
        <w:t xml:space="preserve"> delighted both critics and audiences during its hugely popular </w:t>
      </w:r>
      <w:r w:rsidR="00AF15E0">
        <w:rPr>
          <w:bCs/>
          <w:iCs/>
          <w:color w:val="000000" w:themeColor="text1"/>
          <w:szCs w:val="21"/>
        </w:rPr>
        <w:t xml:space="preserve">debut at UK’s National Theatre and its subsequent productions in London’s </w:t>
      </w:r>
      <w:r w:rsidRPr="00670F91">
        <w:rPr>
          <w:bCs/>
          <w:iCs/>
          <w:color w:val="000000" w:themeColor="text1"/>
          <w:szCs w:val="21"/>
        </w:rPr>
        <w:t xml:space="preserve">West End and </w:t>
      </w:r>
      <w:r w:rsidR="00AF15E0">
        <w:rPr>
          <w:bCs/>
          <w:iCs/>
          <w:color w:val="000000" w:themeColor="text1"/>
          <w:szCs w:val="21"/>
        </w:rPr>
        <w:t xml:space="preserve">on </w:t>
      </w:r>
      <w:r w:rsidRPr="00670F91">
        <w:rPr>
          <w:bCs/>
          <w:iCs/>
          <w:color w:val="000000" w:themeColor="text1"/>
          <w:szCs w:val="21"/>
        </w:rPr>
        <w:t xml:space="preserve">Broadway in 2011 and 2012. Adapted by playwright </w:t>
      </w:r>
      <w:r w:rsidRPr="00670F91">
        <w:rPr>
          <w:b/>
          <w:bCs/>
          <w:iCs/>
          <w:color w:val="000000" w:themeColor="text1"/>
          <w:szCs w:val="21"/>
        </w:rPr>
        <w:t>Richard Bean</w:t>
      </w:r>
      <w:r w:rsidRPr="00670F91">
        <w:rPr>
          <w:bCs/>
          <w:iCs/>
          <w:color w:val="000000" w:themeColor="text1"/>
          <w:szCs w:val="21"/>
        </w:rPr>
        <w:t xml:space="preserve"> from a 1743 </w:t>
      </w:r>
      <w:r w:rsidRPr="00670F91">
        <w:rPr>
          <w:bCs/>
          <w:i/>
          <w:iCs/>
          <w:color w:val="000000" w:themeColor="text1"/>
          <w:szCs w:val="21"/>
        </w:rPr>
        <w:t>Commedia dell’arte</w:t>
      </w:r>
      <w:r w:rsidRPr="00670F91">
        <w:rPr>
          <w:bCs/>
          <w:iCs/>
          <w:color w:val="000000" w:themeColor="text1"/>
          <w:szCs w:val="21"/>
        </w:rPr>
        <w:t xml:space="preserve"> farce and set in the British resort town of Brighton during the Swinging ’60s, the manic plot centers on an out-of-work musician named Francis Henshall (Corden) who becomes a bodyguard-minder to Roscoe Crabbe, a petty East End crook. Little does he know that “Roscoe” is </w:t>
      </w:r>
      <w:proofErr w:type="gramStart"/>
      <w:r w:rsidRPr="00670F91">
        <w:rPr>
          <w:bCs/>
          <w:iCs/>
          <w:color w:val="000000" w:themeColor="text1"/>
          <w:szCs w:val="21"/>
        </w:rPr>
        <w:t>actually his</w:t>
      </w:r>
      <w:proofErr w:type="gramEnd"/>
      <w:r w:rsidRPr="00670F91">
        <w:rPr>
          <w:bCs/>
          <w:iCs/>
          <w:color w:val="000000" w:themeColor="text1"/>
          <w:szCs w:val="21"/>
        </w:rPr>
        <w:t xml:space="preserve"> own sister, Rachel, now masquerading as her dead brother, who’s been killed by her boyfriend, Stanley Stubbers. To complicate matters even more,</w:t>
      </w:r>
      <w:r w:rsidR="00BE1031">
        <w:rPr>
          <w:bCs/>
          <w:iCs/>
          <w:color w:val="000000" w:themeColor="text1"/>
          <w:szCs w:val="21"/>
        </w:rPr>
        <w:t xml:space="preserve"> when</w:t>
      </w:r>
      <w:r w:rsidRPr="00670F91">
        <w:rPr>
          <w:bCs/>
          <w:iCs/>
          <w:color w:val="000000" w:themeColor="text1"/>
          <w:szCs w:val="21"/>
        </w:rPr>
        <w:t xml:space="preserve"> the perpetually ravenous Francis sees the chance for an extra meal ticket</w:t>
      </w:r>
      <w:r w:rsidR="00BE1031">
        <w:rPr>
          <w:bCs/>
          <w:iCs/>
          <w:color w:val="000000" w:themeColor="text1"/>
          <w:szCs w:val="21"/>
        </w:rPr>
        <w:t>, he</w:t>
      </w:r>
      <w:r w:rsidRPr="00670F91">
        <w:rPr>
          <w:bCs/>
          <w:iCs/>
          <w:color w:val="000000" w:themeColor="text1"/>
          <w:szCs w:val="21"/>
        </w:rPr>
        <w:t xml:space="preserve"> takes on a second job with Stanley, who is hiding out from the police and waiting to be reunited with Rachel. To prevent discovery, Francis must keep his “two guvnors” apart, an increasingly difficult predicament resulting in comic mayhem, and providing Corden with the opportunity for a series of spectacular sight gags and pratfalls.</w:t>
      </w:r>
      <w:r w:rsidR="001E6E13" w:rsidRPr="001E6E13">
        <w:rPr>
          <w:b/>
          <w:bCs/>
          <w:i/>
          <w:iCs/>
          <w:color w:val="000000" w:themeColor="text1"/>
          <w:szCs w:val="21"/>
        </w:rPr>
        <w:t xml:space="preserve"> </w:t>
      </w:r>
      <w:r w:rsidR="001E6E13">
        <w:rPr>
          <w:b/>
          <w:bCs/>
          <w:i/>
          <w:iCs/>
          <w:color w:val="000000" w:themeColor="text1"/>
          <w:szCs w:val="21"/>
        </w:rPr>
        <w:t>Great Performances: O</w:t>
      </w:r>
      <w:r w:rsidR="001E6E13" w:rsidRPr="00670F91">
        <w:rPr>
          <w:b/>
          <w:bCs/>
          <w:i/>
          <w:iCs/>
          <w:color w:val="000000" w:themeColor="text1"/>
          <w:szCs w:val="21"/>
        </w:rPr>
        <w:t>ne Man, Two Guvnors</w:t>
      </w:r>
      <w:r w:rsidR="001E6E13">
        <w:rPr>
          <w:bCs/>
          <w:iCs/>
          <w:color w:val="000000" w:themeColor="text1"/>
          <w:szCs w:val="21"/>
        </w:rPr>
        <w:t xml:space="preserve"> </w:t>
      </w:r>
      <w:r w:rsidR="001E6E13" w:rsidRPr="008A3CDC">
        <w:rPr>
          <w:bCs/>
          <w:color w:val="000000" w:themeColor="text1"/>
          <w:szCs w:val="21"/>
          <w:u w:val="single"/>
        </w:rPr>
        <w:t>premieres Friday, November 6 at 9 p.m. on PBS</w:t>
      </w:r>
      <w:r w:rsidR="001E6E13" w:rsidRPr="008A3CDC">
        <w:rPr>
          <w:bCs/>
          <w:color w:val="000000" w:themeColor="text1"/>
          <w:szCs w:val="21"/>
        </w:rPr>
        <w:t xml:space="preserve"> (check local listings), </w:t>
      </w:r>
      <w:hyperlink r:id="rId12" w:history="1">
        <w:r w:rsidR="001E6E13" w:rsidRPr="008A3CDC">
          <w:rPr>
            <w:rStyle w:val="Hyperlink"/>
            <w:bCs/>
            <w:szCs w:val="21"/>
          </w:rPr>
          <w:t>pbs.org/</w:t>
        </w:r>
        <w:proofErr w:type="spellStart"/>
        <w:r w:rsidR="001E6E13" w:rsidRPr="008A3CDC">
          <w:rPr>
            <w:rStyle w:val="Hyperlink"/>
            <w:bCs/>
            <w:szCs w:val="21"/>
          </w:rPr>
          <w:t>broadwayonpbs</w:t>
        </w:r>
        <w:proofErr w:type="spellEnd"/>
      </w:hyperlink>
      <w:r w:rsidR="001E6E13" w:rsidRPr="008A3CDC">
        <w:rPr>
          <w:bCs/>
          <w:color w:val="000000" w:themeColor="text1"/>
          <w:szCs w:val="21"/>
        </w:rPr>
        <w:t xml:space="preserve"> and the PBS Video app</w:t>
      </w:r>
      <w:r w:rsidR="00006241">
        <w:rPr>
          <w:bCs/>
          <w:color w:val="000000" w:themeColor="text1"/>
          <w:szCs w:val="21"/>
        </w:rPr>
        <w:t>.</w:t>
      </w:r>
    </w:p>
    <w:p w14:paraId="33117AC9" w14:textId="0B5EF497" w:rsidR="00670F91" w:rsidRPr="00670F91" w:rsidRDefault="00670F91" w:rsidP="00670F91">
      <w:pPr>
        <w:pStyle w:val="NormalIndent"/>
        <w:ind w:firstLine="0"/>
        <w:rPr>
          <w:bCs/>
          <w:iCs/>
          <w:color w:val="000000" w:themeColor="text1"/>
          <w:szCs w:val="21"/>
        </w:rPr>
      </w:pPr>
    </w:p>
    <w:p w14:paraId="635B321C" w14:textId="77777777" w:rsidR="00862F77" w:rsidRPr="008A3CDC" w:rsidRDefault="00971A83" w:rsidP="008A3CDC">
      <w:pPr>
        <w:pStyle w:val="NormalIndent"/>
        <w:ind w:firstLine="0"/>
        <w:rPr>
          <w:b/>
          <w:szCs w:val="21"/>
        </w:rPr>
      </w:pPr>
      <w:r>
        <w:br/>
      </w:r>
      <w:r w:rsidR="00862F77" w:rsidRPr="008A3CDC">
        <w:rPr>
          <w:b/>
          <w:szCs w:val="21"/>
        </w:rPr>
        <w:t>Notable Talent</w:t>
      </w:r>
    </w:p>
    <w:p w14:paraId="3C9E3676" w14:textId="2ABC3356" w:rsidR="00862F77" w:rsidRPr="008A3CDC" w:rsidRDefault="00670F91" w:rsidP="00862F77">
      <w:pPr>
        <w:pStyle w:val="NoSpacing"/>
        <w:numPr>
          <w:ilvl w:val="0"/>
          <w:numId w:val="1"/>
        </w:numPr>
        <w:spacing w:line="321" w:lineRule="auto"/>
        <w:rPr>
          <w:rFonts w:ascii="Georgia" w:hAnsi="Georgia"/>
          <w:sz w:val="21"/>
          <w:szCs w:val="21"/>
        </w:rPr>
      </w:pPr>
      <w:r w:rsidRPr="008A3CDC">
        <w:rPr>
          <w:rFonts w:ascii="Georgia" w:hAnsi="Georgia"/>
          <w:b/>
          <w:sz w:val="21"/>
          <w:szCs w:val="21"/>
        </w:rPr>
        <w:t>James Corden</w:t>
      </w:r>
      <w:r w:rsidR="00666029" w:rsidRPr="008A3CDC">
        <w:rPr>
          <w:rFonts w:ascii="Georgia" w:hAnsi="Georgia"/>
          <w:bCs/>
          <w:sz w:val="21"/>
          <w:szCs w:val="21"/>
        </w:rPr>
        <w:t xml:space="preserve">, Tony-winning </w:t>
      </w:r>
      <w:r w:rsidR="008722B8" w:rsidRPr="008A3CDC">
        <w:rPr>
          <w:rFonts w:ascii="Georgia" w:hAnsi="Georgia"/>
          <w:bCs/>
          <w:sz w:val="21"/>
          <w:szCs w:val="21"/>
        </w:rPr>
        <w:t>actor</w:t>
      </w:r>
      <w:r w:rsidR="008722B8" w:rsidRPr="008A3CDC">
        <w:rPr>
          <w:rFonts w:ascii="Georgia" w:hAnsi="Georgia"/>
          <w:bCs/>
          <w:iCs/>
          <w:sz w:val="21"/>
          <w:szCs w:val="21"/>
        </w:rPr>
        <w:t>,</w:t>
      </w:r>
      <w:r w:rsidR="009C7E4D" w:rsidRPr="008A3CDC">
        <w:rPr>
          <w:rFonts w:ascii="Georgia" w:hAnsi="Georgia"/>
          <w:bCs/>
          <w:iCs/>
          <w:sz w:val="21"/>
          <w:szCs w:val="21"/>
        </w:rPr>
        <w:t xml:space="preserve"> </w:t>
      </w:r>
      <w:r w:rsidR="00666029" w:rsidRPr="008A3CDC">
        <w:rPr>
          <w:rFonts w:ascii="Georgia" w:hAnsi="Georgia"/>
          <w:bCs/>
          <w:iCs/>
          <w:sz w:val="21"/>
          <w:szCs w:val="21"/>
        </w:rPr>
        <w:t xml:space="preserve">host of CBS’ “The Late </w:t>
      </w:r>
      <w:proofErr w:type="spellStart"/>
      <w:r w:rsidR="00666029" w:rsidRPr="008A3CDC">
        <w:rPr>
          <w:rFonts w:ascii="Georgia" w:hAnsi="Georgia"/>
          <w:bCs/>
          <w:iCs/>
          <w:sz w:val="21"/>
          <w:szCs w:val="21"/>
        </w:rPr>
        <w:t>Late</w:t>
      </w:r>
      <w:proofErr w:type="spellEnd"/>
      <w:r w:rsidR="00666029" w:rsidRPr="008A3CDC">
        <w:rPr>
          <w:rFonts w:ascii="Georgia" w:hAnsi="Georgia"/>
          <w:bCs/>
          <w:iCs/>
          <w:sz w:val="21"/>
          <w:szCs w:val="21"/>
        </w:rPr>
        <w:t xml:space="preserve"> Show</w:t>
      </w:r>
      <w:r w:rsidR="00666029" w:rsidRPr="008A3CDC">
        <w:rPr>
          <w:rFonts w:ascii="Georgia" w:hAnsi="Georgia"/>
          <w:bCs/>
          <w:i/>
          <w:iCs/>
          <w:sz w:val="21"/>
          <w:szCs w:val="21"/>
        </w:rPr>
        <w:t>”</w:t>
      </w:r>
    </w:p>
    <w:p w14:paraId="051BFC22" w14:textId="62D021D8" w:rsidR="009C7E4D" w:rsidRPr="008A3CDC" w:rsidRDefault="009C7E4D" w:rsidP="00862F77">
      <w:pPr>
        <w:pStyle w:val="NoSpacing"/>
        <w:numPr>
          <w:ilvl w:val="0"/>
          <w:numId w:val="1"/>
        </w:numPr>
        <w:spacing w:line="321" w:lineRule="auto"/>
        <w:rPr>
          <w:rFonts w:ascii="Georgia" w:hAnsi="Georgia"/>
          <w:sz w:val="21"/>
          <w:szCs w:val="21"/>
        </w:rPr>
      </w:pPr>
      <w:r w:rsidRPr="008A3CDC">
        <w:rPr>
          <w:rFonts w:ascii="Georgia" w:hAnsi="Georgia"/>
          <w:b/>
          <w:sz w:val="21"/>
          <w:szCs w:val="21"/>
        </w:rPr>
        <w:t xml:space="preserve">Tom </w:t>
      </w:r>
      <w:proofErr w:type="spellStart"/>
      <w:r w:rsidRPr="008A3CDC">
        <w:rPr>
          <w:rFonts w:ascii="Georgia" w:hAnsi="Georgia"/>
          <w:b/>
          <w:sz w:val="21"/>
          <w:szCs w:val="21"/>
        </w:rPr>
        <w:t>Edden</w:t>
      </w:r>
      <w:proofErr w:type="spellEnd"/>
      <w:r w:rsidR="00E37EB2" w:rsidRPr="008A3CDC">
        <w:rPr>
          <w:rFonts w:ascii="Georgia" w:hAnsi="Georgia"/>
          <w:bCs/>
          <w:sz w:val="21"/>
          <w:szCs w:val="21"/>
        </w:rPr>
        <w:t xml:space="preserve">, </w:t>
      </w:r>
      <w:r w:rsidR="00AF42CB" w:rsidRPr="008A3CDC">
        <w:rPr>
          <w:rFonts w:ascii="Georgia" w:hAnsi="Georgia"/>
          <w:bCs/>
          <w:sz w:val="21"/>
          <w:szCs w:val="21"/>
        </w:rPr>
        <w:t>Tony-nominated for his performance as</w:t>
      </w:r>
      <w:r w:rsidR="00E37EB2" w:rsidRPr="008A3CDC">
        <w:rPr>
          <w:rFonts w:ascii="Georgia" w:hAnsi="Georgia"/>
          <w:bCs/>
          <w:sz w:val="21"/>
          <w:szCs w:val="21"/>
        </w:rPr>
        <w:t xml:space="preserve"> Alfie </w:t>
      </w:r>
    </w:p>
    <w:p w14:paraId="444A51C1" w14:textId="7A1465EC" w:rsidR="009C7E4D" w:rsidRPr="008A3CDC" w:rsidRDefault="009C7E4D" w:rsidP="009C7E4D">
      <w:pPr>
        <w:pStyle w:val="NoSpacing"/>
        <w:numPr>
          <w:ilvl w:val="0"/>
          <w:numId w:val="1"/>
        </w:numPr>
        <w:spacing w:line="321" w:lineRule="auto"/>
        <w:rPr>
          <w:rFonts w:ascii="Georgia" w:hAnsi="Georgia"/>
          <w:sz w:val="21"/>
          <w:szCs w:val="21"/>
        </w:rPr>
      </w:pPr>
      <w:r w:rsidRPr="008A3CDC">
        <w:rPr>
          <w:rFonts w:ascii="Georgia" w:hAnsi="Georgia"/>
          <w:b/>
          <w:bCs/>
          <w:sz w:val="21"/>
          <w:szCs w:val="21"/>
        </w:rPr>
        <w:t>Richard Bean</w:t>
      </w:r>
      <w:r w:rsidR="00E37EB2" w:rsidRPr="008A3CDC">
        <w:rPr>
          <w:rFonts w:ascii="Georgia" w:hAnsi="Georgia"/>
          <w:sz w:val="21"/>
          <w:szCs w:val="21"/>
        </w:rPr>
        <w:t>, p</w:t>
      </w:r>
      <w:r w:rsidRPr="008A3CDC">
        <w:rPr>
          <w:rFonts w:ascii="Georgia" w:hAnsi="Georgia"/>
          <w:sz w:val="21"/>
          <w:szCs w:val="21"/>
        </w:rPr>
        <w:t>laywright</w:t>
      </w:r>
    </w:p>
    <w:p w14:paraId="7B96F7EE" w14:textId="46FB7687" w:rsidR="007B050D" w:rsidRPr="008A3CDC" w:rsidRDefault="007B050D" w:rsidP="009C7E4D">
      <w:pPr>
        <w:pStyle w:val="NoSpacing"/>
        <w:numPr>
          <w:ilvl w:val="0"/>
          <w:numId w:val="1"/>
        </w:numPr>
        <w:spacing w:line="321" w:lineRule="auto"/>
        <w:rPr>
          <w:rFonts w:ascii="Georgia" w:hAnsi="Georgia"/>
          <w:sz w:val="21"/>
          <w:szCs w:val="21"/>
        </w:rPr>
      </w:pPr>
      <w:r w:rsidRPr="008A3CDC">
        <w:rPr>
          <w:rFonts w:ascii="Georgia" w:hAnsi="Georgia"/>
          <w:b/>
          <w:bCs/>
          <w:sz w:val="21"/>
          <w:szCs w:val="21"/>
        </w:rPr>
        <w:t xml:space="preserve">Grant </w:t>
      </w:r>
      <w:proofErr w:type="spellStart"/>
      <w:r w:rsidRPr="008A3CDC">
        <w:rPr>
          <w:rFonts w:ascii="Georgia" w:hAnsi="Georgia"/>
          <w:b/>
          <w:bCs/>
          <w:sz w:val="21"/>
          <w:szCs w:val="21"/>
        </w:rPr>
        <w:t>Olding</w:t>
      </w:r>
      <w:proofErr w:type="spellEnd"/>
      <w:r w:rsidRPr="008A3CDC">
        <w:rPr>
          <w:rFonts w:ascii="Georgia" w:hAnsi="Georgia"/>
          <w:b/>
          <w:bCs/>
          <w:sz w:val="21"/>
          <w:szCs w:val="21"/>
        </w:rPr>
        <w:t xml:space="preserve">, </w:t>
      </w:r>
      <w:r w:rsidR="00CF504C" w:rsidRPr="008A3CDC">
        <w:rPr>
          <w:rFonts w:ascii="Georgia" w:hAnsi="Georgia"/>
          <w:sz w:val="21"/>
          <w:szCs w:val="21"/>
        </w:rPr>
        <w:t xml:space="preserve">Tony-nominated </w:t>
      </w:r>
      <w:r w:rsidRPr="008A3CDC">
        <w:rPr>
          <w:rFonts w:ascii="Georgia" w:hAnsi="Georgia"/>
          <w:sz w:val="21"/>
          <w:szCs w:val="21"/>
        </w:rPr>
        <w:t>composer</w:t>
      </w:r>
    </w:p>
    <w:p w14:paraId="600A4A23" w14:textId="582A144D" w:rsidR="00DE0902" w:rsidRPr="008A3CDC" w:rsidRDefault="00DE0902" w:rsidP="009C7E4D">
      <w:pPr>
        <w:pStyle w:val="NoSpacing"/>
        <w:numPr>
          <w:ilvl w:val="0"/>
          <w:numId w:val="1"/>
        </w:numPr>
        <w:spacing w:line="321" w:lineRule="auto"/>
        <w:rPr>
          <w:rFonts w:ascii="Georgia" w:hAnsi="Georgia"/>
          <w:sz w:val="21"/>
          <w:szCs w:val="21"/>
        </w:rPr>
      </w:pPr>
      <w:r w:rsidRPr="008A3CDC">
        <w:rPr>
          <w:rFonts w:ascii="Georgia" w:hAnsi="Georgia"/>
          <w:b/>
          <w:bCs/>
          <w:sz w:val="21"/>
          <w:szCs w:val="21"/>
        </w:rPr>
        <w:t xml:space="preserve">Nicholas </w:t>
      </w:r>
      <w:proofErr w:type="spellStart"/>
      <w:r w:rsidRPr="008A3CDC">
        <w:rPr>
          <w:rFonts w:ascii="Georgia" w:hAnsi="Georgia"/>
          <w:b/>
          <w:bCs/>
          <w:sz w:val="21"/>
          <w:szCs w:val="21"/>
        </w:rPr>
        <w:t>Hytner</w:t>
      </w:r>
      <w:proofErr w:type="spellEnd"/>
      <w:r w:rsidRPr="008A3CDC">
        <w:rPr>
          <w:rFonts w:ascii="Georgia" w:hAnsi="Georgia"/>
          <w:sz w:val="21"/>
          <w:szCs w:val="21"/>
        </w:rPr>
        <w:t xml:space="preserve">, </w:t>
      </w:r>
      <w:r w:rsidR="00F354C6" w:rsidRPr="008A3CDC">
        <w:rPr>
          <w:rFonts w:ascii="Georgia" w:hAnsi="Georgia"/>
          <w:sz w:val="21"/>
          <w:szCs w:val="21"/>
        </w:rPr>
        <w:t xml:space="preserve">two-time </w:t>
      </w:r>
      <w:r w:rsidR="00AE48B4" w:rsidRPr="008A3CDC">
        <w:rPr>
          <w:rFonts w:ascii="Georgia" w:hAnsi="Georgia"/>
          <w:sz w:val="21"/>
          <w:szCs w:val="21"/>
        </w:rPr>
        <w:t>Tony-</w:t>
      </w:r>
      <w:r w:rsidR="00F354C6" w:rsidRPr="008A3CDC">
        <w:rPr>
          <w:rFonts w:ascii="Georgia" w:hAnsi="Georgia"/>
          <w:sz w:val="21"/>
          <w:szCs w:val="21"/>
        </w:rPr>
        <w:t>winning</w:t>
      </w:r>
      <w:r w:rsidR="00AE48B4" w:rsidRPr="008A3CDC">
        <w:rPr>
          <w:rFonts w:ascii="Georgia" w:hAnsi="Georgia"/>
          <w:sz w:val="21"/>
          <w:szCs w:val="21"/>
        </w:rPr>
        <w:t xml:space="preserve"> director</w:t>
      </w:r>
    </w:p>
    <w:p w14:paraId="0553AEF3" w14:textId="384567B8" w:rsidR="00E37EB2" w:rsidRPr="008A3CDC" w:rsidRDefault="00E37EB2" w:rsidP="009C7E4D">
      <w:pPr>
        <w:pStyle w:val="NoSpacing"/>
        <w:numPr>
          <w:ilvl w:val="0"/>
          <w:numId w:val="1"/>
        </w:numPr>
        <w:spacing w:line="321" w:lineRule="auto"/>
        <w:rPr>
          <w:rFonts w:ascii="Georgia" w:hAnsi="Georgia"/>
          <w:sz w:val="21"/>
          <w:szCs w:val="21"/>
        </w:rPr>
      </w:pPr>
      <w:r w:rsidRPr="008A3CDC">
        <w:rPr>
          <w:rFonts w:ascii="Georgia" w:hAnsi="Georgia"/>
          <w:b/>
          <w:bCs/>
          <w:sz w:val="21"/>
          <w:szCs w:val="21"/>
        </w:rPr>
        <w:t>David Horn</w:t>
      </w:r>
      <w:r w:rsidRPr="008A3CDC">
        <w:rPr>
          <w:rFonts w:ascii="Georgia" w:hAnsi="Georgia"/>
          <w:sz w:val="21"/>
          <w:szCs w:val="21"/>
        </w:rPr>
        <w:t xml:space="preserve">, </w:t>
      </w:r>
      <w:r w:rsidR="003E51BB" w:rsidRPr="008A3CDC">
        <w:rPr>
          <w:rFonts w:ascii="Georgia" w:hAnsi="Georgia"/>
          <w:sz w:val="21"/>
          <w:szCs w:val="21"/>
        </w:rPr>
        <w:t>E</w:t>
      </w:r>
      <w:r w:rsidRPr="008A3CDC">
        <w:rPr>
          <w:rFonts w:ascii="Georgia" w:hAnsi="Georgia"/>
          <w:sz w:val="21"/>
          <w:szCs w:val="21"/>
        </w:rPr>
        <w:t xml:space="preserve">xecutive </w:t>
      </w:r>
      <w:r w:rsidR="003E51BB" w:rsidRPr="008A3CDC">
        <w:rPr>
          <w:rFonts w:ascii="Georgia" w:hAnsi="Georgia"/>
          <w:sz w:val="21"/>
          <w:szCs w:val="21"/>
        </w:rPr>
        <w:t>P</w:t>
      </w:r>
      <w:r w:rsidRPr="008A3CDC">
        <w:rPr>
          <w:rFonts w:ascii="Georgia" w:hAnsi="Georgia"/>
          <w:sz w:val="21"/>
          <w:szCs w:val="21"/>
        </w:rPr>
        <w:t xml:space="preserve">roducer of </w:t>
      </w:r>
      <w:r w:rsidRPr="008A3CDC">
        <w:rPr>
          <w:rFonts w:ascii="Georgia" w:hAnsi="Georgia"/>
          <w:b/>
          <w:bCs/>
          <w:i/>
          <w:iCs/>
          <w:sz w:val="21"/>
          <w:szCs w:val="21"/>
        </w:rPr>
        <w:t>Great Performances</w:t>
      </w:r>
    </w:p>
    <w:p w14:paraId="46512795" w14:textId="68D8BA80" w:rsidR="00A87A06" w:rsidRDefault="00A87A06" w:rsidP="00A87A06">
      <w:pPr>
        <w:pStyle w:val="NormalIndent"/>
        <w:ind w:firstLine="0"/>
      </w:pPr>
    </w:p>
    <w:p w14:paraId="5D779DDC" w14:textId="073179B8" w:rsidR="00AB2227" w:rsidRPr="00AB2227" w:rsidRDefault="00AB2227" w:rsidP="00A87A06">
      <w:pPr>
        <w:pStyle w:val="NormalIndent"/>
        <w:ind w:firstLine="0"/>
        <w:rPr>
          <w:b/>
          <w:bCs/>
        </w:rPr>
      </w:pPr>
      <w:r w:rsidRPr="00AB2227">
        <w:rPr>
          <w:b/>
          <w:bCs/>
        </w:rPr>
        <w:t>Noteworthy Facts</w:t>
      </w:r>
    </w:p>
    <w:p w14:paraId="29376635" w14:textId="360B3067" w:rsidR="00AB2227" w:rsidRDefault="00AB2227" w:rsidP="00AB2227">
      <w:pPr>
        <w:pStyle w:val="NormalIndent"/>
        <w:numPr>
          <w:ilvl w:val="0"/>
          <w:numId w:val="3"/>
        </w:numPr>
      </w:pPr>
      <w:r w:rsidRPr="00AB2227">
        <w:rPr>
          <w:b/>
          <w:bCs/>
          <w:i/>
          <w:iCs/>
        </w:rPr>
        <w:t>One Man, Two Guvnors</w:t>
      </w:r>
      <w:r>
        <w:t xml:space="preserve"> originally</w:t>
      </w:r>
      <w:r w:rsidRPr="00AB2227">
        <w:t xml:space="preserve"> opened at the National Theatre in 2011</w:t>
      </w:r>
      <w:r>
        <w:t>, with a</w:t>
      </w:r>
      <w:r w:rsidRPr="00AB2227">
        <w:t xml:space="preserve"> West End </w:t>
      </w:r>
      <w:r>
        <w:t xml:space="preserve">opening later that same year, before moving to </w:t>
      </w:r>
      <w:r w:rsidRPr="00AB2227">
        <w:t>Broadway in April 2012</w:t>
      </w:r>
      <w:r w:rsidR="00BB76CF">
        <w:t>.</w:t>
      </w:r>
    </w:p>
    <w:p w14:paraId="511B45DB" w14:textId="3F25FEAF" w:rsidR="00AB2227" w:rsidRDefault="00AB2227" w:rsidP="00AB2227">
      <w:pPr>
        <w:pStyle w:val="NormalIndent"/>
        <w:numPr>
          <w:ilvl w:val="0"/>
          <w:numId w:val="3"/>
        </w:numPr>
      </w:pPr>
      <w:r w:rsidRPr="00AB2227">
        <w:t xml:space="preserve">The play </w:t>
      </w:r>
      <w:r>
        <w:t xml:space="preserve">features original songs </w:t>
      </w:r>
      <w:r w:rsidRPr="00AB2227">
        <w:t xml:space="preserve">performed by </w:t>
      </w:r>
      <w:r w:rsidR="009071AA">
        <w:t>“</w:t>
      </w:r>
      <w:r w:rsidRPr="00AB2227">
        <w:t>The Craze</w:t>
      </w:r>
      <w:r w:rsidR="00CD2444">
        <w:t>”</w:t>
      </w:r>
      <w:r>
        <w:t xml:space="preserve"> in a </w:t>
      </w:r>
      <w:r w:rsidR="00ED368C">
        <w:t xml:space="preserve">jazzy </w:t>
      </w:r>
      <w:r>
        <w:t xml:space="preserve">“skiffle” style with </w:t>
      </w:r>
      <w:r w:rsidR="00ED368C">
        <w:t>improvised</w:t>
      </w:r>
      <w:r>
        <w:t xml:space="preserve"> instruments</w:t>
      </w:r>
      <w:r w:rsidR="00AF42CB">
        <w:t>,</w:t>
      </w:r>
      <w:r>
        <w:t xml:space="preserve"> including washboard and spoons. The band was led by</w:t>
      </w:r>
      <w:r w:rsidRPr="00AB2227">
        <w:t xml:space="preserve"> Grant </w:t>
      </w:r>
      <w:proofErr w:type="spellStart"/>
      <w:r w:rsidRPr="00AB2227">
        <w:t>Olding</w:t>
      </w:r>
      <w:proofErr w:type="spellEnd"/>
      <w:r>
        <w:t xml:space="preserve">, who also composed </w:t>
      </w:r>
      <w:r w:rsidR="00CD2444">
        <w:t xml:space="preserve">the </w:t>
      </w:r>
      <w:r>
        <w:t>music</w:t>
      </w:r>
      <w:r w:rsidR="00CD2444">
        <w:t xml:space="preserve"> and plays guitar in the show</w:t>
      </w:r>
      <w:r w:rsidR="00BB76CF">
        <w:t>.</w:t>
      </w:r>
    </w:p>
    <w:p w14:paraId="64C0FD10" w14:textId="77777777" w:rsidR="00AB2227" w:rsidRPr="00A87A06" w:rsidRDefault="00AB2227" w:rsidP="00AB2227">
      <w:pPr>
        <w:pStyle w:val="NormalIndent"/>
      </w:pPr>
    </w:p>
    <w:p w14:paraId="63FCF7BF" w14:textId="77777777" w:rsidR="009256EF" w:rsidRDefault="009256EF" w:rsidP="009256EF">
      <w:pPr>
        <w:rPr>
          <w:b/>
          <w:color w:val="000000" w:themeColor="text1"/>
          <w:szCs w:val="21"/>
        </w:rPr>
      </w:pPr>
      <w:r>
        <w:rPr>
          <w:b/>
          <w:color w:val="000000" w:themeColor="text1"/>
          <w:szCs w:val="21"/>
        </w:rPr>
        <w:t>Short TV Listing</w:t>
      </w:r>
    </w:p>
    <w:p w14:paraId="5A112232" w14:textId="6DA5D93F" w:rsidR="0047321B" w:rsidRDefault="00AC1C71" w:rsidP="00AC1C71">
      <w:r w:rsidRPr="00AC1C71">
        <w:t>Revel in this 1960s-era comedy featuring a Tony-winning hilarious performance by James Corden.</w:t>
      </w:r>
    </w:p>
    <w:p w14:paraId="0E8C2CEB" w14:textId="77777777" w:rsidR="00AC1C71" w:rsidRPr="00AC1C71" w:rsidRDefault="00AC1C71" w:rsidP="00AC1C71">
      <w:pPr>
        <w:pStyle w:val="NormalIndent"/>
      </w:pPr>
    </w:p>
    <w:p w14:paraId="3017EF98" w14:textId="3320BC47" w:rsidR="009256EF" w:rsidRDefault="009256EF" w:rsidP="009256EF">
      <w:pPr>
        <w:rPr>
          <w:b/>
          <w:color w:val="000000" w:themeColor="text1"/>
          <w:szCs w:val="21"/>
        </w:rPr>
      </w:pPr>
      <w:r>
        <w:rPr>
          <w:b/>
          <w:color w:val="000000" w:themeColor="text1"/>
          <w:szCs w:val="21"/>
        </w:rPr>
        <w:t>Long TV Listing</w:t>
      </w:r>
    </w:p>
    <w:p w14:paraId="0B959F81" w14:textId="77777777" w:rsidR="00AC1C71" w:rsidRPr="00AC1C71" w:rsidRDefault="00AC1C71" w:rsidP="00AC1C71">
      <w:pPr>
        <w:pStyle w:val="NormalIndent"/>
        <w:ind w:firstLine="0"/>
        <w:rPr>
          <w:b/>
          <w:bCs/>
          <w:u w:val="single"/>
        </w:rPr>
      </w:pPr>
      <w:r w:rsidRPr="00AC1C71">
        <w:t>Revel in this 1960s-era comedy featuring a Tony-winning performance by James Corden. Adapted from a 1743 farce, Corden plays a musician-turned-bodyguard trying to keep his two mobster clients apart, a tricky predicament resulting in comic mayhem.</w:t>
      </w:r>
    </w:p>
    <w:p w14:paraId="217F16F2" w14:textId="77777777" w:rsidR="0047321B" w:rsidRPr="009256EF" w:rsidRDefault="0047321B" w:rsidP="0047321B">
      <w:pPr>
        <w:pStyle w:val="NormalIndent"/>
        <w:ind w:firstLine="0"/>
      </w:pPr>
    </w:p>
    <w:p w14:paraId="69CF4182" w14:textId="66D7E72B" w:rsidR="009256EF" w:rsidRDefault="009256EF" w:rsidP="009256EF">
      <w:pPr>
        <w:rPr>
          <w:b/>
          <w:szCs w:val="21"/>
        </w:rPr>
      </w:pPr>
      <w:r>
        <w:rPr>
          <w:b/>
          <w:szCs w:val="21"/>
        </w:rPr>
        <w:t>Series Overview</w:t>
      </w:r>
    </w:p>
    <w:p w14:paraId="15A20070" w14:textId="77777777" w:rsidR="009C7E4D" w:rsidRPr="009C7E4D" w:rsidRDefault="009C7E4D" w:rsidP="009C7E4D">
      <w:pPr>
        <w:rPr>
          <w:szCs w:val="21"/>
        </w:rPr>
      </w:pPr>
      <w:r w:rsidRPr="009C7E4D">
        <w:rPr>
          <w:szCs w:val="21"/>
        </w:rPr>
        <w:t xml:space="preserve">Throughout its more than 40-year history on PBS, </w:t>
      </w:r>
      <w:r w:rsidRPr="009C7E4D">
        <w:rPr>
          <w:b/>
          <w:bCs/>
          <w:i/>
          <w:iCs/>
          <w:szCs w:val="21"/>
        </w:rPr>
        <w:t>Great Performances</w:t>
      </w:r>
      <w:r w:rsidRPr="009C7E4D">
        <w:rPr>
          <w:szCs w:val="21"/>
        </w:rPr>
        <w:t xml:space="preserve"> has provided an unparalleled showcase of the best in all genres of the performing arts, serving as America’s most prestigious and enduring broadcaster of cultural programming. The series is available for streaming simultaneously on all station-branded PBS platforms, including PBS.org and the PBS Video app, which is available on iOS, Android, Roku, Apple TV, Amazon Fire TV, and Chromecast. PBS station members can view episodes via Passport (contact your local PBS station for details).</w:t>
      </w:r>
    </w:p>
    <w:p w14:paraId="2409ACEC" w14:textId="77777777" w:rsidR="00402F72" w:rsidRPr="00394D7A" w:rsidRDefault="00402F72" w:rsidP="00402F72">
      <w:pPr>
        <w:pStyle w:val="NoSpacing"/>
        <w:spacing w:line="319" w:lineRule="auto"/>
        <w:rPr>
          <w:rFonts w:ascii="Georgia" w:hAnsi="Georgia"/>
          <w:sz w:val="21"/>
          <w:szCs w:val="21"/>
        </w:rPr>
      </w:pPr>
    </w:p>
    <w:p w14:paraId="3AB0A46A" w14:textId="77777777" w:rsidR="00A375F2" w:rsidRPr="00394D7A" w:rsidRDefault="00A375F2" w:rsidP="00A375F2">
      <w:pPr>
        <w:widowControl w:val="0"/>
        <w:autoSpaceDE w:val="0"/>
        <w:autoSpaceDN w:val="0"/>
        <w:adjustRightInd w:val="0"/>
        <w:rPr>
          <w:rFonts w:cstheme="majorHAnsi"/>
          <w:b/>
          <w:szCs w:val="21"/>
        </w:rPr>
      </w:pPr>
      <w:r w:rsidRPr="00394D7A">
        <w:rPr>
          <w:rFonts w:cstheme="majorHAnsi"/>
          <w:b/>
          <w:szCs w:val="21"/>
        </w:rPr>
        <w:t>Production Credits</w:t>
      </w:r>
    </w:p>
    <w:p w14:paraId="7824B500" w14:textId="274C2795" w:rsidR="009E1EA7" w:rsidRPr="00E37EB2" w:rsidRDefault="00E37EB2" w:rsidP="00A87A06">
      <w:pPr>
        <w:rPr>
          <w:rStyle w:val="Emphasis"/>
          <w:i w:val="0"/>
          <w:iCs w:val="0"/>
          <w:kern w:val="0"/>
          <w:szCs w:val="21"/>
        </w:rPr>
      </w:pPr>
      <w:r w:rsidRPr="00AC1C71">
        <w:rPr>
          <w:b/>
          <w:bCs/>
          <w:i/>
          <w:iCs/>
          <w:kern w:val="0"/>
          <w:szCs w:val="21"/>
        </w:rPr>
        <w:t>Great Performances:</w:t>
      </w:r>
      <w:r>
        <w:rPr>
          <w:kern w:val="0"/>
          <w:szCs w:val="21"/>
        </w:rPr>
        <w:t xml:space="preserve"> </w:t>
      </w:r>
      <w:r w:rsidRPr="00E37EB2">
        <w:rPr>
          <w:b/>
          <w:bCs/>
          <w:i/>
          <w:iCs/>
          <w:kern w:val="0"/>
          <w:szCs w:val="21"/>
        </w:rPr>
        <w:t>One Man, Two Guvnors</w:t>
      </w:r>
      <w:r>
        <w:rPr>
          <w:kern w:val="0"/>
          <w:szCs w:val="21"/>
        </w:rPr>
        <w:t xml:space="preserve"> is a National Theatre production,</w:t>
      </w:r>
      <w:r w:rsidR="00AF15E0">
        <w:rPr>
          <w:kern w:val="0"/>
          <w:szCs w:val="21"/>
        </w:rPr>
        <w:t xml:space="preserve"> produced by David </w:t>
      </w:r>
      <w:proofErr w:type="spellStart"/>
      <w:r w:rsidR="00AF15E0">
        <w:rPr>
          <w:kern w:val="0"/>
          <w:szCs w:val="21"/>
        </w:rPr>
        <w:t>Sabel</w:t>
      </w:r>
      <w:proofErr w:type="spellEnd"/>
      <w:r w:rsidR="00AF15E0">
        <w:rPr>
          <w:kern w:val="0"/>
          <w:szCs w:val="21"/>
        </w:rPr>
        <w:t xml:space="preserve"> and</w:t>
      </w:r>
      <w:r>
        <w:rPr>
          <w:kern w:val="0"/>
          <w:szCs w:val="21"/>
        </w:rPr>
        <w:t xml:space="preserve"> directed for the screen by Robin Lough. </w:t>
      </w:r>
      <w:r w:rsidRPr="00E37EB2">
        <w:rPr>
          <w:kern w:val="0"/>
          <w:szCs w:val="21"/>
        </w:rPr>
        <w:t xml:space="preserve">Play by Richard Bean, based on “The Servant of Two Masters” by Carlo Goldoni, with songs by Grant </w:t>
      </w:r>
      <w:proofErr w:type="spellStart"/>
      <w:r w:rsidRPr="00E37EB2">
        <w:rPr>
          <w:kern w:val="0"/>
          <w:szCs w:val="21"/>
        </w:rPr>
        <w:t>Olding</w:t>
      </w:r>
      <w:proofErr w:type="spellEnd"/>
      <w:r w:rsidRPr="00E37EB2">
        <w:rPr>
          <w:kern w:val="0"/>
          <w:szCs w:val="21"/>
        </w:rPr>
        <w:t xml:space="preserve">, directed for the stage by </w:t>
      </w:r>
      <w:r w:rsidRPr="00E37EB2">
        <w:rPr>
          <w:kern w:val="0"/>
          <w:szCs w:val="21"/>
        </w:rPr>
        <w:lastRenderedPageBreak/>
        <w:t xml:space="preserve">Nicholas </w:t>
      </w:r>
      <w:proofErr w:type="spellStart"/>
      <w:r w:rsidRPr="00E37EB2">
        <w:rPr>
          <w:kern w:val="0"/>
          <w:szCs w:val="21"/>
        </w:rPr>
        <w:t>Hytner</w:t>
      </w:r>
      <w:proofErr w:type="spellEnd"/>
      <w:r w:rsidRPr="00E37EB2">
        <w:rPr>
          <w:kern w:val="0"/>
          <w:szCs w:val="21"/>
        </w:rPr>
        <w:t xml:space="preserve">. </w:t>
      </w:r>
      <w:r w:rsidR="009E1EA7" w:rsidRPr="009E1EA7">
        <w:rPr>
          <w:b/>
          <w:bCs/>
          <w:i/>
          <w:iCs/>
          <w:szCs w:val="21"/>
        </w:rPr>
        <w:t>Great Performances</w:t>
      </w:r>
      <w:r w:rsidR="009E1EA7" w:rsidRPr="009E1EA7">
        <w:rPr>
          <w:b/>
          <w:szCs w:val="21"/>
        </w:rPr>
        <w:t xml:space="preserve"> </w:t>
      </w:r>
      <w:r w:rsidR="009E1EA7" w:rsidRPr="009E1EA7">
        <w:rPr>
          <w:szCs w:val="21"/>
        </w:rPr>
        <w:t>is produced by THIRTEEN Productions LLC for WNET. Bill O’Donnell is series producer and David Horn is executive producer.</w:t>
      </w:r>
    </w:p>
    <w:p w14:paraId="5091A74B" w14:textId="77777777" w:rsidR="00500F57" w:rsidRDefault="00500F57" w:rsidP="00A375F2">
      <w:pPr>
        <w:autoSpaceDE w:val="0"/>
        <w:autoSpaceDN w:val="0"/>
        <w:adjustRightInd w:val="0"/>
        <w:rPr>
          <w:rFonts w:cs="Georgia"/>
          <w:b/>
          <w:szCs w:val="21"/>
        </w:rPr>
      </w:pPr>
    </w:p>
    <w:p w14:paraId="0B4FF610" w14:textId="63766871" w:rsidR="00A375F2" w:rsidRPr="00500F57" w:rsidRDefault="00A375F2" w:rsidP="00A375F2">
      <w:pPr>
        <w:autoSpaceDE w:val="0"/>
        <w:autoSpaceDN w:val="0"/>
        <w:adjustRightInd w:val="0"/>
        <w:rPr>
          <w:rFonts w:cs="Georgia"/>
          <w:b/>
          <w:szCs w:val="21"/>
        </w:rPr>
      </w:pPr>
      <w:r w:rsidRPr="00500F57">
        <w:rPr>
          <w:rFonts w:cs="Georgia"/>
          <w:b/>
          <w:szCs w:val="21"/>
        </w:rPr>
        <w:t>Underwriters</w:t>
      </w:r>
    </w:p>
    <w:p w14:paraId="7410B298" w14:textId="3BB592CB" w:rsidR="00A87A06" w:rsidRPr="00A87A06" w:rsidRDefault="00A87A06" w:rsidP="00A87A06">
      <w:pPr>
        <w:rPr>
          <w:szCs w:val="21"/>
        </w:rPr>
      </w:pPr>
      <w:r w:rsidRPr="00A87A06">
        <w:rPr>
          <w:szCs w:val="21"/>
        </w:rPr>
        <w:t>Major funding for</w:t>
      </w:r>
      <w:r w:rsidRPr="00A87A06">
        <w:rPr>
          <w:b/>
          <w:szCs w:val="21"/>
        </w:rPr>
        <w:t xml:space="preserve"> “Broadway’s Best” </w:t>
      </w:r>
      <w:r w:rsidRPr="00A87A06">
        <w:rPr>
          <w:szCs w:val="21"/>
        </w:rPr>
        <w:t xml:space="preserve">on </w:t>
      </w:r>
      <w:r w:rsidRPr="00A87A06">
        <w:rPr>
          <w:b/>
          <w:bCs/>
          <w:i/>
          <w:iCs/>
          <w:szCs w:val="21"/>
        </w:rPr>
        <w:t>Great Performances</w:t>
      </w:r>
      <w:r w:rsidRPr="00A87A06">
        <w:rPr>
          <w:szCs w:val="21"/>
        </w:rPr>
        <w:t xml:space="preserve"> is provided by The Joseph and Robert Cornell Memorial Foundation, the Anna-Maria and Stephen Kellen Arts Fund, Rosalind P. Walter, the </w:t>
      </w:r>
      <w:proofErr w:type="spellStart"/>
      <w:r w:rsidRPr="00A87A06">
        <w:rPr>
          <w:szCs w:val="21"/>
        </w:rPr>
        <w:t>LuEsther</w:t>
      </w:r>
      <w:proofErr w:type="spellEnd"/>
      <w:r w:rsidRPr="00A87A06">
        <w:rPr>
          <w:szCs w:val="21"/>
        </w:rPr>
        <w:t xml:space="preserve"> T. Mertz Charitable Trust, Seton J. Melvin, the Kate W. Cassidy Foundation, Jody and John </w:t>
      </w:r>
      <w:proofErr w:type="spellStart"/>
      <w:r w:rsidRPr="00A87A06">
        <w:rPr>
          <w:szCs w:val="21"/>
        </w:rPr>
        <w:t>Arnhold</w:t>
      </w:r>
      <w:proofErr w:type="spellEnd"/>
      <w:r w:rsidRPr="00A87A06">
        <w:rPr>
          <w:szCs w:val="21"/>
        </w:rPr>
        <w:t xml:space="preserve">, </w:t>
      </w:r>
      <w:r w:rsidR="000112A7" w:rsidRPr="00A87A06">
        <w:rPr>
          <w:szCs w:val="21"/>
        </w:rPr>
        <w:t>The Starr Foundation,</w:t>
      </w:r>
      <w:r w:rsidR="000112A7">
        <w:rPr>
          <w:szCs w:val="21"/>
        </w:rPr>
        <w:t xml:space="preserve"> </w:t>
      </w:r>
      <w:r w:rsidRPr="00A87A06">
        <w:rPr>
          <w:szCs w:val="21"/>
        </w:rPr>
        <w:t xml:space="preserve">The Philip and Janice Levin Foundation, the Thea </w:t>
      </w:r>
      <w:proofErr w:type="spellStart"/>
      <w:r w:rsidRPr="00A87A06">
        <w:rPr>
          <w:szCs w:val="21"/>
        </w:rPr>
        <w:t>Petschek</w:t>
      </w:r>
      <w:proofErr w:type="spellEnd"/>
      <w:r w:rsidRPr="00A87A06">
        <w:rPr>
          <w:szCs w:val="21"/>
        </w:rPr>
        <w:t xml:space="preserve"> </w:t>
      </w:r>
      <w:proofErr w:type="spellStart"/>
      <w:r w:rsidRPr="00A87A06">
        <w:rPr>
          <w:szCs w:val="21"/>
        </w:rPr>
        <w:t>Iervolino</w:t>
      </w:r>
      <w:proofErr w:type="spellEnd"/>
      <w:r w:rsidRPr="00A87A06">
        <w:rPr>
          <w:szCs w:val="21"/>
        </w:rPr>
        <w:t xml:space="preserve"> Foundation, </w:t>
      </w:r>
      <w:r w:rsidR="000112A7" w:rsidRPr="00A87A06">
        <w:rPr>
          <w:szCs w:val="21"/>
        </w:rPr>
        <w:t xml:space="preserve">The </w:t>
      </w:r>
      <w:proofErr w:type="spellStart"/>
      <w:r w:rsidR="000112A7" w:rsidRPr="00A87A06">
        <w:rPr>
          <w:szCs w:val="21"/>
        </w:rPr>
        <w:t>Abra</w:t>
      </w:r>
      <w:proofErr w:type="spellEnd"/>
      <w:r w:rsidR="000112A7" w:rsidRPr="00A87A06">
        <w:rPr>
          <w:szCs w:val="21"/>
        </w:rPr>
        <w:t xml:space="preserve"> Prentice Foundation,</w:t>
      </w:r>
      <w:r w:rsidR="000112A7">
        <w:rPr>
          <w:szCs w:val="21"/>
        </w:rPr>
        <w:t xml:space="preserve"> Ruth and Harold Newman, </w:t>
      </w:r>
      <w:r w:rsidRPr="00A87A06">
        <w:rPr>
          <w:szCs w:val="21"/>
        </w:rPr>
        <w:t>the Merle and Shirley Harris Fund, Ellen and James S. Marcus and PBS.</w:t>
      </w:r>
    </w:p>
    <w:p w14:paraId="1FFE1716" w14:textId="77777777" w:rsidR="00A375F2" w:rsidRDefault="00A375F2" w:rsidP="00A375F2">
      <w:pPr>
        <w:rPr>
          <w:b/>
          <w:szCs w:val="21"/>
        </w:rPr>
      </w:pPr>
    </w:p>
    <w:p w14:paraId="27952583" w14:textId="77777777" w:rsidR="00A375F2" w:rsidRDefault="00A375F2" w:rsidP="00A375F2">
      <w:pPr>
        <w:pStyle w:val="NormalIndent"/>
        <w:ind w:firstLine="0"/>
        <w:rPr>
          <w:b/>
          <w:szCs w:val="21"/>
        </w:rPr>
      </w:pPr>
      <w:r>
        <w:rPr>
          <w:b/>
          <w:szCs w:val="21"/>
        </w:rPr>
        <w:t>Websites:</w:t>
      </w:r>
    </w:p>
    <w:p w14:paraId="1FCCE10B" w14:textId="5BBC0D37" w:rsidR="00A375F2" w:rsidRPr="009256EF" w:rsidRDefault="008A3CDC" w:rsidP="00A375F2">
      <w:pPr>
        <w:autoSpaceDE w:val="0"/>
        <w:autoSpaceDN w:val="0"/>
        <w:adjustRightInd w:val="0"/>
        <w:spacing w:line="240" w:lineRule="auto"/>
        <w:rPr>
          <w:rFonts w:cs="Georgia"/>
          <w:szCs w:val="21"/>
        </w:rPr>
      </w:pPr>
      <w:hyperlink r:id="rId13" w:history="1">
        <w:r w:rsidR="00A375F2">
          <w:rPr>
            <w:rStyle w:val="Hyperlink"/>
            <w:rFonts w:cs="Georgia"/>
            <w:color w:val="0000FF"/>
            <w:szCs w:val="21"/>
          </w:rPr>
          <w:t>http://www.pbs.org/gperf</w:t>
        </w:r>
      </w:hyperlink>
      <w:r w:rsidR="00A375F2">
        <w:rPr>
          <w:rFonts w:cs="Georgia"/>
          <w:szCs w:val="21"/>
        </w:rPr>
        <w:t xml:space="preserve">, </w:t>
      </w:r>
      <w:hyperlink r:id="rId14" w:history="1">
        <w:r w:rsidR="00A375F2">
          <w:rPr>
            <w:rStyle w:val="Hyperlink"/>
            <w:rFonts w:cs="Georgia"/>
            <w:color w:val="0000FF"/>
            <w:szCs w:val="21"/>
          </w:rPr>
          <w:t>http://www.facebook.com/GreatPerformances</w:t>
        </w:r>
      </w:hyperlink>
      <w:r w:rsidR="00A375F2" w:rsidRPr="00500F57">
        <w:rPr>
          <w:rStyle w:val="Hyperlink"/>
          <w:rFonts w:cs="Georgia"/>
          <w:szCs w:val="21"/>
          <w:u w:val="none"/>
        </w:rPr>
        <w:t xml:space="preserve">, </w:t>
      </w:r>
      <w:hyperlink r:id="rId15" w:history="1">
        <w:r w:rsidR="00A375F2">
          <w:rPr>
            <w:rStyle w:val="Hyperlink"/>
            <w:rFonts w:cs="Georgia"/>
            <w:color w:val="0000FF"/>
            <w:szCs w:val="21"/>
          </w:rPr>
          <w:t>@GPerfPBS</w:t>
        </w:r>
      </w:hyperlink>
      <w:r w:rsidR="00A375F2">
        <w:rPr>
          <w:rStyle w:val="Hyperlink"/>
          <w:rFonts w:cs="Georgia"/>
          <w:szCs w:val="21"/>
        </w:rPr>
        <w:t xml:space="preserve"> </w:t>
      </w:r>
      <w:r w:rsidR="00A375F2" w:rsidRPr="00500F57">
        <w:rPr>
          <w:rStyle w:val="Hyperlink"/>
          <w:rFonts w:cs="Georgia"/>
          <w:color w:val="auto"/>
          <w:szCs w:val="21"/>
          <w:u w:val="none"/>
        </w:rPr>
        <w:t>#GreatPerformancesPBS</w:t>
      </w:r>
      <w:r w:rsidR="00F3074E">
        <w:rPr>
          <w:rStyle w:val="Hyperlink"/>
          <w:rFonts w:cs="Georgia"/>
          <w:color w:val="auto"/>
          <w:szCs w:val="21"/>
          <w:u w:val="none"/>
        </w:rPr>
        <w:t xml:space="preserve"> #BroadwayOnPBS</w:t>
      </w:r>
    </w:p>
    <w:p w14:paraId="11E21D4B" w14:textId="77777777" w:rsidR="00A375F2" w:rsidRDefault="00A375F2" w:rsidP="00A375F2">
      <w:pPr>
        <w:pStyle w:val="NormalIndent"/>
      </w:pPr>
    </w:p>
    <w:p w14:paraId="2A8A85DD" w14:textId="77777777" w:rsidR="00A375F2" w:rsidRDefault="00A375F2" w:rsidP="00A375F2">
      <w:pPr>
        <w:spacing w:line="240" w:lineRule="auto"/>
        <w:rPr>
          <w:rFonts w:cs="Arial"/>
          <w:color w:val="000000"/>
          <w:sz w:val="20"/>
        </w:rPr>
      </w:pPr>
      <w:r>
        <w:rPr>
          <w:rFonts w:cs="Arial"/>
          <w:b/>
          <w:bCs/>
          <w:sz w:val="20"/>
        </w:rPr>
        <w:t>About WNET</w:t>
      </w:r>
    </w:p>
    <w:p w14:paraId="1F3E2AEE" w14:textId="493130B2" w:rsidR="00A375F2" w:rsidRDefault="00A375F2" w:rsidP="00A375F2">
      <w:pPr>
        <w:spacing w:line="240" w:lineRule="auto"/>
        <w:rPr>
          <w:sz w:val="20"/>
        </w:rPr>
      </w:pPr>
      <w:r>
        <w:rPr>
          <w:sz w:val="20"/>
        </w:rPr>
        <w:t xml:space="preserve">WNET is America’s flagship PBS station: parent company of New York’s </w:t>
      </w:r>
      <w:hyperlink r:id="rId16" w:history="1">
        <w:r>
          <w:rPr>
            <w:rStyle w:val="Hyperlink"/>
            <w:sz w:val="20"/>
          </w:rPr>
          <w:t>THIRTEEN</w:t>
        </w:r>
      </w:hyperlink>
      <w:r>
        <w:rPr>
          <w:sz w:val="20"/>
        </w:rPr>
        <w:t xml:space="preserve"> and </w:t>
      </w:r>
      <w:hyperlink r:id="rId17" w:history="1">
        <w:r>
          <w:rPr>
            <w:rStyle w:val="Hyperlink"/>
            <w:sz w:val="20"/>
          </w:rPr>
          <w:t>WLIW21</w:t>
        </w:r>
      </w:hyperlink>
      <w:r>
        <w:rPr>
          <w:sz w:val="20"/>
        </w:rPr>
        <w:t xml:space="preserve"> and operator of </w:t>
      </w:r>
      <w:hyperlink r:id="rId18" w:history="1">
        <w:r>
          <w:rPr>
            <w:rStyle w:val="Hyperlink"/>
            <w:sz w:val="20"/>
          </w:rPr>
          <w:t>NJTV</w:t>
        </w:r>
      </w:hyperlink>
      <w:r>
        <w:rPr>
          <w:sz w:val="20"/>
        </w:rPr>
        <w:t xml:space="preserve">, the statewide public media network in New Jersey. Through its new </w:t>
      </w:r>
      <w:hyperlink r:id="rId19" w:history="1">
        <w:r>
          <w:rPr>
            <w:rStyle w:val="Hyperlink"/>
            <w:sz w:val="20"/>
          </w:rPr>
          <w:t>ALL ARTS</w:t>
        </w:r>
      </w:hyperlink>
      <w:r>
        <w:rPr>
          <w:sz w:val="20"/>
        </w:rPr>
        <w:t xml:space="preserve"> multi-platform initiative, its broadcast channels, three cable services (THIRTEEN </w:t>
      </w:r>
      <w:proofErr w:type="spellStart"/>
      <w:r>
        <w:rPr>
          <w:sz w:val="20"/>
        </w:rPr>
        <w:t>PBSKids</w:t>
      </w:r>
      <w:proofErr w:type="spellEnd"/>
      <w:r>
        <w:rPr>
          <w:sz w:val="20"/>
        </w:rPr>
        <w:t xml:space="preserve">, Create and World) and online streaming sites, WNET brings quality arts, education and public affairs programming to more than five million viewers each month. WNET produces and presents a wide range of acclaimed PBS series, including </w:t>
      </w:r>
      <w:r>
        <w:rPr>
          <w:b/>
          <w:i/>
          <w:sz w:val="20"/>
        </w:rPr>
        <w:t>Nature</w:t>
      </w:r>
      <w:r>
        <w:rPr>
          <w:sz w:val="20"/>
        </w:rPr>
        <w:t xml:space="preserve">, </w:t>
      </w:r>
      <w:r>
        <w:rPr>
          <w:b/>
          <w:i/>
          <w:sz w:val="20"/>
        </w:rPr>
        <w:t>Great Performances</w:t>
      </w:r>
      <w:r>
        <w:rPr>
          <w:sz w:val="20"/>
        </w:rPr>
        <w:t xml:space="preserve">, </w:t>
      </w:r>
      <w:r>
        <w:rPr>
          <w:b/>
          <w:i/>
          <w:sz w:val="20"/>
        </w:rPr>
        <w:t>American Masters</w:t>
      </w:r>
      <w:r>
        <w:rPr>
          <w:sz w:val="20"/>
        </w:rPr>
        <w:t xml:space="preserve">, </w:t>
      </w:r>
      <w:r>
        <w:rPr>
          <w:b/>
          <w:i/>
          <w:sz w:val="20"/>
        </w:rPr>
        <w:t>PBS NewsHour Weekend</w:t>
      </w:r>
      <w:r>
        <w:rPr>
          <w:sz w:val="20"/>
        </w:rPr>
        <w:t xml:space="preserve">, and the nightly interview program </w:t>
      </w:r>
      <w:r>
        <w:rPr>
          <w:b/>
          <w:i/>
          <w:sz w:val="20"/>
        </w:rPr>
        <w:t>Amanpour and Company</w:t>
      </w:r>
      <w:r>
        <w:rPr>
          <w:sz w:val="20"/>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7F25F0BB" w14:textId="77777777" w:rsidR="009256EF" w:rsidRPr="00500F57" w:rsidRDefault="009256EF" w:rsidP="00500F57">
      <w:pPr>
        <w:pStyle w:val="NormalIndent"/>
      </w:pPr>
    </w:p>
    <w:p w14:paraId="2F01B66B" w14:textId="77777777" w:rsidR="00A375F2" w:rsidRDefault="00A375F2" w:rsidP="00A375F2">
      <w:pPr>
        <w:ind w:left="180"/>
        <w:jc w:val="center"/>
      </w:pPr>
      <w:r>
        <w:rPr>
          <w:rFonts w:cs="Montserrat-Regular"/>
          <w:b/>
          <w:color w:val="000000"/>
          <w:sz w:val="20"/>
        </w:rPr>
        <w:t>###</w:t>
      </w:r>
    </w:p>
    <w:p w14:paraId="3855368E" w14:textId="2FC36783" w:rsidR="00CF4139" w:rsidRPr="005D2640" w:rsidRDefault="00CF4139" w:rsidP="005C0BF4">
      <w:pPr>
        <w:pStyle w:val="NormalIndent"/>
        <w:ind w:firstLine="0"/>
      </w:pPr>
    </w:p>
    <w:sectPr w:rsidR="00CF4139" w:rsidRPr="005D2640">
      <w:headerReference w:type="even" r:id="rId20"/>
      <w:headerReference w:type="default" r:id="rId21"/>
      <w:footerReference w:type="even" r:id="rId22"/>
      <w:footerReference w:type="default" r:id="rId23"/>
      <w:headerReference w:type="first" r:id="rId24"/>
      <w:footerReference w:type="first" r:id="rId25"/>
      <w:pgSz w:w="12240" w:h="15840" w:code="1"/>
      <w:pgMar w:top="1440" w:right="907" w:bottom="1440" w:left="2349"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CB920A" w14:textId="77777777" w:rsidR="00C52CE8" w:rsidRDefault="00C52CE8">
      <w:r>
        <w:separator/>
      </w:r>
    </w:p>
  </w:endnote>
  <w:endnote w:type="continuationSeparator" w:id="0">
    <w:p w14:paraId="0406BCE2" w14:textId="77777777" w:rsidR="00C52CE8" w:rsidRDefault="00C52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ontserrat-Regular">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CF1B0" w14:textId="77777777" w:rsidR="002940C7" w:rsidRDefault="00294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23CF6" w14:textId="77777777" w:rsidR="002940C7" w:rsidRDefault="00294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AF441" w14:textId="77777777" w:rsidR="002940C7" w:rsidRDefault="00294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F712D" w14:textId="77777777" w:rsidR="00C52CE8" w:rsidRDefault="00C52CE8">
      <w:r>
        <w:separator/>
      </w:r>
    </w:p>
  </w:footnote>
  <w:footnote w:type="continuationSeparator" w:id="0">
    <w:p w14:paraId="62BB5DB2" w14:textId="77777777" w:rsidR="00C52CE8" w:rsidRDefault="00C52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2E549" w14:textId="77777777" w:rsidR="002940C7" w:rsidRDefault="00294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014A4" w14:textId="77777777" w:rsidR="002940C7" w:rsidRDefault="002940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09079" w14:textId="05936D63" w:rsidR="00CF4139" w:rsidRPr="00011A8D" w:rsidRDefault="002940C7">
    <w:pPr>
      <w:pStyle w:val="Header"/>
    </w:pPr>
    <w:r w:rsidRPr="002940C7">
      <w:rPr>
        <w:noProof/>
      </w:rPr>
      <w:drawing>
        <wp:anchor distT="0" distB="0" distL="114300" distR="114300" simplePos="0" relativeHeight="251658240" behindDoc="1" locked="0" layoutInCell="1" allowOverlap="1" wp14:anchorId="03D830D5" wp14:editId="68D3FACD">
          <wp:simplePos x="0" y="0"/>
          <wp:positionH relativeFrom="page">
            <wp:posOffset>0</wp:posOffset>
          </wp:positionH>
          <wp:positionV relativeFrom="page">
            <wp:posOffset>0</wp:posOffset>
          </wp:positionV>
          <wp:extent cx="7827264" cy="29626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27264" cy="2962656"/>
                  </a:xfrm>
                  <a:prstGeom prst="rect">
                    <a:avLst/>
                  </a:prstGeom>
                </pic:spPr>
              </pic:pic>
            </a:graphicData>
          </a:graphic>
          <wp14:sizeRelH relativeFrom="margin">
            <wp14:pctWidth>0</wp14:pctWidth>
          </wp14:sizeRelH>
          <wp14:sizeRelV relativeFrom="margin">
            <wp14:pctHeight>0</wp14:pctHeight>
          </wp14:sizeRelV>
        </wp:anchor>
      </w:drawing>
    </w:r>
    <w:r w:rsidR="005F2A5A">
      <w:rPr>
        <w:noProof/>
        <w:sz w:val="20"/>
      </w:rPr>
      <mc:AlternateContent>
        <mc:Choice Requires="wps">
          <w:drawing>
            <wp:anchor distT="0" distB="0" distL="114300" distR="114300" simplePos="0" relativeHeight="251657216" behindDoc="1" locked="0" layoutInCell="1" allowOverlap="1" wp14:anchorId="26DE0873" wp14:editId="09696D70">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17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540AAC77" w14:textId="77777777" w:rsidR="00CF4139" w:rsidRDefault="00CF41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" filled="f" stroked="f">
              <v:textbox inset="0,0,0,0">
                <w:txbxContent>
                  <w:p w14:paraId="540AAC77" w14:textId="77777777" w:rsidR="00CF4139" w:rsidRDefault="00CF4139"/>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E836B1"/>
    <w:multiLevelType w:val="hybridMultilevel"/>
    <w:tmpl w:val="BB2A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6A5E17"/>
    <w:multiLevelType w:val="hybridMultilevel"/>
    <w:tmpl w:val="C8FC0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B45E87"/>
    <w:multiLevelType w:val="hybridMultilevel"/>
    <w:tmpl w:val="707E2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6145"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A5A"/>
    <w:rsid w:val="00003ECA"/>
    <w:rsid w:val="0000497E"/>
    <w:rsid w:val="00006241"/>
    <w:rsid w:val="000112A7"/>
    <w:rsid w:val="00034127"/>
    <w:rsid w:val="00042015"/>
    <w:rsid w:val="000625B7"/>
    <w:rsid w:val="000852C6"/>
    <w:rsid w:val="00086F53"/>
    <w:rsid w:val="000914B8"/>
    <w:rsid w:val="000B3321"/>
    <w:rsid w:val="001605FC"/>
    <w:rsid w:val="001657B7"/>
    <w:rsid w:val="00176C79"/>
    <w:rsid w:val="00180516"/>
    <w:rsid w:val="001D58E8"/>
    <w:rsid w:val="001E6E13"/>
    <w:rsid w:val="00203485"/>
    <w:rsid w:val="00245373"/>
    <w:rsid w:val="00245A04"/>
    <w:rsid w:val="00280B0D"/>
    <w:rsid w:val="0028482D"/>
    <w:rsid w:val="002940C7"/>
    <w:rsid w:val="0029596B"/>
    <w:rsid w:val="002F27E4"/>
    <w:rsid w:val="003100AB"/>
    <w:rsid w:val="003269C1"/>
    <w:rsid w:val="0035790B"/>
    <w:rsid w:val="00364F79"/>
    <w:rsid w:val="00380AA9"/>
    <w:rsid w:val="00394D7A"/>
    <w:rsid w:val="003B34ED"/>
    <w:rsid w:val="003B6E6A"/>
    <w:rsid w:val="003E51BB"/>
    <w:rsid w:val="00402F72"/>
    <w:rsid w:val="004066FF"/>
    <w:rsid w:val="004125F3"/>
    <w:rsid w:val="0042656A"/>
    <w:rsid w:val="0047321B"/>
    <w:rsid w:val="00487AAF"/>
    <w:rsid w:val="004C74DA"/>
    <w:rsid w:val="004D36E7"/>
    <w:rsid w:val="00500F57"/>
    <w:rsid w:val="0057452D"/>
    <w:rsid w:val="00582625"/>
    <w:rsid w:val="00586D6A"/>
    <w:rsid w:val="005A048B"/>
    <w:rsid w:val="005B2949"/>
    <w:rsid w:val="005C0BF4"/>
    <w:rsid w:val="005F2A5A"/>
    <w:rsid w:val="005F39B0"/>
    <w:rsid w:val="00627FA0"/>
    <w:rsid w:val="0063120B"/>
    <w:rsid w:val="00666029"/>
    <w:rsid w:val="00670F91"/>
    <w:rsid w:val="00683463"/>
    <w:rsid w:val="00691019"/>
    <w:rsid w:val="006B4E5A"/>
    <w:rsid w:val="006F0244"/>
    <w:rsid w:val="00705AEA"/>
    <w:rsid w:val="00740454"/>
    <w:rsid w:val="00764EC1"/>
    <w:rsid w:val="007853A1"/>
    <w:rsid w:val="007B050D"/>
    <w:rsid w:val="007F7246"/>
    <w:rsid w:val="00827820"/>
    <w:rsid w:val="00834F08"/>
    <w:rsid w:val="008372D1"/>
    <w:rsid w:val="00841800"/>
    <w:rsid w:val="00847742"/>
    <w:rsid w:val="00862F77"/>
    <w:rsid w:val="008722B8"/>
    <w:rsid w:val="008A2D4B"/>
    <w:rsid w:val="008A3CDC"/>
    <w:rsid w:val="008D3036"/>
    <w:rsid w:val="009071AA"/>
    <w:rsid w:val="00920236"/>
    <w:rsid w:val="009256EF"/>
    <w:rsid w:val="009370A2"/>
    <w:rsid w:val="00971A83"/>
    <w:rsid w:val="009A3BE4"/>
    <w:rsid w:val="009A680E"/>
    <w:rsid w:val="009B4BFF"/>
    <w:rsid w:val="009C065F"/>
    <w:rsid w:val="009C118E"/>
    <w:rsid w:val="009C7E4D"/>
    <w:rsid w:val="009E1EA7"/>
    <w:rsid w:val="009E3D00"/>
    <w:rsid w:val="00A375F2"/>
    <w:rsid w:val="00A50A66"/>
    <w:rsid w:val="00A87A06"/>
    <w:rsid w:val="00AB2227"/>
    <w:rsid w:val="00AC1C71"/>
    <w:rsid w:val="00AE48B4"/>
    <w:rsid w:val="00AF15E0"/>
    <w:rsid w:val="00AF3E82"/>
    <w:rsid w:val="00AF42CB"/>
    <w:rsid w:val="00B95036"/>
    <w:rsid w:val="00BA33F1"/>
    <w:rsid w:val="00BB76CF"/>
    <w:rsid w:val="00BC74EB"/>
    <w:rsid w:val="00BD1C6B"/>
    <w:rsid w:val="00BE1031"/>
    <w:rsid w:val="00C02672"/>
    <w:rsid w:val="00C26602"/>
    <w:rsid w:val="00C4163E"/>
    <w:rsid w:val="00C51A7F"/>
    <w:rsid w:val="00C52CE8"/>
    <w:rsid w:val="00C53753"/>
    <w:rsid w:val="00C63969"/>
    <w:rsid w:val="00C85B85"/>
    <w:rsid w:val="00CD2444"/>
    <w:rsid w:val="00CF4139"/>
    <w:rsid w:val="00CF504C"/>
    <w:rsid w:val="00D02CDB"/>
    <w:rsid w:val="00DC46BC"/>
    <w:rsid w:val="00DE0902"/>
    <w:rsid w:val="00E14C9C"/>
    <w:rsid w:val="00E37EB2"/>
    <w:rsid w:val="00EA5BBF"/>
    <w:rsid w:val="00EC21BE"/>
    <w:rsid w:val="00ED368C"/>
    <w:rsid w:val="00EF6E56"/>
    <w:rsid w:val="00F3074E"/>
    <w:rsid w:val="00F3497B"/>
    <w:rsid w:val="00F354C6"/>
    <w:rsid w:val="00F92BC9"/>
    <w:rsid w:val="00FE26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64790157-3420-5E4E-B3AB-A014D499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uiPriority w:val="99"/>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1"/>
    <w:qFormat/>
    <w:rsid w:val="00683463"/>
    <w:rPr>
      <w:rFonts w:asciiTheme="minorHAnsi" w:eastAsiaTheme="minorHAnsi" w:hAnsiTheme="minorHAnsi" w:cstheme="minorBidi"/>
      <w:sz w:val="22"/>
      <w:szCs w:val="22"/>
    </w:rPr>
  </w:style>
  <w:style w:type="character" w:styleId="Emphasis">
    <w:name w:val="Emphasis"/>
    <w:basedOn w:val="DefaultParagraphFont"/>
    <w:uiPriority w:val="20"/>
    <w:qFormat/>
    <w:rsid w:val="00683463"/>
    <w:rPr>
      <w:i/>
      <w:iCs/>
    </w:rPr>
  </w:style>
  <w:style w:type="character" w:styleId="Strong">
    <w:name w:val="Strong"/>
    <w:basedOn w:val="DefaultParagraphFont"/>
    <w:uiPriority w:val="22"/>
    <w:qFormat/>
    <w:rsid w:val="00A375F2"/>
    <w:rPr>
      <w:b/>
      <w:bCs/>
    </w:rPr>
  </w:style>
  <w:style w:type="character" w:styleId="CommentReference">
    <w:name w:val="annotation reference"/>
    <w:basedOn w:val="DefaultParagraphFont"/>
    <w:uiPriority w:val="99"/>
    <w:semiHidden/>
    <w:unhideWhenUsed/>
    <w:rsid w:val="00764EC1"/>
    <w:rPr>
      <w:sz w:val="16"/>
      <w:szCs w:val="16"/>
    </w:rPr>
  </w:style>
  <w:style w:type="paragraph" w:styleId="CommentText">
    <w:name w:val="annotation text"/>
    <w:basedOn w:val="Normal"/>
    <w:link w:val="CommentTextChar"/>
    <w:uiPriority w:val="99"/>
    <w:semiHidden/>
    <w:unhideWhenUsed/>
    <w:rsid w:val="00764EC1"/>
    <w:pPr>
      <w:spacing w:line="240" w:lineRule="auto"/>
    </w:pPr>
    <w:rPr>
      <w:sz w:val="20"/>
    </w:rPr>
  </w:style>
  <w:style w:type="character" w:customStyle="1" w:styleId="CommentTextChar">
    <w:name w:val="Comment Text Char"/>
    <w:basedOn w:val="DefaultParagraphFont"/>
    <w:link w:val="CommentText"/>
    <w:uiPriority w:val="99"/>
    <w:semiHidden/>
    <w:rsid w:val="00764EC1"/>
    <w:rPr>
      <w:rFonts w:ascii="Georgia" w:hAnsi="Georgia"/>
      <w:kern w:val="16"/>
    </w:rPr>
  </w:style>
  <w:style w:type="paragraph" w:styleId="CommentSubject">
    <w:name w:val="annotation subject"/>
    <w:basedOn w:val="CommentText"/>
    <w:next w:val="CommentText"/>
    <w:link w:val="CommentSubjectChar"/>
    <w:uiPriority w:val="99"/>
    <w:semiHidden/>
    <w:unhideWhenUsed/>
    <w:rsid w:val="00764EC1"/>
    <w:rPr>
      <w:b/>
      <w:bCs/>
    </w:rPr>
  </w:style>
  <w:style w:type="character" w:customStyle="1" w:styleId="CommentSubjectChar">
    <w:name w:val="Comment Subject Char"/>
    <w:basedOn w:val="CommentTextChar"/>
    <w:link w:val="CommentSubject"/>
    <w:uiPriority w:val="99"/>
    <w:semiHidden/>
    <w:rsid w:val="00764EC1"/>
    <w:rPr>
      <w:rFonts w:ascii="Georgia" w:hAnsi="Georgia"/>
      <w:b/>
      <w:bCs/>
      <w:kern w:val="16"/>
    </w:rPr>
  </w:style>
  <w:style w:type="character" w:customStyle="1" w:styleId="UnresolvedMention1">
    <w:name w:val="Unresolved Mention1"/>
    <w:basedOn w:val="DefaultParagraphFont"/>
    <w:uiPriority w:val="99"/>
    <w:semiHidden/>
    <w:unhideWhenUsed/>
    <w:rsid w:val="00EF6E56"/>
    <w:rPr>
      <w:color w:val="605E5C"/>
      <w:shd w:val="clear" w:color="auto" w:fill="E1DFDD"/>
    </w:rPr>
  </w:style>
  <w:style w:type="character" w:styleId="UnresolvedMention">
    <w:name w:val="Unresolved Mention"/>
    <w:basedOn w:val="DefaultParagraphFont"/>
    <w:uiPriority w:val="99"/>
    <w:semiHidden/>
    <w:unhideWhenUsed/>
    <w:rsid w:val="00160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554718">
      <w:bodyDiv w:val="1"/>
      <w:marLeft w:val="0"/>
      <w:marRight w:val="0"/>
      <w:marTop w:val="0"/>
      <w:marBottom w:val="0"/>
      <w:divBdr>
        <w:top w:val="none" w:sz="0" w:space="0" w:color="auto"/>
        <w:left w:val="none" w:sz="0" w:space="0" w:color="auto"/>
        <w:bottom w:val="none" w:sz="0" w:space="0" w:color="auto"/>
        <w:right w:val="none" w:sz="0" w:space="0" w:color="auto"/>
      </w:divBdr>
    </w:div>
    <w:div w:id="800655798">
      <w:bodyDiv w:val="1"/>
      <w:marLeft w:val="0"/>
      <w:marRight w:val="0"/>
      <w:marTop w:val="0"/>
      <w:marBottom w:val="0"/>
      <w:divBdr>
        <w:top w:val="none" w:sz="0" w:space="0" w:color="auto"/>
        <w:left w:val="none" w:sz="0" w:space="0" w:color="auto"/>
        <w:bottom w:val="none" w:sz="0" w:space="0" w:color="auto"/>
        <w:right w:val="none" w:sz="0" w:space="0" w:color="auto"/>
      </w:divBdr>
    </w:div>
    <w:div w:id="900797987">
      <w:bodyDiv w:val="1"/>
      <w:marLeft w:val="0"/>
      <w:marRight w:val="0"/>
      <w:marTop w:val="0"/>
      <w:marBottom w:val="0"/>
      <w:divBdr>
        <w:top w:val="none" w:sz="0" w:space="0" w:color="auto"/>
        <w:left w:val="none" w:sz="0" w:space="0" w:color="auto"/>
        <w:bottom w:val="none" w:sz="0" w:space="0" w:color="auto"/>
        <w:right w:val="none" w:sz="0" w:space="0" w:color="auto"/>
      </w:divBdr>
    </w:div>
    <w:div w:id="944649472">
      <w:bodyDiv w:val="1"/>
      <w:marLeft w:val="0"/>
      <w:marRight w:val="0"/>
      <w:marTop w:val="0"/>
      <w:marBottom w:val="0"/>
      <w:divBdr>
        <w:top w:val="none" w:sz="0" w:space="0" w:color="auto"/>
        <w:left w:val="none" w:sz="0" w:space="0" w:color="auto"/>
        <w:bottom w:val="none" w:sz="0" w:space="0" w:color="auto"/>
        <w:right w:val="none" w:sz="0" w:space="0" w:color="auto"/>
      </w:divBdr>
    </w:div>
    <w:div w:id="1247038392">
      <w:bodyDiv w:val="1"/>
      <w:marLeft w:val="0"/>
      <w:marRight w:val="0"/>
      <w:marTop w:val="0"/>
      <w:marBottom w:val="0"/>
      <w:divBdr>
        <w:top w:val="none" w:sz="0" w:space="0" w:color="auto"/>
        <w:left w:val="none" w:sz="0" w:space="0" w:color="auto"/>
        <w:bottom w:val="none" w:sz="0" w:space="0" w:color="auto"/>
        <w:right w:val="none" w:sz="0" w:space="0" w:color="auto"/>
      </w:divBdr>
    </w:div>
    <w:div w:id="1929196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ab@grandcommunications.com" TargetMode="External"/><Relationship Id="rId13" Type="http://schemas.openxmlformats.org/officeDocument/2006/relationships/hyperlink" Target="http://www.pbs.org/gperf" TargetMode="External"/><Relationship Id="rId18" Type="http://schemas.openxmlformats.org/officeDocument/2006/relationships/hyperlink" Target="http://www.njtvonline.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booneb@wnet.org" TargetMode="External"/><Relationship Id="rId12" Type="http://schemas.openxmlformats.org/officeDocument/2006/relationships/hyperlink" Target="http://pbs.org/broadwayonpbs" TargetMode="External"/><Relationship Id="rId17" Type="http://schemas.openxmlformats.org/officeDocument/2006/relationships/hyperlink" Target="http://wliw.org/"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thirteen.or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bs.org/broadwayonpbs"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twitter.com/GPerfPBS" TargetMode="External"/><Relationship Id="rId23" Type="http://schemas.openxmlformats.org/officeDocument/2006/relationships/footer" Target="footer2.xml"/><Relationship Id="rId10" Type="http://schemas.openxmlformats.org/officeDocument/2006/relationships/hyperlink" Target="http://thirteen.org/13pressroom" TargetMode="External"/><Relationship Id="rId19" Type="http://schemas.openxmlformats.org/officeDocument/2006/relationships/hyperlink" Target="http://allarts.org/" TargetMode="External"/><Relationship Id="rId4" Type="http://schemas.openxmlformats.org/officeDocument/2006/relationships/webSettings" Target="webSettings.xml"/><Relationship Id="rId9" Type="http://schemas.openxmlformats.org/officeDocument/2006/relationships/hyperlink" Target="http://pressroom.pbs.org" TargetMode="External"/><Relationship Id="rId14" Type="http://schemas.openxmlformats.org/officeDocument/2006/relationships/hyperlink" Target="http://www.facebook.com/GreatPerformances" TargetMode="External"/><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825</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6166</CharactersWithSpaces>
  <SharedDoc>false</SharedDoc>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Elizabeth Boone</cp:lastModifiedBy>
  <cp:revision>5</cp:revision>
  <cp:lastPrinted>2009-01-15T16:43:00Z</cp:lastPrinted>
  <dcterms:created xsi:type="dcterms:W3CDTF">2020-10-15T21:37:00Z</dcterms:created>
  <dcterms:modified xsi:type="dcterms:W3CDTF">2020-10-15T21:39:00Z</dcterms:modified>
</cp:coreProperties>
</file>