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emf" ContentType="image/x-emf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1A301E" w:rsidRDefault="00951698" w:rsidP="009C32BE">
      <w:pPr>
        <w:rPr>
          <w:rFonts w:ascii="Helvetica" w:hAnsi="Helvetica" w:cs="Arial"/>
          <w:color w:val="222222"/>
          <w:sz w:val="20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542" type="#_x0000_t202" style="position:absolute;margin-left:0;margin-top:126pt;width:215.1pt;height:179.6pt;z-index:251661312;mso-wrap-edited:f" wrapcoords="0 0 21600 0 21600 21600 0 21600 0 0" filled="f" stroked="f">
            <v:fill o:detectmouseclick="t"/>
            <v:textbox inset=",7.2pt,,7.2pt">
              <w:txbxContent>
                <w:p w:rsidR="001A301E" w:rsidRDefault="00951698">
                  <w:r>
                    <w:rPr>
                      <w:noProof/>
                    </w:rPr>
                    <w:drawing>
                      <wp:inline distT="0" distB="0" distL="0" distR="0">
                        <wp:extent cx="2552700" cy="2095500"/>
                        <wp:effectExtent l="25400" t="0" r="0" b="0"/>
                        <wp:docPr id="3" name="Picture 3" descr="::evo photos and captions:evolution_of_a_criminal-press-05cro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::evo photos and captions:evolution_of_a_criminal-press-05cro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52700" cy="2095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group id="_x0000_s1615" style="position:absolute;margin-left:90pt;margin-top:157.7pt;width:472.5pt;height:520pt;z-index:251660288;mso-position-horizontal-relative:page;mso-position-vertical-relative:page" coordsize="20000,20000" wrapcoords="0 0 21600 0 21600 21600 0 21600 0 0" mv:complextextbox="1">
            <v:shape id="Text Box 2" o:spid="_x0000_s1616" type="#_x0000_t202" style="position:absolute;width:20000;height:20000;visibility:visible;mso-wrap-edited:f;mso-position-horizontal-relative:page;mso-position-vertical-relative:page;mso-width-relative:margin;mso-height-relative:margin" wrapcoords="0 0 21600 0 21600 21600 0 21600 0 0" o:regroupid="9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eSemn0CAAAEBQAADgAAAGRycy9lMm9Eb2MueG1srFRdT9swFH2ftP9g+b0kqdoCESkKRZ0mIUCC&#10;iWfXcdpI8cdstwmb9t937DQw2B6maS/O9b3X9+Pcc3Nx2cuWHIR1jVYFzU5SSoTiumrUtqBfHteT&#10;M0qcZ6pirVaioM/C0cvlxw8XncnFVO90WwlLEES5vDMF3Xlv8iRxfCckcyfaCAVjra1kHle7TSrL&#10;OkSXbTJN00XSaVsZq7lwDtrrwUiXMX5dC+7v6toJT9qCojYfTxvPTTiT5QXLt5aZXcOPZbB/qEKy&#10;RiHpS6hr5hnZ2+a3ULLhVjtd+xOuZaLruuEi9oBusvRdNw87ZkTsBeA48wKT+39h+e3h3pKmKuiU&#10;EsUkRvQoek+udE+mAZ3OuBxODwZuvocaUx71DsrQdF9bGb5oh8AOnJ9fsA3BOJTz2dlilsLEYVss&#10;UsgR/eT1ubHOfxJakiAU1GJ4EVN2uHEepcB1dAnZlF43bRsH2Ko3CjgOGhEZMLxmOUqBGDxDUXE6&#10;31fz02l5Oj+fLMp5Npll6dmkLNPp5HpdpmU6W6/OZ1c/UIVk2SzvwBMDlgWEgMS6ZdvjTIL574Yi&#10;GX9D4SxLInnIgYGiEVqUjwSx37HkJIxhgDtIvt/0x9lsdPWM0Vg9UNsZvm4A3w1z/p5ZcBmQYz/9&#10;HY661V1B9VGiZKfttz/pgz+6gZWS0HNB3dc9s4KS9rMC+cIijYIdhc0oqL1c6dgLQTVRxAPr21Gs&#10;rZZPWNsyZIGJKY5cBfWjuPLDhmLtuSjL6IR1MczfqAfDA0xhioEMj/0Ts+bIGA+4bvW4NSx/R5zB&#10;d2BKufe6biKrAqADioA8XLBqEfzjbyHs8q/36PX681r+BAAA//8DAFBLAwQUAAYACAAAACEAiM30&#10;MN4AAAANAQAADwAAAGRycy9kb3ducmV2LnhtbExPQU7DMBC8I/EHa5G4IOqQlipK41QIlEuFqAh9&#10;gBtv44h4HcVuGn7P9gS3mZ3R7EyxnV0vJhxD50nB0yIBgdR401Gr4PBVPWYgQtRkdO8JFfxggG15&#10;e1Po3PgLfeJUx1ZwCIVcK7AxDrmUobHodFj4AYm1kx+djkzHVppRXzjc9TJNkrV0uiP+YPWArxab&#10;7/rsFKSH3fN7PUw7+VZl3b6yD5GaD6Xu7+aXDYiIc/wzw7U+V4eSOx39mUwQPfMs4S1RwTLNGFwd&#10;yWrF6MhoueabLAv5f0X5CwAA//8DAFBLAQItABQABgAIAAAAIQDkmcPA+wAAAOEBAAATAAAAAAAA&#10;AAAAAAAAAAAAAABbQ29udGVudF9UeXBlc10ueG1sUEsBAi0AFAAGAAgAAAAhACOyauHXAAAAlAEA&#10;AAsAAAAAAAAAAAAAAAAALAEAAF9yZWxzLy5yZWxzUEsBAi0AFAAGAAgAAAAhABHknpp9AgAABAUA&#10;AA4AAAAAAAAAAAAAAAAALAIAAGRycy9lMm9Eb2MueG1sUEsBAi0AFAAGAAgAAAAhAIjN9DDeAAAA&#10;DQEAAA8AAAAAAAAAAAAAAAAA1QQAAGRycy9kb3ducmV2LnhtbFBLBQYAAAAABAAEAPMAAADgBQAA&#10;AAA=&#10;" mv:complextextbox="1" filled="f" stroked="f">
              <v:textbox style="mso-next-textbox:#Text Box 2" inset="0,0,0,0"/>
            </v:shape>
            <v:shape id="_x0000_s1617" type="#_x0000_t202" style="position:absolute;width:19998;height:463" filled="f" stroked="f">
              <v:textbox style="mso-next-textbox:#_x0000_s1618" inset="0,0,0,0">
                <w:txbxContent>
                  <w:p w:rsidR="001A301E" w:rsidRDefault="00951698" w:rsidP="001A301E">
                    <w:pPr>
                      <w:rPr>
                        <w:rFonts w:ascii="Helvetica" w:hAnsi="Helvetica"/>
                        <w:sz w:val="20"/>
                      </w:rPr>
                    </w:pPr>
                  </w:p>
                  <w:p w:rsidR="001A301E" w:rsidRPr="009D031E" w:rsidRDefault="00951698" w:rsidP="001A301E">
                    <w:pPr>
                      <w:jc w:val="center"/>
                      <w:rPr>
                        <w:rFonts w:ascii="Helvetica" w:hAnsi="Helvetica"/>
                        <w:b/>
                        <w:kern w:val="32"/>
                      </w:rPr>
                    </w:pPr>
                    <w:r w:rsidRPr="009D031E">
                      <w:rPr>
                        <w:rFonts w:ascii="Helvetica" w:hAnsi="Helvetica"/>
                        <w:b/>
                        <w:i/>
                        <w:kern w:val="32"/>
                      </w:rPr>
                      <w:t>Independent Lens</w:t>
                    </w:r>
                    <w:r w:rsidRPr="009D031E">
                      <w:rPr>
                        <w:rFonts w:ascii="Helvetica" w:hAnsi="Helvetica"/>
                        <w:b/>
                        <w:kern w:val="32"/>
                      </w:rPr>
                      <w:t xml:space="preserve"> Presents </w:t>
                    </w:r>
                    <w:r>
                      <w:rPr>
                        <w:rFonts w:ascii="Helvetica" w:hAnsi="Helvetica"/>
                        <w:b/>
                        <w:i/>
                        <w:kern w:val="32"/>
                      </w:rPr>
                      <w:t>Evolution of a Criminal</w:t>
                    </w:r>
                  </w:p>
                  <w:p w:rsidR="001A301E" w:rsidRPr="009D031E" w:rsidRDefault="00951698" w:rsidP="001A301E">
                    <w:pPr>
                      <w:jc w:val="center"/>
                      <w:rPr>
                        <w:rFonts w:ascii="Helvetica" w:hAnsi="Helvetica"/>
                        <w:b/>
                      </w:rPr>
                    </w:pPr>
                    <w:r>
                      <w:rPr>
                        <w:rFonts w:ascii="Helvetica" w:hAnsi="Helvetica"/>
                        <w:b/>
                      </w:rPr>
                      <w:t>Monday, January 12</w:t>
                    </w:r>
                    <w:r w:rsidRPr="009D031E">
                      <w:rPr>
                        <w:rFonts w:ascii="Helvetica" w:hAnsi="Helvetica"/>
                        <w:b/>
                      </w:rPr>
                      <w:t>, 2015 on PBS</w:t>
                    </w:r>
                  </w:p>
                  <w:p w:rsidR="001A301E" w:rsidRDefault="00951698" w:rsidP="001A301E">
                    <w:pPr>
                      <w:rPr>
                        <w:rFonts w:ascii="Helvetica" w:hAnsi="Helvetica"/>
                        <w:b/>
                        <w:kern w:val="32"/>
                        <w:sz w:val="20"/>
                      </w:rPr>
                    </w:pPr>
                  </w:p>
                  <w:p w:rsidR="001A301E" w:rsidRPr="009D031E" w:rsidRDefault="00951698" w:rsidP="001A301E">
                    <w:pPr>
                      <w:jc w:val="center"/>
                    </w:pPr>
                    <w:r>
                      <w:rPr>
                        <w:rFonts w:ascii="Helvetica" w:hAnsi="Helvetica"/>
                        <w:b/>
                        <w:kern w:val="32"/>
                        <w:sz w:val="20"/>
                      </w:rPr>
                      <w:t>About the Filmmaker</w:t>
                    </w:r>
                  </w:p>
                  <w:p w:rsidR="001A301E" w:rsidRPr="007B6A5B" w:rsidRDefault="00951698" w:rsidP="001A301E">
                    <w:pPr>
                      <w:rPr>
                        <w:rFonts w:ascii="Helvetica" w:hAnsi="Helvetica"/>
                        <w:b/>
                        <w:sz w:val="20"/>
                        <w:szCs w:val="32"/>
                      </w:rPr>
                    </w:pPr>
                  </w:p>
                  <w:p w:rsidR="009C32BE" w:rsidRDefault="00951698" w:rsidP="001A301E">
                    <w:pPr>
                      <w:shd w:val="clear" w:color="auto" w:fill="FFFFFF"/>
                      <w:rPr>
                        <w:rFonts w:ascii="Helvetica" w:hAnsi="Helvetica" w:cs="Arial"/>
                        <w:color w:val="000000"/>
                        <w:sz w:val="20"/>
                      </w:rPr>
                    </w:pPr>
                    <w:r w:rsidRPr="007B6A5B">
                      <w:rPr>
                        <w:rFonts w:ascii="Helvetica" w:hAnsi="Helvetica" w:cs="Arial"/>
                        <w:b/>
                        <w:color w:val="000000"/>
                        <w:sz w:val="20"/>
                      </w:rPr>
                      <w:t>Darius Clark Monroe (Director, Producer, Subject)</w:t>
                    </w:r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attended </w:t>
                    </w:r>
                    <w:proofErr w:type="spellStart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Willowridge</w:t>
                    </w:r>
                    <w:proofErr w:type="spellEnd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High School in Houston, where he was an honors student taking advance placement courses. In his j</w:t>
                    </w:r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unior year, he and two classmates robbed a Bank of America branch near their high school. Convicted of the crime, Monroe was sentenced to five years in prison; while serving time he obtained his GED and took college courses, eventually deciding that he wan</w:t>
                    </w:r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ted to become a filmmaker. In 2004, Monroe graduated with honors from the University of Houston with a BA in Communications: Media Production, and subsequently received an MFA from NYU’s </w:t>
                    </w:r>
                    <w:proofErr w:type="spellStart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Tisch</w:t>
                    </w:r>
                    <w:proofErr w:type="spellEnd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School of the Arts. An award-winning filmmaker, Monroe is a Nat</w:t>
                    </w:r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ional Board of Review, HBO Short </w:t>
                    </w:r>
                    <w:proofErr w:type="gramStart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Film</w:t>
                    </w:r>
                    <w:proofErr w:type="gramEnd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and </w:t>
                    </w:r>
                    <w:proofErr w:type="spellStart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Urbanworld</w:t>
                    </w:r>
                    <w:proofErr w:type="spellEnd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Best Screenplay award recipient. Most recently, he was selected to participate in the prestigious Screenwriters Colony and chosen as a fellow at the Sundance Institute Screenwriters Intensive. </w:t>
                    </w:r>
                    <w:r w:rsidRPr="007B6A5B">
                      <w:rPr>
                        <w:rFonts w:ascii="Helvetica" w:hAnsi="Helvetica" w:cs="Arial"/>
                        <w:i/>
                        <w:color w:val="000000"/>
                        <w:sz w:val="20"/>
                      </w:rPr>
                      <w:t xml:space="preserve">Evolution </w:t>
                    </w:r>
                    <w:r w:rsidRPr="007B6A5B">
                      <w:rPr>
                        <w:rFonts w:ascii="Helvetica" w:hAnsi="Helvetica" w:cs="Arial"/>
                        <w:i/>
                        <w:color w:val="000000"/>
                        <w:sz w:val="20"/>
                      </w:rPr>
                      <w:t>of a Criminal</w:t>
                    </w:r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is his first feature film and is the recipient of an Austin Film Society Grant, Spike Lee Production Fellowship, Warner Bros. Film Award, </w:t>
                    </w:r>
                    <w:proofErr w:type="spellStart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Cinereach</w:t>
                    </w:r>
                    <w:proofErr w:type="spellEnd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Grant, King Finishing Award, </w:t>
                    </w:r>
                    <w:proofErr w:type="spellStart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Tribeca</w:t>
                    </w:r>
                    <w:proofErr w:type="spellEnd"/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 xml:space="preserve"> All Access Participant, and a selectee of the IFP Documen</w:t>
                    </w:r>
                    <w:r w:rsidRPr="007B6A5B">
                      <w:rPr>
                        <w:rFonts w:ascii="Helvetica" w:hAnsi="Helvetica" w:cs="Arial"/>
                        <w:color w:val="000000"/>
                        <w:sz w:val="20"/>
                      </w:rPr>
                      <w:t>tary Lab</w:t>
                    </w:r>
                    <w:r>
                      <w:rPr>
                        <w:rFonts w:ascii="Helvetica" w:hAnsi="Helvetica" w:cs="Arial"/>
                        <w:color w:val="000000"/>
                        <w:sz w:val="20"/>
                      </w:rPr>
                      <w:t>.</w:t>
                    </w:r>
                  </w:p>
                  <w:p w:rsidR="009C32BE" w:rsidRDefault="00951698" w:rsidP="001A301E">
                    <w:pPr>
                      <w:shd w:val="clear" w:color="auto" w:fill="FFFFFF"/>
                      <w:rPr>
                        <w:rFonts w:ascii="Helvetica" w:hAnsi="Helvetica" w:cs="Arial"/>
                        <w:color w:val="000000"/>
                        <w:sz w:val="20"/>
                      </w:rPr>
                    </w:pPr>
                  </w:p>
                  <w:p w:rsidR="001A301E" w:rsidRDefault="00951698" w:rsidP="009C32BE">
                    <w:pPr>
                      <w:shd w:val="clear" w:color="auto" w:fill="FFFFFF"/>
                      <w:jc w:val="center"/>
                      <w:rPr>
                        <w:rFonts w:ascii="Helvetica" w:hAnsi="Helvetica" w:cs="Arial"/>
                        <w:color w:val="000000"/>
                        <w:sz w:val="20"/>
                      </w:rPr>
                    </w:pPr>
                    <w:r>
                      <w:rPr>
                        <w:rFonts w:ascii="Helvetica" w:hAnsi="Helvetica" w:cs="Arial"/>
                        <w:color w:val="000000"/>
                        <w:sz w:val="20"/>
                      </w:rPr>
                      <w:t>###</w:t>
                    </w:r>
                  </w:p>
                  <w:p w:rsidR="001A301E" w:rsidRDefault="00951698" w:rsidP="001A301E">
                    <w:pPr>
                      <w:shd w:val="clear" w:color="auto" w:fill="FFFFFF"/>
                      <w:rPr>
                        <w:rFonts w:ascii="Helvetica" w:hAnsi="Helvetica" w:cs="Arial"/>
                        <w:color w:val="000000"/>
                        <w:sz w:val="20"/>
                      </w:rPr>
                    </w:pPr>
                  </w:p>
                  <w:p w:rsidR="001A301E" w:rsidRDefault="00951698" w:rsidP="001A301E">
                    <w:pPr>
                      <w:rPr>
                        <w:rFonts w:ascii="Helvetica" w:hAnsi="Helvetica"/>
                        <w:sz w:val="20"/>
                      </w:rPr>
                    </w:pPr>
                  </w:p>
                  <w:p w:rsidR="001A301E" w:rsidRDefault="00951698" w:rsidP="001A301E">
                    <w:pPr>
                      <w:rPr>
                        <w:rFonts w:ascii="Helvetica" w:hAnsi="Helvetica"/>
                        <w:sz w:val="20"/>
                      </w:rPr>
                    </w:pPr>
                  </w:p>
                  <w:p w:rsidR="001A301E" w:rsidRPr="001916A5" w:rsidRDefault="00951698" w:rsidP="006E10FA">
                    <w:pPr>
                      <w:widowControl w:val="0"/>
                      <w:autoSpaceDE w:val="0"/>
                      <w:autoSpaceDN w:val="0"/>
                      <w:adjustRightInd w:val="0"/>
                      <w:spacing w:after="260"/>
                      <w:rPr>
                        <w:rFonts w:ascii="Helvetica" w:hAnsi="Helvetica" w:cs="Helvetica"/>
                        <w:sz w:val="20"/>
                        <w:szCs w:val="20"/>
                      </w:rPr>
                    </w:pPr>
                  </w:p>
                  <w:p w:rsidR="001A301E" w:rsidRPr="001916A5" w:rsidRDefault="00951698" w:rsidP="006E10FA">
                    <w:pPr>
                      <w:widowControl w:val="0"/>
                      <w:autoSpaceDE w:val="0"/>
                      <w:autoSpaceDN w:val="0"/>
                      <w:adjustRightInd w:val="0"/>
                      <w:spacing w:after="260"/>
                      <w:rPr>
                        <w:rFonts w:ascii="Helvetica" w:hAnsi="Helvetica" w:cs="Helvetica"/>
                        <w:sz w:val="20"/>
                        <w:szCs w:val="20"/>
                      </w:rPr>
                    </w:pPr>
                  </w:p>
                  <w:p w:rsidR="001A301E" w:rsidRPr="001916A5" w:rsidRDefault="00951698" w:rsidP="006E10FA">
                    <w:pPr>
                      <w:widowControl w:val="0"/>
                      <w:autoSpaceDE w:val="0"/>
                      <w:autoSpaceDN w:val="0"/>
                      <w:adjustRightInd w:val="0"/>
                      <w:spacing w:after="260"/>
                      <w:rPr>
                        <w:rFonts w:ascii="Helvetica" w:hAnsi="Helvetica" w:cs="Helvetica"/>
                        <w:sz w:val="20"/>
                        <w:szCs w:val="20"/>
                      </w:rPr>
                    </w:pPr>
                  </w:p>
                  <w:p w:rsidR="001A301E" w:rsidRPr="001916A5" w:rsidRDefault="00951698" w:rsidP="006E10FA">
                    <w:pPr>
                      <w:widowControl w:val="0"/>
                      <w:autoSpaceDE w:val="0"/>
                      <w:autoSpaceDN w:val="0"/>
                      <w:adjustRightInd w:val="0"/>
                      <w:spacing w:after="260"/>
                      <w:rPr>
                        <w:rFonts w:ascii="Helvetica" w:hAnsi="Helvetica" w:cs="Helvetica"/>
                        <w:sz w:val="20"/>
                        <w:szCs w:val="20"/>
                      </w:rPr>
                    </w:pPr>
                    <w:r w:rsidRPr="001916A5">
                      <w:rPr>
                        <w:rFonts w:ascii="Helvetica" w:hAnsi="Helvetica" w:cs="Helvetica"/>
                        <w:sz w:val="20"/>
                        <w:szCs w:val="20"/>
                      </w:rPr>
                      <w:t> </w:t>
                    </w:r>
                  </w:p>
                  <w:p w:rsidR="001A301E" w:rsidRPr="001916A5" w:rsidRDefault="00951698" w:rsidP="006E10FA">
                    <w:pPr>
                      <w:spacing w:before="240"/>
                      <w:rPr>
                        <w:rFonts w:ascii="Helvetica" w:hAnsi="Helvetica"/>
                        <w:noProof/>
                      </w:rPr>
                    </w:pPr>
                  </w:p>
                </w:txbxContent>
              </v:textbox>
            </v:shape>
            <v:shape id="_x0000_s1618" type="#_x0000_t202" style="position:absolute;top:462;width:19998;height:555" filled="f" stroked="f">
              <v:textbox style="mso-next-textbox:#_x0000_s1619" inset="0,0,0,0">
                <w:txbxContent/>
              </v:textbox>
            </v:shape>
            <v:shape id="_x0000_s1619" type="#_x0000_t202" style="position:absolute;top:1015;width:19998;height:556" filled="f" stroked="f">
              <v:textbox style="mso-next-textbox:#_x0000_s1620" inset="0,0,0,0">
                <w:txbxContent/>
              </v:textbox>
            </v:shape>
            <v:shape id="_x0000_s1620" type="#_x0000_t202" style="position:absolute;top:1569;width:19998;height:466" filled="f" stroked="f">
              <v:textbox style="mso-next-textbox:#_x0000_s1621" inset="0,0,0,0">
                <w:txbxContent/>
              </v:textbox>
            </v:shape>
            <v:shape id="_x0000_s1621" type="#_x0000_t202" style="position:absolute;top:2033;width:19998;height:463" filled="f" stroked="f">
              <v:textbox style="mso-next-textbox:#_x0000_s1622" inset="0,0,0,0">
                <w:txbxContent/>
              </v:textbox>
            </v:shape>
            <v:shape id="_x0000_s1622" type="#_x0000_t202" style="position:absolute;left:9486;top:2494;width:10512;height:464" filled="f" stroked="f">
              <v:textbox style="mso-next-textbox:#_x0000_s1623" inset="0,0,0,0">
                <w:txbxContent/>
              </v:textbox>
            </v:shape>
            <v:shape id="_x0000_s1623" type="#_x0000_t202" style="position:absolute;left:9486;top:2956;width:10512;height:463" filled="f" stroked="f">
              <v:textbox style="mso-next-textbox:#_x0000_s1624" inset="0,0,0,0">
                <w:txbxContent/>
              </v:textbox>
            </v:shape>
            <v:shape id="_x0000_s1624" type="#_x0000_t202" style="position:absolute;left:9486;top:3417;width:10512;height:464" filled="f" stroked="f">
              <v:textbox style="mso-next-textbox:#_x0000_s1625" inset="0,0,0,0">
                <w:txbxContent/>
              </v:textbox>
            </v:shape>
            <v:shape id="_x0000_s1625" type="#_x0000_t202" style="position:absolute;left:9486;top:3879;width:10512;height:463" filled="f" stroked="f">
              <v:textbox style="mso-next-textbox:#_x0000_s1626" inset="0,0,0,0">
                <w:txbxContent/>
              </v:textbox>
            </v:shape>
            <v:shape id="_x0000_s1626" type="#_x0000_t202" style="position:absolute;left:9486;top:4340;width:10512;height:464" filled="f" stroked="f">
              <v:textbox style="mso-next-textbox:#_x0000_s1627" inset="0,0,0,0">
                <w:txbxContent/>
              </v:textbox>
            </v:shape>
            <v:shape id="_x0000_s1627" type="#_x0000_t202" style="position:absolute;left:9486;top:4802;width:10512;height:465" filled="f" stroked="f">
              <v:textbox style="mso-next-textbox:#_x0000_s1628" inset="0,0,0,0">
                <w:txbxContent/>
              </v:textbox>
            </v:shape>
            <v:shape id="_x0000_s1628" type="#_x0000_t202" style="position:absolute;left:9486;top:5265;width:10512;height:464" filled="f" stroked="f">
              <v:textbox style="mso-next-textbox:#_x0000_s1629" inset="0,0,0,0">
                <w:txbxContent/>
              </v:textbox>
            </v:shape>
            <v:shape id="_x0000_s1629" type="#_x0000_t202" style="position:absolute;left:9486;top:5727;width:10512;height:463" filled="f" stroked="f">
              <v:textbox style="mso-next-textbox:#_x0000_s1630" inset="0,0,0,0">
                <w:txbxContent/>
              </v:textbox>
            </v:shape>
            <v:shape id="_x0000_s1630" type="#_x0000_t202" style="position:absolute;left:9486;top:6188;width:10512;height:464" filled="f" stroked="f">
              <v:textbox style="mso-next-textbox:#_x0000_s1631" inset="0,0,0,0">
                <w:txbxContent/>
              </v:textbox>
            </v:shape>
            <v:shape id="_x0000_s1631" type="#_x0000_t202" style="position:absolute;left:9486;top:6650;width:10512;height:463" filled="f" stroked="f">
              <v:textbox style="mso-next-textbox:#_x0000_s1632" inset="0,0,0,0">
                <w:txbxContent/>
              </v:textbox>
            </v:shape>
            <v:shape id="_x0000_s1632" type="#_x0000_t202" style="position:absolute;left:9486;top:7112;width:10512;height:463" filled="f" stroked="f">
              <v:textbox style="mso-next-textbox:#_x0000_s1633" inset="0,0,0,0">
                <w:txbxContent/>
              </v:textbox>
            </v:shape>
            <v:shape id="_x0000_s1633" type="#_x0000_t202" style="position:absolute;left:9486;top:7573;width:10512;height:464" filled="f" stroked="f">
              <v:textbox style="mso-next-textbox:#_x0000_s1634" inset="0,0,0,0">
                <w:txbxContent/>
              </v:textbox>
            </v:shape>
            <v:shape id="_x0000_s1634" type="#_x0000_t202" style="position:absolute;left:9486;top:8035;width:10512;height:465" filled="f" stroked="f">
              <v:textbox style="mso-next-textbox:#_x0000_s1635" inset="0,0,0,0">
                <w:txbxContent/>
              </v:textbox>
            </v:shape>
            <v:shape id="_x0000_s1635" type="#_x0000_t202" style="position:absolute;left:9486;top:8498;width:10512;height:464" filled="f" stroked="f">
              <v:textbox style="mso-next-textbox:#_x0000_s1636" inset="0,0,0,0">
                <w:txbxContent/>
              </v:textbox>
            </v:shape>
            <v:shape id="_x0000_s1636" type="#_x0000_t202" style="position:absolute;left:9486;top:8960;width:10512;height:463" filled="f" stroked="f">
              <v:textbox style="mso-next-textbox:#_x0000_s1637" inset="0,0,0,0">
                <w:txbxContent/>
              </v:textbox>
            </v:shape>
            <v:shape id="_x0000_s1637" type="#_x0000_t202" style="position:absolute;left:9486;top:9421;width:10512;height:464" filled="f" stroked="f">
              <v:textbox style="mso-next-textbox:#_x0000_s1638" inset="0,0,0,0">
                <w:txbxContent/>
              </v:textbox>
            </v:shape>
            <v:shape id="_x0000_s1638" type="#_x0000_t202" style="position:absolute;top:9883;width:19998;height:2311" filled="f" stroked="f">
              <v:textbox style="mso-next-textbox:#_x0000_s1639" inset="0,0,0,0">
                <w:txbxContent/>
              </v:textbox>
            </v:shape>
            <v:shape id="_x0000_s1639" type="#_x0000_t202" style="position:absolute;top:12192;width:19998;height:464" filled="f" stroked="f">
              <v:textbox style="mso-next-textbox:#_x0000_s1640" inset="0,0,0,0">
                <w:txbxContent/>
              </v:textbox>
            </v:shape>
            <v:shape id="_x0000_s1640" type="#_x0000_t202" style="position:absolute;top:12654;width:19998;height:463" filled="f" stroked="f">
              <v:textbox style="mso-next-textbox:#_x0000_s1641" inset="0,0,0,0">
                <w:txbxContent/>
              </v:textbox>
            </v:shape>
            <v:shape id="_x0000_s1641" type="#_x0000_t202" style="position:absolute;top:13115;width:19998;height:464" filled="f" stroked="f">
              <v:textbox style="mso-next-textbox:#_x0000_s1642" inset="0,0,0,0">
                <w:txbxContent/>
              </v:textbox>
            </v:shape>
            <v:shape id="_x0000_s1642" type="#_x0000_t202" style="position:absolute;top:13577;width:19998;height:463" filled="f" stroked="f">
              <v:textbox style="mso-next-textbox:#_x0000_s1643" inset="0,0,0,0">
                <w:txbxContent/>
              </v:textbox>
            </v:shape>
            <v:shape id="_x0000_s1643" type="#_x0000_t202" style="position:absolute;top:14038;width:19998;height:464" filled="f" stroked="f">
              <v:textbox style="mso-next-textbox:#_x0000_s1644" inset="0,0,0,0">
                <w:txbxContent/>
              </v:textbox>
            </v:shape>
            <v:shape id="_x0000_s1644" type="#_x0000_t202" style="position:absolute;top:14500;width:19998;height:963" filled="f" stroked="f">
              <v:textbox style="mso-next-textbox:#_x0000_s1645" inset="0,0,0,0">
                <w:txbxContent/>
              </v:textbox>
            </v:shape>
            <v:shape id="_x0000_s1645" type="#_x0000_t202" style="position:absolute;top:15462;width:19998;height:965" filled="f" stroked="f">
              <v:textbox style="mso-next-textbox:#_x0000_s1646" inset="0,0,0,0">
                <w:txbxContent/>
              </v:textbox>
            </v:shape>
            <v:shape id="_x0000_s1646" type="#_x0000_t202" style="position:absolute;top:16425;width:19998;height:963" filled="f" stroked="f">
              <v:textbox style="mso-next-textbox:#_x0000_s1647" inset="0,0,0,0">
                <w:txbxContent/>
              </v:textbox>
            </v:shape>
            <v:shape id="_x0000_s1647" type="#_x0000_t202" style="position:absolute;top:17387;width:19998;height:963" filled="f" stroked="f">
              <v:textbox style="mso-next-textbox:#_x0000_s1648" inset="0,0,0,0">
                <w:txbxContent/>
              </v:textbox>
            </v:shape>
            <v:shape id="_x0000_s1648" type="#_x0000_t202" style="position:absolute;top:18348;width:19998;height:556" filled="f" stroked="f">
              <v:textbox style="mso-next-textbox:#_x0000_s1648" inset="0,0,0,0">
                <w:txbxContent/>
              </v:textbox>
            </v:shape>
            <w10:wrap type="through" anchorx="page" anchory="page"/>
          </v:group>
        </w:pic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2540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letterhead_Primary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ve="http://schemas.openxmlformats.org/markup-compatibility/2006"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:ma14="http://schemas.microsoft.com/office/mac/drawingml/2011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Helvetica" w:hAnsi="Helvetica" w:cs="Arial"/>
          <w:color w:val="222222"/>
          <w:sz w:val="20"/>
        </w:rPr>
        <w:t xml:space="preserve"> </w:t>
      </w:r>
    </w:p>
    <w:p w:rsidR="001A301E" w:rsidRPr="00663245" w:rsidRDefault="00951698" w:rsidP="001A301E">
      <w:pPr>
        <w:shd w:val="clear" w:color="auto" w:fill="FFFFFF"/>
        <w:rPr>
          <w:rFonts w:ascii="Helvetica" w:hAnsi="Helvetica" w:cs="Arial"/>
          <w:color w:val="222222"/>
          <w:sz w:val="20"/>
        </w:rPr>
      </w:pPr>
    </w:p>
    <w:sectPr w:rsidR="001A301E" w:rsidRPr="00663245" w:rsidSect="001A301E">
      <w:pgSz w:w="12240" w:h="15840"/>
      <w:pgMar w:top="2074" w:right="1800" w:bottom="2160" w:left="1800" w:gutter="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revisionView w:markup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</w:compat>
  <w:rsids>
    <w:rsidRoot w:val="006E10FA"/>
    <w:rsid w:val="00951698"/>
  </w:rsids>
  <m:mathPr>
    <m:mathFont m:val="Bell M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93"/>
  </w:style>
  <w:style w:type="paragraph" w:styleId="Heading3">
    <w:name w:val="heading 3"/>
    <w:basedOn w:val="Normal"/>
    <w:link w:val="Heading3Char"/>
    <w:uiPriority w:val="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A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iPriority w:val="99"/>
    <w:semiHidden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nhideWhenUsed/>
    <w:rsid w:val="00EC430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227B"/>
    <w:rPr>
      <w:color w:val="800080" w:themeColor="followedHyperlink"/>
      <w:u w:val="single"/>
    </w:rPr>
  </w:style>
  <w:style w:type="paragraph" w:customStyle="1" w:styleId="Body">
    <w:name w:val="Body"/>
    <w:rsid w:val="00BB4D22"/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E10F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E10F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0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0FA"/>
    <w:rPr>
      <w:rFonts w:ascii="Lucida Grande" w:hAnsi="Lucida Grande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E10F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E10FA"/>
    <w:rPr>
      <w:rFonts w:ascii="Times" w:hAnsi="Times"/>
      <w:b/>
      <w:bCs/>
    </w:rPr>
  </w:style>
  <w:style w:type="character" w:customStyle="1" w:styleId="apple-converted-space">
    <w:name w:val="apple-converted-space"/>
    <w:basedOn w:val="DefaultParagraphFont"/>
    <w:rsid w:val="006E10FA"/>
  </w:style>
  <w:style w:type="paragraph" w:styleId="NormalWeb">
    <w:name w:val="Normal (Web)"/>
    <w:basedOn w:val="Normal"/>
    <w:uiPriority w:val="99"/>
    <w:semiHidden/>
    <w:unhideWhenUsed/>
    <w:rsid w:val="006E10F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C43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5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366</Words>
  <Characters>2089</Characters>
  <Application>Microsoft Macintosh Word</Application>
  <DocSecurity>0</DocSecurity>
  <Lines>17</Lines>
  <Paragraphs>4</Paragraphs>
  <ScaleCrop>false</ScaleCrop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Silva</dc:creator>
  <cp:keywords/>
  <dc:description/>
  <cp:lastModifiedBy>Cara White</cp:lastModifiedBy>
  <cp:revision>4</cp:revision>
  <dcterms:created xsi:type="dcterms:W3CDTF">2014-12-19T18:48:00Z</dcterms:created>
  <dcterms:modified xsi:type="dcterms:W3CDTF">2014-12-31T16:22:00Z</dcterms:modified>
</cp:coreProperties>
</file>