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4ADB1" w14:textId="77777777" w:rsidR="00DC56D3" w:rsidRPr="00BF2094" w:rsidRDefault="00DC56D3" w:rsidP="00DC56D3">
      <w:pPr>
        <w:jc w:val="center"/>
        <w:rPr>
          <w:b/>
          <w:sz w:val="32"/>
          <w:szCs w:val="32"/>
        </w:rPr>
      </w:pPr>
      <w:r w:rsidRPr="00BF2094">
        <w:rPr>
          <w:b/>
          <w:sz w:val="32"/>
          <w:szCs w:val="32"/>
        </w:rPr>
        <w:t>PBS TO AIR KEN BURNS’S “JACKIE ROBINSON”</w:t>
      </w:r>
      <w:r w:rsidRPr="00BF2094">
        <w:rPr>
          <w:b/>
          <w:sz w:val="32"/>
          <w:szCs w:val="32"/>
        </w:rPr>
        <w:br/>
        <w:t>ON APRIL 11 AND 12, 2016</w:t>
      </w:r>
    </w:p>
    <w:p w14:paraId="43584847" w14:textId="77777777" w:rsidR="00DC56D3" w:rsidRPr="003A7AF7" w:rsidRDefault="00DC56D3" w:rsidP="00DC56D3">
      <w:pPr>
        <w:jc w:val="center"/>
        <w:rPr>
          <w:rFonts w:ascii="Cambria" w:hAnsi="Cambria"/>
          <w:b/>
          <w:sz w:val="32"/>
          <w:szCs w:val="32"/>
        </w:rPr>
      </w:pPr>
    </w:p>
    <w:p w14:paraId="2CD991A1" w14:textId="77777777" w:rsidR="00DC56D3" w:rsidRPr="003A7AF7" w:rsidRDefault="00DC56D3" w:rsidP="00DC56D3">
      <w:pPr>
        <w:jc w:val="center"/>
        <w:rPr>
          <w:i/>
        </w:rPr>
      </w:pPr>
      <w:r w:rsidRPr="003A7AF7">
        <w:rPr>
          <w:i/>
        </w:rPr>
        <w:t>Two-Part, Four-Hour Film Chronicles the Life and Times of Robin</w:t>
      </w:r>
      <w:r w:rsidR="002E763C">
        <w:rPr>
          <w:i/>
        </w:rPr>
        <w:t>son, His Breaking of Baseball’s</w:t>
      </w:r>
      <w:r w:rsidR="002E763C">
        <w:rPr>
          <w:i/>
        </w:rPr>
        <w:br/>
      </w:r>
      <w:r w:rsidRPr="003A7AF7">
        <w:rPr>
          <w:i/>
        </w:rPr>
        <w:t xml:space="preserve">Color Barrier and </w:t>
      </w:r>
      <w:r w:rsidR="00F3229D">
        <w:rPr>
          <w:i/>
        </w:rPr>
        <w:t>Lifelong Fight for Equality on and o</w:t>
      </w:r>
      <w:r w:rsidRPr="003A7AF7">
        <w:rPr>
          <w:i/>
        </w:rPr>
        <w:t>ff the Field</w:t>
      </w:r>
    </w:p>
    <w:p w14:paraId="31B48C0E" w14:textId="77777777" w:rsidR="00DC56D3" w:rsidRDefault="00DC56D3" w:rsidP="00DC56D3">
      <w:pPr>
        <w:jc w:val="center"/>
        <w:rPr>
          <w:i/>
        </w:rPr>
      </w:pPr>
    </w:p>
    <w:p w14:paraId="766DC242" w14:textId="77777777" w:rsidR="00DC56D3" w:rsidRPr="003A7AF7" w:rsidRDefault="00DC56D3" w:rsidP="00DC56D3">
      <w:pPr>
        <w:jc w:val="center"/>
        <w:rPr>
          <w:i/>
        </w:rPr>
      </w:pPr>
      <w:r w:rsidRPr="003A7AF7">
        <w:rPr>
          <w:i/>
        </w:rPr>
        <w:t>President Obama, First Lady Michelle Obama, Harry B</w:t>
      </w:r>
      <w:r w:rsidR="00F3229D">
        <w:rPr>
          <w:i/>
        </w:rPr>
        <w:t xml:space="preserve">elafonte, Tom Brokaw and </w:t>
      </w:r>
      <w:r w:rsidR="00F3229D" w:rsidRPr="00F3229D">
        <w:rPr>
          <w:i/>
        </w:rPr>
        <w:t>Others</w:t>
      </w:r>
      <w:r w:rsidR="002E763C">
        <w:rPr>
          <w:i/>
        </w:rPr>
        <w:br/>
      </w:r>
      <w:r w:rsidRPr="00F3229D">
        <w:rPr>
          <w:i/>
        </w:rPr>
        <w:t>Reflect</w:t>
      </w:r>
      <w:r w:rsidRPr="003A7AF7">
        <w:rPr>
          <w:i/>
        </w:rPr>
        <w:t xml:space="preserve"> on Robinson’s Legacy</w:t>
      </w:r>
    </w:p>
    <w:p w14:paraId="6BC261A0" w14:textId="77777777" w:rsidR="00C729F0" w:rsidRDefault="00C729F0" w:rsidP="005C3981"/>
    <w:tbl>
      <w:tblPr>
        <w:tblpPr w:leftFromText="180" w:rightFromText="180" w:vertAnchor="text" w:tblpY="1"/>
        <w:tblOverlap w:val="never"/>
        <w:tblW w:w="0" w:type="auto"/>
        <w:tblLook w:val="01E0" w:firstRow="1" w:lastRow="1" w:firstColumn="1" w:lastColumn="1" w:noHBand="0" w:noVBand="0"/>
      </w:tblPr>
      <w:tblGrid>
        <w:gridCol w:w="4428"/>
      </w:tblGrid>
      <w:tr w:rsidR="00C729F0" w14:paraId="6BF45BE8" w14:textId="77777777" w:rsidTr="00DC56D3">
        <w:trPr>
          <w:trHeight w:val="1382"/>
        </w:trPr>
        <w:tc>
          <w:tcPr>
            <w:tcW w:w="4416" w:type="dxa"/>
            <w:shd w:val="clear" w:color="auto" w:fill="auto"/>
          </w:tcPr>
          <w:p w14:paraId="1B281683" w14:textId="77777777" w:rsidR="00C729F0" w:rsidRDefault="00DC56D3" w:rsidP="00DC56D3">
            <w:r>
              <w:rPr>
                <w:noProof/>
              </w:rPr>
              <w:drawing>
                <wp:inline distT="0" distB="0" distL="0" distR="0" wp14:anchorId="10D23D12" wp14:editId="6C7D88CB">
                  <wp:extent cx="2674620" cy="2025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 signature.png"/>
                          <pic:cNvPicPr/>
                        </pic:nvPicPr>
                        <pic:blipFill>
                          <a:blip r:embed="rId11">
                            <a:extLst>
                              <a:ext uri="{28A0092B-C50C-407E-A947-70E740481C1C}">
                                <a14:useLocalDpi xmlns:a14="http://schemas.microsoft.com/office/drawing/2010/main" val="0"/>
                              </a:ext>
                            </a:extLst>
                          </a:blip>
                          <a:stretch>
                            <a:fillRect/>
                          </a:stretch>
                        </pic:blipFill>
                        <pic:spPr>
                          <a:xfrm>
                            <a:off x="0" y="0"/>
                            <a:ext cx="2674620" cy="2025015"/>
                          </a:xfrm>
                          <a:prstGeom prst="rect">
                            <a:avLst/>
                          </a:prstGeom>
                        </pic:spPr>
                      </pic:pic>
                    </a:graphicData>
                  </a:graphic>
                </wp:inline>
              </w:drawing>
            </w:r>
          </w:p>
        </w:tc>
      </w:tr>
      <w:tr w:rsidR="00E449C2" w14:paraId="1B081ADC" w14:textId="77777777" w:rsidTr="00DC56D3">
        <w:trPr>
          <w:trHeight w:val="395"/>
        </w:trPr>
        <w:tc>
          <w:tcPr>
            <w:tcW w:w="4416" w:type="dxa"/>
            <w:shd w:val="clear" w:color="auto" w:fill="auto"/>
          </w:tcPr>
          <w:p w14:paraId="1876B597" w14:textId="77777777" w:rsidR="000B277B" w:rsidRDefault="000B277B" w:rsidP="00D26031">
            <w:pPr>
              <w:pStyle w:val="PBSCaption"/>
              <w:framePr w:hSpace="0" w:wrap="auto" w:vAnchor="margin" w:yAlign="inline"/>
              <w:suppressOverlap w:val="0"/>
            </w:pPr>
            <w:r>
              <w:t>Jackie Robinson</w:t>
            </w:r>
          </w:p>
          <w:p w14:paraId="1D212152" w14:textId="77777777" w:rsidR="00D26031" w:rsidRDefault="00DC56D3" w:rsidP="00D26031">
            <w:pPr>
              <w:pStyle w:val="PBSCaption"/>
              <w:framePr w:hSpace="0" w:wrap="auto" w:vAnchor="margin" w:yAlign="inline"/>
              <w:suppressOverlap w:val="0"/>
            </w:pPr>
            <w:r>
              <w:t xml:space="preserve">Credit: </w:t>
            </w:r>
            <w:proofErr w:type="spellStart"/>
            <w:r>
              <w:t>Hulton</w:t>
            </w:r>
            <w:proofErr w:type="spellEnd"/>
            <w:r>
              <w:t xml:space="preserve"> Archive Getty Images</w:t>
            </w:r>
          </w:p>
        </w:tc>
      </w:tr>
    </w:tbl>
    <w:p w14:paraId="20FB3C1F" w14:textId="77777777" w:rsidR="00F20AC5" w:rsidRDefault="00DC56D3" w:rsidP="00F20AC5">
      <w:r w:rsidRPr="003A7AF7">
        <w:rPr>
          <w:b/>
        </w:rPr>
        <w:t>JACKIE ROBINSON</w:t>
      </w:r>
      <w:r w:rsidRPr="003A7AF7">
        <w:t>, a new two-part, four-hour documentary directed by Ken Burns, Sarah Burns and David McMahon</w:t>
      </w:r>
      <w:r w:rsidR="00E90A7D">
        <w:t>,</w:t>
      </w:r>
      <w:r w:rsidRPr="003A7AF7">
        <w:t xml:space="preserve"> will air April 11 and 12</w:t>
      </w:r>
      <w:r w:rsidR="00E90A7D">
        <w:t>, 9:00 p.m. ET</w:t>
      </w:r>
      <w:r w:rsidRPr="003A7AF7">
        <w:t xml:space="preserve"> on PBS. The film tells the story of Jack Roosevelt Robinson, who rose from humble origins to</w:t>
      </w:r>
      <w:r w:rsidR="00F3229D">
        <w:t xml:space="preserve"> break baseball’s color barrier</w:t>
      </w:r>
      <w:r w:rsidRPr="003A7AF7">
        <w:t xml:space="preserve"> and waged a fierce lifelong ba</w:t>
      </w:r>
      <w:r w:rsidR="00F3229D">
        <w:t>ttle for first-</w:t>
      </w:r>
      <w:r w:rsidRPr="003A7AF7">
        <w:t>class citizenship for all African Americans that transcends even his re</w:t>
      </w:r>
      <w:r>
        <w:t>markable athletic achievements.</w:t>
      </w:r>
      <w:r w:rsidR="00F20AC5" w:rsidRPr="0089057C">
        <w:t xml:space="preserve">  </w:t>
      </w:r>
    </w:p>
    <w:p w14:paraId="613E2EB4" w14:textId="77777777" w:rsidR="00F20AC5" w:rsidRPr="0089057C" w:rsidRDefault="00F20AC5" w:rsidP="00F20AC5">
      <w:r w:rsidRPr="0089057C">
        <w:t xml:space="preserve"> </w:t>
      </w:r>
    </w:p>
    <w:p w14:paraId="29928722" w14:textId="77777777" w:rsidR="00F20AC5" w:rsidRDefault="00DC56D3" w:rsidP="00F20AC5">
      <w:r w:rsidRPr="003A7AF7">
        <w:t>“Jackie Robinson is the most important figure in our nation’s most important game,” said Ken Burns. “He gave us our first lasting progress in civil rights since the Civil War</w:t>
      </w:r>
      <w:r w:rsidR="00F3229D">
        <w:t xml:space="preserve"> </w:t>
      </w:r>
      <w:r w:rsidRPr="003A7AF7">
        <w:t>and</w:t>
      </w:r>
      <w:r w:rsidR="00F3229D">
        <w:t>,</w:t>
      </w:r>
      <w:r w:rsidRPr="003A7AF7">
        <w:t xml:space="preserve"> ever since I finished my BASEBALL series in 1994, I’ve been eager to make a stand-alone film about the life of this courageous American. There was so much more to say not only about Robinson’s barrier-</w:t>
      </w:r>
      <w:proofErr w:type="gramStart"/>
      <w:r w:rsidRPr="003A7AF7">
        <w:t>breaking</w:t>
      </w:r>
      <w:proofErr w:type="gramEnd"/>
      <w:r w:rsidRPr="003A7AF7">
        <w:t xml:space="preserve"> moment in 1947, but about how his upbringing shaped his intolerance for any form of discrimination and how after </w:t>
      </w:r>
      <w:r w:rsidR="00F3229D">
        <w:t xml:space="preserve">his </w:t>
      </w:r>
      <w:r w:rsidRPr="003A7AF7">
        <w:t xml:space="preserve">baseball </w:t>
      </w:r>
      <w:r w:rsidR="00F3229D">
        <w:t>career</w:t>
      </w:r>
      <w:r w:rsidR="00E90A7D">
        <w:t>,</w:t>
      </w:r>
      <w:r w:rsidR="00F3229D">
        <w:t xml:space="preserve"> </w:t>
      </w:r>
      <w:r w:rsidRPr="003A7AF7">
        <w:t>he spoke out tirelessly against racial injustice, even after his star had begun to dim.”</w:t>
      </w:r>
    </w:p>
    <w:p w14:paraId="7556F1B9" w14:textId="77777777" w:rsidR="00A31935" w:rsidRDefault="00A31935" w:rsidP="00F20AC5"/>
    <w:p w14:paraId="23844643" w14:textId="77777777" w:rsidR="00DC56D3" w:rsidRPr="003A7AF7" w:rsidRDefault="00DC56D3" w:rsidP="00DC56D3">
      <w:pPr>
        <w:rPr>
          <w:color w:val="000000"/>
        </w:rPr>
      </w:pPr>
      <w:r w:rsidRPr="003A7AF7">
        <w:t>Born in 1919 to tenant farmers in rural Georgia and raised in Pasadena, California, Robinson challenged institutional racism long before he integrated Major League Baseball. As a teenager</w:t>
      </w:r>
      <w:r w:rsidR="00E90A7D">
        <w:t>,</w:t>
      </w:r>
      <w:r w:rsidRPr="003A7AF7">
        <w:t xml:space="preserve"> he demanded service at a Woolworth’s lunch counter and refused to sit in the segregated balcony at a local movie theater. </w:t>
      </w:r>
      <w:r w:rsidRPr="003A7AF7">
        <w:rPr>
          <w:color w:val="000000"/>
        </w:rPr>
        <w:t>In 1944, while serving as a second lieutenant in the U.S. Army, Robinson was arrested after he defied an order from a civilian bus driver to move to the back of a military bus. He was found not guilty.</w:t>
      </w:r>
    </w:p>
    <w:p w14:paraId="24883C27" w14:textId="77777777" w:rsidR="00DC56D3" w:rsidRPr="003A7AF7" w:rsidRDefault="00DC56D3" w:rsidP="00DC56D3">
      <w:r w:rsidRPr="003A7AF7">
        <w:t xml:space="preserve">In the spring of 1947, Brooklyn Dodgers General Manager Branch Rickey signed Robinson to a major league contract. To help ensure the success of their endeavor, and protect the big league prospects of future </w:t>
      </w:r>
      <w:r w:rsidR="00E90A7D" w:rsidRPr="003A7AF7">
        <w:t>African</w:t>
      </w:r>
      <w:r w:rsidR="00E90A7D">
        <w:t>-</w:t>
      </w:r>
      <w:r w:rsidRPr="003A7AF7">
        <w:t xml:space="preserve">American players, Robinson agreed to ignore the threats and abuse that Rickey assured him he would face. That season, Robinson kept his word, remaining silent while he dazzled fans with his brilliant play and helped lead the Dodgers to the National League pennant. By the end of the year, he was the most </w:t>
      </w:r>
      <w:r w:rsidRPr="003A7AF7">
        <w:lastRenderedPageBreak/>
        <w:t>famous black man in the country and in one poll, finished second only to Bing Crosby as the most popular American.</w:t>
      </w:r>
    </w:p>
    <w:p w14:paraId="19786668" w14:textId="77777777" w:rsidR="00DC56D3" w:rsidRDefault="00DC56D3" w:rsidP="00DC56D3"/>
    <w:p w14:paraId="3AFD6D23" w14:textId="77777777" w:rsidR="00DC56D3" w:rsidRPr="003A7AF7" w:rsidRDefault="00DC56D3" w:rsidP="00DC56D3">
      <w:r w:rsidRPr="003A7AF7">
        <w:t xml:space="preserve">“Robinson is often celebrated for stoically ‘turning the other cheek’ to the threats and insults he faced during his first season in the majors, and what’s lost is that this display of self-restraint went completely against his character,” said co-director David McMahon. “This is a man who was court-martialed for refusing to move to the back of a military bus in 1944, a decade before Rosa </w:t>
      </w:r>
      <w:proofErr w:type="spellStart"/>
      <w:r w:rsidRPr="003A7AF7">
        <w:t>Parks’s</w:t>
      </w:r>
      <w:proofErr w:type="spellEnd"/>
      <w:r w:rsidRPr="003A7AF7">
        <w:t xml:space="preserve"> protest. He was feisty, assertive and naturally inclined to speak out against the slights and indignities he faced on and off the field, and we wanted to create a more nuanced picture of a man who is often reduced to a two-dimensional myth.”</w:t>
      </w:r>
    </w:p>
    <w:p w14:paraId="2750AAE3" w14:textId="77777777" w:rsidR="00DC56D3" w:rsidRDefault="00DC56D3" w:rsidP="00DC56D3"/>
    <w:p w14:paraId="5CB891C4" w14:textId="77777777" w:rsidR="00DC56D3" w:rsidRPr="003A7AF7" w:rsidRDefault="00DC56D3" w:rsidP="00DC56D3">
      <w:r w:rsidRPr="003A7AF7">
        <w:t xml:space="preserve">In 1949, Robinson began to speak out, challenging opposing players, arguing with umpires and speaking his mind to the press, and he played some of the best baseball of his career, winning the National League MVP award. Despite his accomplishments on the field, his outspokenness drew criticism across the league, from the press and even from black fans and players who worried he would set back the progress that African Americans had achieved in baseball. When he retired in 1956, many were happy to see him go. </w:t>
      </w:r>
    </w:p>
    <w:p w14:paraId="2FBCFB19" w14:textId="77777777" w:rsidR="00DC56D3" w:rsidRPr="003A7AF7" w:rsidRDefault="00DC56D3" w:rsidP="00DC56D3">
      <w:r w:rsidRPr="003A7AF7">
        <w:t>After baseball, Robinson continued to use h</w:t>
      </w:r>
      <w:r w:rsidR="00F3229D">
        <w:t xml:space="preserve">is immense fame to elevate the </w:t>
      </w:r>
      <w:r w:rsidR="0007613A">
        <w:t>civil r</w:t>
      </w:r>
      <w:r w:rsidR="0007613A" w:rsidRPr="003A7AF7">
        <w:t xml:space="preserve">ights </w:t>
      </w:r>
      <w:r w:rsidRPr="003A7AF7">
        <w:t>movement, voicing his views through a widely read newspaper column, raising money for the NAACP and Martin Luther King’s Southern Christian Leadership Conference, and campaigning vigorously for candidates he believed would work to improve the lives of African Americans. Meanwhile, in Stamford, Connecticut, the Robinson family faced the challenge of integra</w:t>
      </w:r>
      <w:r w:rsidR="00F3229D">
        <w:t>ting schools, social clubs and L</w:t>
      </w:r>
      <w:r w:rsidRPr="003A7AF7">
        <w:t xml:space="preserve">ittle </w:t>
      </w:r>
      <w:r w:rsidR="00F3229D">
        <w:t>L</w:t>
      </w:r>
      <w:r w:rsidRPr="003A7AF7">
        <w:t>eague teams in their mostly white suburb, where residents and real estate agents had once tried to keep them from buying property.</w:t>
      </w:r>
    </w:p>
    <w:p w14:paraId="7FF9C153" w14:textId="77777777" w:rsidR="00DC56D3" w:rsidRDefault="00DC56D3" w:rsidP="00DC56D3">
      <w:pPr>
        <w:rPr>
          <w:b/>
        </w:rPr>
      </w:pPr>
    </w:p>
    <w:p w14:paraId="2B7A85CA" w14:textId="77777777" w:rsidR="00DC56D3" w:rsidRPr="003A7AF7" w:rsidRDefault="00DC56D3" w:rsidP="00DC56D3">
      <w:r w:rsidRPr="003A7AF7">
        <w:rPr>
          <w:b/>
        </w:rPr>
        <w:t>JACKIE ROBINSON</w:t>
      </w:r>
      <w:r w:rsidRPr="003A7AF7">
        <w:t xml:space="preserve"> is also a warm portrait of a loving and devoted husband and father, featuring extensive interviews with Robinson’s widow, Rachel, and their surviving children, Sharon and David, who witnessed firsthand how resistant society could be to equality for African Americans, even their enormously popular father.  </w:t>
      </w:r>
    </w:p>
    <w:p w14:paraId="166B5AF2" w14:textId="77777777" w:rsidR="00DC56D3" w:rsidRDefault="00DC56D3" w:rsidP="00DC56D3"/>
    <w:p w14:paraId="2F8CB11C" w14:textId="77777777" w:rsidR="00DC56D3" w:rsidRPr="003A7AF7" w:rsidRDefault="00DC56D3" w:rsidP="00DC56D3">
      <w:r w:rsidRPr="003A7AF7">
        <w:t xml:space="preserve">“We were incredibly lucky to have Rachel Robinson sit for three extraordinary on-camera interviews and open her personal archive of photographs,” said co-director Sarah Burns. “Her grace and eloquence elevate the family drama of their lives to a central focus in our film, and her recollections open up a window into Jackie’s private life that is rarely seen. Thanks to her contributions, and interviews with Sharon and David, the film is not only about baseball and civil rights, but is also a powerful portrait of an </w:t>
      </w:r>
      <w:r w:rsidR="00AA0A54" w:rsidRPr="003A7AF7">
        <w:t>African</w:t>
      </w:r>
      <w:r w:rsidR="00AA0A54">
        <w:t>-</w:t>
      </w:r>
      <w:r w:rsidRPr="003A7AF7">
        <w:t>American family navigating the tumultuous 20</w:t>
      </w:r>
      <w:r w:rsidRPr="00BF2094">
        <w:rPr>
          <w:vertAlign w:val="superscript"/>
        </w:rPr>
        <w:t>th</w:t>
      </w:r>
      <w:r w:rsidR="00AA0A54">
        <w:t xml:space="preserve"> </w:t>
      </w:r>
      <w:r w:rsidRPr="003A7AF7">
        <w:t xml:space="preserve">century.” </w:t>
      </w:r>
    </w:p>
    <w:p w14:paraId="437345AE" w14:textId="77777777" w:rsidR="00DC56D3" w:rsidRDefault="00DC56D3" w:rsidP="00DC56D3"/>
    <w:p w14:paraId="3844FB21" w14:textId="77777777" w:rsidR="00DC56D3" w:rsidRPr="003A7AF7" w:rsidRDefault="00DC56D3" w:rsidP="00DC56D3">
      <w:r w:rsidRPr="003A7AF7">
        <w:t xml:space="preserve">As the 1960s progressed, many African Americans grew frustrated with the slow pace of change in black neighborhoods, and new leaders began charting a more militant course for the </w:t>
      </w:r>
      <w:r w:rsidR="00AA0A54">
        <w:t>c</w:t>
      </w:r>
      <w:r w:rsidR="00AA0A54" w:rsidRPr="003A7AF7">
        <w:t xml:space="preserve">ivil </w:t>
      </w:r>
      <w:r w:rsidR="00AA0A54">
        <w:t>r</w:t>
      </w:r>
      <w:r w:rsidR="00AA0A54" w:rsidRPr="003A7AF7">
        <w:t xml:space="preserve">ights </w:t>
      </w:r>
      <w:r w:rsidRPr="003A7AF7">
        <w:t xml:space="preserve">movement. Robinson denounced their calls for progress by “any means necessary” and criticized them for rejecting integration. Some young African Americans accused Robinson of being out of touch </w:t>
      </w:r>
      <w:r w:rsidR="00AA0A54">
        <w:t>—</w:t>
      </w:r>
      <w:r w:rsidRPr="003A7AF7">
        <w:t xml:space="preserve"> chiding him for his ties to Branch Rickey, New York Governor Nelson Rockefeller and other prominent whites </w:t>
      </w:r>
      <w:r w:rsidR="00AA0A54">
        <w:t>—</w:t>
      </w:r>
      <w:r w:rsidRPr="003A7AF7">
        <w:t xml:space="preserve"> and sought new, more defiant cultural heroes such as Muhammad Ali and Jim Brown. But even as his celebrity waned and diabetes ravaged his body, Robinson continued to push for fair treatment and equal opportunities for all African Americans. After throwing out the first pitch before game two of the 1972 World Series</w:t>
      </w:r>
      <w:r w:rsidR="00AA0A54">
        <w:t>,</w:t>
      </w:r>
      <w:r w:rsidRPr="003A7AF7">
        <w:t xml:space="preserve"> he told the crowd, </w:t>
      </w:r>
      <w:r w:rsidR="00AA0A54">
        <w:t>and</w:t>
      </w:r>
      <w:r w:rsidR="00AA0A54" w:rsidRPr="003A7AF7">
        <w:t xml:space="preserve"> </w:t>
      </w:r>
      <w:r w:rsidRPr="003A7AF7">
        <w:t xml:space="preserve">millions watching at home, that it was long past time for </w:t>
      </w:r>
      <w:r w:rsidR="00F3229D">
        <w:t xml:space="preserve">Major League Baseball </w:t>
      </w:r>
      <w:r w:rsidRPr="003A7AF7">
        <w:t xml:space="preserve">to hire its first black manager. He died nine days later at just 53 years </w:t>
      </w:r>
      <w:r w:rsidR="00F3229D">
        <w:t>of age</w:t>
      </w:r>
      <w:r w:rsidRPr="003A7AF7">
        <w:t xml:space="preserve">. </w:t>
      </w:r>
    </w:p>
    <w:p w14:paraId="4962EF70" w14:textId="77777777" w:rsidR="00DC56D3" w:rsidRPr="003A7AF7" w:rsidRDefault="00DC56D3" w:rsidP="00DC56D3">
      <w:r w:rsidRPr="003A7AF7">
        <w:lastRenderedPageBreak/>
        <w:t>“Jackie Robinson,” Martin Luther King</w:t>
      </w:r>
      <w:r w:rsidR="00AA0A54">
        <w:t>,</w:t>
      </w:r>
      <w:r w:rsidRPr="003A7AF7">
        <w:t xml:space="preserve"> Jr. once said, was “a sit-inner before sit-ins, a freedom rider before freedom rides.”</w:t>
      </w:r>
    </w:p>
    <w:p w14:paraId="73887C58" w14:textId="77777777" w:rsidR="00DC56D3" w:rsidRDefault="00DC56D3" w:rsidP="00DC56D3"/>
    <w:p w14:paraId="561721F2" w14:textId="77777777" w:rsidR="00DC56D3" w:rsidRDefault="00DC56D3" w:rsidP="00D73997">
      <w:pPr>
        <w:spacing w:after="240"/>
      </w:pPr>
      <w:r w:rsidRPr="003A7AF7">
        <w:t xml:space="preserve">In addition to Rachel, Sharon and David Robinson, </w:t>
      </w:r>
      <w:r w:rsidRPr="003A7AF7">
        <w:rPr>
          <w:b/>
        </w:rPr>
        <w:t>JACKIE ROBINSON</w:t>
      </w:r>
      <w:r w:rsidRPr="003A7AF7">
        <w:t xml:space="preserve"> features interviews with President Barack Obama</w:t>
      </w:r>
      <w:r w:rsidR="00F3229D">
        <w:t xml:space="preserve"> and </w:t>
      </w:r>
      <w:r w:rsidRPr="003A7AF7">
        <w:t xml:space="preserve">First Lady Michelle Obama; former Dodgers teammates Don </w:t>
      </w:r>
      <w:proofErr w:type="spellStart"/>
      <w:r w:rsidRPr="003A7AF7">
        <w:t>Newcombe</w:t>
      </w:r>
      <w:proofErr w:type="spellEnd"/>
      <w:r w:rsidRPr="003A7AF7">
        <w:t xml:space="preserve">, Carl Erskine and Ralph </w:t>
      </w:r>
      <w:proofErr w:type="spellStart"/>
      <w:r w:rsidRPr="003A7AF7">
        <w:t>Branca</w:t>
      </w:r>
      <w:proofErr w:type="spellEnd"/>
      <w:r w:rsidRPr="003A7AF7">
        <w:t>; writers Howard Bryant and Gerald Early; Harry Belafonte; Tom Brokaw; and Carly Simon.</w:t>
      </w:r>
      <w:r w:rsidR="003649A2">
        <w:t xml:space="preserve"> </w:t>
      </w:r>
      <w:r w:rsidR="00D73997">
        <w:t xml:space="preserve">Jamie Foxx is the voice of Jackie Robinson, reading excerpts from his newspaper columns, personal letters and autobiographies. </w:t>
      </w:r>
    </w:p>
    <w:p w14:paraId="507E22FF" w14:textId="77777777" w:rsidR="003914DF" w:rsidRDefault="003914DF" w:rsidP="003914DF">
      <w:pPr>
        <w:spacing w:before="100" w:beforeAutospacing="1" w:after="100" w:afterAutospacing="1"/>
      </w:pPr>
      <w:r>
        <w:t xml:space="preserve">Funding is provided by Bank of America; Public Broadcasting Service; Corporation for Public Broadcasting; The Arthur Vining Davis Foundations; </w:t>
      </w:r>
      <w:proofErr w:type="spellStart"/>
      <w:r>
        <w:t>Dalio</w:t>
      </w:r>
      <w:proofErr w:type="spellEnd"/>
      <w:r>
        <w:t xml:space="preserve"> Foundation; Mr. Jack C. Taylor; and members of The Better Angels Society, including Jessica &amp; John Fullerton and John &amp; Catherine Debs.</w:t>
      </w:r>
    </w:p>
    <w:p w14:paraId="12116190" w14:textId="77777777" w:rsidR="00DC56D3" w:rsidRPr="003A7AF7" w:rsidRDefault="001E5F04" w:rsidP="00DC56D3">
      <w:r>
        <w:rPr>
          <w:b/>
          <w:bCs/>
          <w:color w:val="000000"/>
        </w:rPr>
        <w:t>JACKIE ROBINSON</w:t>
      </w:r>
      <w:r>
        <w:rPr>
          <w:color w:val="000000"/>
        </w:rPr>
        <w:t xml:space="preserve"> is a production of </w:t>
      </w:r>
      <w:r w:rsidR="00AA0A54">
        <w:rPr>
          <w:color w:val="000000"/>
        </w:rPr>
        <w:t xml:space="preserve">Florentine Films </w:t>
      </w:r>
      <w:r>
        <w:rPr>
          <w:color w:val="000000"/>
        </w:rPr>
        <w:t>and WETA, Washington, DC</w:t>
      </w:r>
      <w:r w:rsidR="00AA0A54">
        <w:rPr>
          <w:color w:val="000000"/>
        </w:rPr>
        <w:t>,</w:t>
      </w:r>
      <w:r>
        <w:rPr>
          <w:color w:val="000000"/>
        </w:rPr>
        <w:t xml:space="preserve"> in association with </w:t>
      </w:r>
      <w:r w:rsidR="00AA0A54">
        <w:rPr>
          <w:color w:val="000000"/>
        </w:rPr>
        <w:t>Major League Baseball</w:t>
      </w:r>
      <w:r>
        <w:rPr>
          <w:color w:val="000000"/>
        </w:rPr>
        <w:t>.</w:t>
      </w:r>
      <w:r w:rsidR="001B40CA">
        <w:t xml:space="preserve"> </w:t>
      </w:r>
      <w:r w:rsidR="009273E2">
        <w:t>It is d</w:t>
      </w:r>
      <w:r w:rsidR="00DC56D3" w:rsidRPr="003A7AF7">
        <w:t>irected and produced by Ken Burns, Sarah Burns and David McMahon; written by David McMahon and Sarah Burns; edited by Lewis Erskine</w:t>
      </w:r>
      <w:r w:rsidR="00AA0A54">
        <w:t>,</w:t>
      </w:r>
      <w:r w:rsidR="00DC56D3" w:rsidRPr="003A7AF7">
        <w:t xml:space="preserve"> A.C.E., George O’Donnell and Ted </w:t>
      </w:r>
      <w:proofErr w:type="spellStart"/>
      <w:r w:rsidR="00DC56D3" w:rsidRPr="003A7AF7">
        <w:t>Raviv</w:t>
      </w:r>
      <w:proofErr w:type="spellEnd"/>
      <w:r w:rsidR="00DC56D3" w:rsidRPr="003A7AF7">
        <w:t xml:space="preserve">; cinematography </w:t>
      </w:r>
      <w:r w:rsidR="009273E2">
        <w:t xml:space="preserve">by </w:t>
      </w:r>
      <w:r w:rsidR="00DC56D3" w:rsidRPr="003A7AF7">
        <w:t>Buddy Squires</w:t>
      </w:r>
      <w:r w:rsidR="00AA0A54">
        <w:t>,</w:t>
      </w:r>
      <w:r w:rsidR="00DC56D3" w:rsidRPr="003A7AF7">
        <w:t xml:space="preserve"> A.S.C.; original music by Wyn</w:t>
      </w:r>
      <w:r w:rsidR="003649A2">
        <w:t xml:space="preserve">ton Marsalis and </w:t>
      </w:r>
      <w:r w:rsidR="00DC56D3" w:rsidRPr="003A7AF7">
        <w:t xml:space="preserve">Doug </w:t>
      </w:r>
      <w:proofErr w:type="spellStart"/>
      <w:r w:rsidR="00DC56D3" w:rsidRPr="003A7AF7">
        <w:t>Wamble</w:t>
      </w:r>
      <w:proofErr w:type="spellEnd"/>
      <w:r w:rsidR="00DC56D3" w:rsidRPr="003A7AF7">
        <w:t>; narrated by Keith David</w:t>
      </w:r>
      <w:r w:rsidR="003914DF">
        <w:t xml:space="preserve">. Series advisors include Kevin Baker, Adrian Burgos, William E. </w:t>
      </w:r>
      <w:proofErr w:type="spellStart"/>
      <w:r w:rsidR="003914DF">
        <w:t>Leuchtenburg</w:t>
      </w:r>
      <w:proofErr w:type="spellEnd"/>
      <w:r w:rsidR="003914DF">
        <w:t>; John Thorn, Khadijah White and Craig Steven Wilder.</w:t>
      </w:r>
    </w:p>
    <w:p w14:paraId="3FD88B62" w14:textId="77777777" w:rsidR="00DC56D3" w:rsidRDefault="00DC56D3" w:rsidP="00DC56D3">
      <w:pPr>
        <w:rPr>
          <w:rStyle w:val="Strong"/>
          <w:bCs/>
          <w:bdr w:val="none" w:sz="0" w:space="0" w:color="auto" w:frame="1"/>
        </w:rPr>
      </w:pPr>
    </w:p>
    <w:p w14:paraId="7167FFAC" w14:textId="77777777" w:rsidR="00DC56D3" w:rsidRPr="003A7AF7" w:rsidRDefault="00DC56D3" w:rsidP="00DC56D3">
      <w:pPr>
        <w:rPr>
          <w:rStyle w:val="apple-style-span"/>
        </w:rPr>
      </w:pPr>
      <w:r w:rsidRPr="003A7AF7">
        <w:rPr>
          <w:rStyle w:val="Strong"/>
          <w:bCs/>
          <w:bdr w:val="none" w:sz="0" w:space="0" w:color="auto" w:frame="1"/>
        </w:rPr>
        <w:t>About PBS</w:t>
      </w:r>
      <w:r w:rsidRPr="003A7AF7">
        <w:rPr>
          <w:shd w:val="clear" w:color="auto" w:fill="FFFFFF"/>
        </w:rPr>
        <w:br/>
      </w:r>
      <w:hyperlink r:id="rId12" w:history="1">
        <w:r w:rsidRPr="003A7AF7">
          <w:rPr>
            <w:rStyle w:val="Hyperlink"/>
            <w:bdr w:val="none" w:sz="0" w:space="0" w:color="auto" w:frame="1"/>
          </w:rPr>
          <w:t>PBS</w:t>
        </w:r>
      </w:hyperlink>
      <w:r w:rsidRPr="003A7AF7">
        <w:rPr>
          <w:rStyle w:val="apple-style-span"/>
          <w:shd w:val="clear" w:color="auto" w:fill="FFFFFF"/>
        </w:rPr>
        <w:t>, with 350 member stations, offers all Americans the opportunity to explore new ideas and new worlds through television and online content. Each month, PBS reaches nearly 10</w:t>
      </w:r>
      <w:r w:rsidR="00AA0A54">
        <w:rPr>
          <w:rStyle w:val="apple-style-span"/>
          <w:shd w:val="clear" w:color="auto" w:fill="FFFFFF"/>
        </w:rPr>
        <w:t>3</w:t>
      </w:r>
      <w:r w:rsidRPr="003A7AF7">
        <w:rPr>
          <w:rStyle w:val="apple-style-span"/>
          <w:shd w:val="clear" w:color="auto" w:fill="FFFFFF"/>
        </w:rPr>
        <w:t xml:space="preserve"> million people through television and more than </w:t>
      </w:r>
      <w:r w:rsidR="00AA0A54">
        <w:rPr>
          <w:rStyle w:val="apple-style-span"/>
          <w:shd w:val="clear" w:color="auto" w:fill="FFFFFF"/>
        </w:rPr>
        <w:t>33</w:t>
      </w:r>
      <w:r w:rsidR="00AA0A54" w:rsidRPr="003A7AF7">
        <w:rPr>
          <w:rStyle w:val="apple-style-span"/>
          <w:shd w:val="clear" w:color="auto" w:fill="FFFFFF"/>
        </w:rPr>
        <w:t xml:space="preserve"> </w:t>
      </w:r>
      <w:r w:rsidRPr="003A7AF7">
        <w:rPr>
          <w:rStyle w:val="apple-style-span"/>
          <w:shd w:val="clear" w:color="auto" w:fill="FFFFFF"/>
        </w:rPr>
        <w:t>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3A7AF7">
        <w:rPr>
          <w:rStyle w:val="apple-style-span"/>
          <w:shd w:val="clear" w:color="auto" w:fill="FFFFFF"/>
          <w:vertAlign w:val="superscript"/>
        </w:rPr>
        <w:t>th</w:t>
      </w:r>
      <w:r w:rsidRPr="003A7AF7">
        <w:rPr>
          <w:rStyle w:val="apple-style-span"/>
          <w:shd w:val="clear" w:color="auto" w:fill="FFFFFF"/>
        </w:rPr>
        <w:t xml:space="preserve"> grade turn to PBS for digital content and services that help bring classroom lessons to life. PBS’ premier children’s TV programming and its website, </w:t>
      </w:r>
      <w:r w:rsidR="00BF2094">
        <w:fldChar w:fldCharType="begin"/>
      </w:r>
      <w:r w:rsidR="00BF2094">
        <w:instrText xml:space="preserve"> HYPERLINK "http://www.pbskids.org/" \t "_se</w:instrText>
      </w:r>
      <w:r w:rsidR="00BF2094">
        <w:instrText xml:space="preserve">lf" </w:instrText>
      </w:r>
      <w:r w:rsidR="00BF2094">
        <w:fldChar w:fldCharType="separate"/>
      </w:r>
      <w:r w:rsidRPr="003A7AF7">
        <w:rPr>
          <w:rStyle w:val="Hyperlink"/>
          <w:bdr w:val="none" w:sz="0" w:space="0" w:color="auto" w:frame="1"/>
        </w:rPr>
        <w:t>pbskids.org</w:t>
      </w:r>
      <w:r w:rsidR="00BF2094">
        <w:rPr>
          <w:rStyle w:val="Hyperlink"/>
          <w:bdr w:val="none" w:sz="0" w:space="0" w:color="auto" w:frame="1"/>
        </w:rPr>
        <w:fldChar w:fldCharType="end"/>
      </w:r>
      <w:r w:rsidRPr="003A7AF7">
        <w:rPr>
          <w:rStyle w:val="apple-style-span"/>
          <w:shd w:val="clear" w:color="auto" w:fill="FFFFFF"/>
        </w:rPr>
        <w:t>, are parents’ and teachers’ most trusted partners in inspiring and nurturing curiosity and love of learning in children. More information about PBS is available at</w:t>
      </w:r>
      <w:r w:rsidRPr="003A7AF7">
        <w:rPr>
          <w:rStyle w:val="apple-converted-space"/>
          <w:shd w:val="clear" w:color="auto" w:fill="FFFFFF"/>
        </w:rPr>
        <w:t> </w:t>
      </w:r>
      <w:r w:rsidRPr="003A7AF7">
        <w:rPr>
          <w:rStyle w:val="apple-style-span"/>
          <w:color w:val="0000FF"/>
          <w:u w:val="single"/>
          <w:bdr w:val="none" w:sz="0" w:space="0" w:color="auto" w:frame="1"/>
        </w:rPr>
        <w:t>www.pbs.org</w:t>
      </w:r>
      <w:r w:rsidRPr="003A7AF7">
        <w:rPr>
          <w:rStyle w:val="apple-style-span"/>
          <w:shd w:val="clear" w:color="auto" w:fill="FFFFFF"/>
        </w:rPr>
        <w:t>, one of the leading dot-org websites on the Internet, or by following</w:t>
      </w:r>
      <w:r w:rsidRPr="003A7AF7">
        <w:rPr>
          <w:rStyle w:val="apple-converted-space"/>
          <w:shd w:val="clear" w:color="auto" w:fill="FFFFFF"/>
        </w:rPr>
        <w:t> </w:t>
      </w:r>
      <w:r w:rsidR="00BF2094">
        <w:fldChar w:fldCharType="begin"/>
      </w:r>
      <w:r w:rsidR="00BF2094">
        <w:instrText xml:space="preserve"> HYPERLINK "http://www.twitter.com/pbs" \t "_self" </w:instrText>
      </w:r>
      <w:r w:rsidR="00BF2094">
        <w:fldChar w:fldCharType="separate"/>
      </w:r>
      <w:r w:rsidRPr="003A7AF7">
        <w:rPr>
          <w:rStyle w:val="Hyperlink"/>
          <w:bdr w:val="none" w:sz="0" w:space="0" w:color="auto" w:frame="1"/>
        </w:rPr>
        <w:t>PBS on Twitter</w:t>
      </w:r>
      <w:r w:rsidR="00BF2094">
        <w:rPr>
          <w:rStyle w:val="Hyperlink"/>
          <w:bdr w:val="none" w:sz="0" w:space="0" w:color="auto" w:frame="1"/>
        </w:rPr>
        <w:fldChar w:fldCharType="end"/>
      </w:r>
      <w:r w:rsidRPr="003A7AF7">
        <w:rPr>
          <w:rStyle w:val="apple-style-span"/>
          <w:shd w:val="clear" w:color="auto" w:fill="FFFFFF"/>
        </w:rPr>
        <w:t>,</w:t>
      </w:r>
      <w:r w:rsidRPr="003A7AF7">
        <w:rPr>
          <w:rStyle w:val="apple-converted-space"/>
          <w:shd w:val="clear" w:color="auto" w:fill="FFFFFF"/>
        </w:rPr>
        <w:t> </w:t>
      </w:r>
      <w:r w:rsidR="00BF2094">
        <w:fldChar w:fldCharType="begin"/>
      </w:r>
      <w:r w:rsidR="00BF2094">
        <w:instrText xml:space="preserve"> HYPERLINK "http://www.facebook.com/pbs" \t "_self" </w:instrText>
      </w:r>
      <w:r w:rsidR="00BF2094">
        <w:fldChar w:fldCharType="separate"/>
      </w:r>
      <w:r w:rsidRPr="003A7AF7">
        <w:rPr>
          <w:rStyle w:val="Hyperlink"/>
          <w:bdr w:val="none" w:sz="0" w:space="0" w:color="auto" w:frame="1"/>
        </w:rPr>
        <w:t>Facebook</w:t>
      </w:r>
      <w:r w:rsidR="00BF2094">
        <w:rPr>
          <w:rStyle w:val="Hyperlink"/>
          <w:bdr w:val="none" w:sz="0" w:space="0" w:color="auto" w:frame="1"/>
        </w:rPr>
        <w:fldChar w:fldCharType="end"/>
      </w:r>
      <w:r w:rsidRPr="003A7AF7">
        <w:rPr>
          <w:rStyle w:val="apple-converted-space"/>
          <w:shd w:val="clear" w:color="auto" w:fill="FFFFFF"/>
        </w:rPr>
        <w:t> </w:t>
      </w:r>
      <w:r w:rsidRPr="003A7AF7">
        <w:rPr>
          <w:rStyle w:val="apple-style-span"/>
          <w:shd w:val="clear" w:color="auto" w:fill="FFFFFF"/>
        </w:rPr>
        <w:t xml:space="preserve">or through our </w:t>
      </w:r>
      <w:hyperlink r:id="rId13" w:history="1">
        <w:r w:rsidRPr="003A7AF7">
          <w:rPr>
            <w:rStyle w:val="Hyperlink"/>
            <w:shd w:val="clear" w:color="auto" w:fill="FFFFFF"/>
          </w:rPr>
          <w:t>apps for mobile devices</w:t>
        </w:r>
      </w:hyperlink>
      <w:r w:rsidRPr="003A7AF7">
        <w:rPr>
          <w:rStyle w:val="apple-style-span"/>
          <w:shd w:val="clear" w:color="auto" w:fill="FFFFFF"/>
        </w:rPr>
        <w:t>. Specific program information and updates for press are available at</w:t>
      </w:r>
      <w:r w:rsidRPr="003A7AF7">
        <w:rPr>
          <w:rStyle w:val="apple-converted-space"/>
          <w:shd w:val="clear" w:color="auto" w:fill="FFFFFF"/>
        </w:rPr>
        <w:t> </w:t>
      </w:r>
      <w:r w:rsidR="00BF2094">
        <w:fldChar w:fldCharType="begin"/>
      </w:r>
      <w:r w:rsidR="00BF2094">
        <w:instrText xml:space="preserve"> HYPERLINK "http://pressroom.pbs.org/" \t "_self" </w:instrText>
      </w:r>
      <w:r w:rsidR="00BF2094">
        <w:fldChar w:fldCharType="separate"/>
      </w:r>
      <w:r w:rsidRPr="003A7AF7">
        <w:rPr>
          <w:rStyle w:val="Hyperlink"/>
          <w:bdr w:val="none" w:sz="0" w:space="0" w:color="auto" w:frame="1"/>
        </w:rPr>
        <w:t>pbs.org/pressroom</w:t>
      </w:r>
      <w:r w:rsidR="00BF2094">
        <w:rPr>
          <w:rStyle w:val="Hyperlink"/>
          <w:bdr w:val="none" w:sz="0" w:space="0" w:color="auto" w:frame="1"/>
        </w:rPr>
        <w:fldChar w:fldCharType="end"/>
      </w:r>
      <w:r w:rsidRPr="003A7AF7">
        <w:rPr>
          <w:rStyle w:val="apple-converted-space"/>
          <w:shd w:val="clear" w:color="auto" w:fill="FFFFFF"/>
        </w:rPr>
        <w:t> </w:t>
      </w:r>
      <w:r w:rsidRPr="003A7AF7">
        <w:rPr>
          <w:rStyle w:val="apple-style-span"/>
          <w:shd w:val="clear" w:color="auto" w:fill="FFFFFF"/>
        </w:rPr>
        <w:t>or by following</w:t>
      </w:r>
      <w:r w:rsidRPr="003A7AF7">
        <w:rPr>
          <w:rStyle w:val="apple-converted-space"/>
          <w:shd w:val="clear" w:color="auto" w:fill="FFFFFF"/>
        </w:rPr>
        <w:t> </w:t>
      </w:r>
      <w:r w:rsidR="00BF2094">
        <w:fldChar w:fldCharType="begin"/>
      </w:r>
      <w:r w:rsidR="00BF2094">
        <w:instrText xml:space="preserve"> HYPERLINK "http://www.twitter.com/pbs" \t "_self" </w:instrText>
      </w:r>
      <w:r w:rsidR="00BF2094">
        <w:fldChar w:fldCharType="separate"/>
      </w:r>
      <w:r w:rsidRPr="003A7AF7">
        <w:rPr>
          <w:rStyle w:val="Hyperlink"/>
          <w:bdr w:val="none" w:sz="0" w:space="0" w:color="auto" w:frame="1"/>
        </w:rPr>
        <w:t>PBS Pressroom on Twitter</w:t>
      </w:r>
      <w:r w:rsidR="00BF2094">
        <w:rPr>
          <w:rStyle w:val="Hyperlink"/>
          <w:bdr w:val="none" w:sz="0" w:space="0" w:color="auto" w:frame="1"/>
        </w:rPr>
        <w:fldChar w:fldCharType="end"/>
      </w:r>
      <w:r w:rsidRPr="003A7AF7">
        <w:rPr>
          <w:rStyle w:val="apple-style-span"/>
          <w:shd w:val="clear" w:color="auto" w:fill="FFFFFF"/>
        </w:rPr>
        <w:t>.</w:t>
      </w:r>
    </w:p>
    <w:p w14:paraId="3DC857DB" w14:textId="77777777" w:rsidR="00DC56D3" w:rsidRPr="003A7AF7" w:rsidRDefault="00DC56D3" w:rsidP="00DC56D3">
      <w:pPr>
        <w:rPr>
          <w:rStyle w:val="apple-style-span"/>
        </w:rPr>
      </w:pPr>
    </w:p>
    <w:p w14:paraId="49DF3577" w14:textId="77777777" w:rsidR="00DC56D3" w:rsidRPr="003A7AF7" w:rsidRDefault="00DC56D3" w:rsidP="00DC56D3">
      <w:pPr>
        <w:autoSpaceDE w:val="0"/>
        <w:autoSpaceDN w:val="0"/>
        <w:adjustRightInd w:val="0"/>
        <w:rPr>
          <w:b/>
          <w:bCs/>
          <w:color w:val="000000"/>
        </w:rPr>
      </w:pPr>
      <w:r w:rsidRPr="003A7AF7">
        <w:rPr>
          <w:b/>
          <w:bCs/>
          <w:color w:val="000000"/>
        </w:rPr>
        <w:t>About WETA</w:t>
      </w:r>
      <w:r w:rsidRPr="003A7AF7">
        <w:rPr>
          <w:b/>
          <w:bCs/>
          <w:color w:val="000000"/>
        </w:rPr>
        <w:br/>
      </w:r>
      <w:r w:rsidRPr="003A7AF7">
        <w:rPr>
          <w:color w:val="000000"/>
        </w:rPr>
        <w:t xml:space="preserve">WETA Washington, DC, is the </w:t>
      </w:r>
      <w:proofErr w:type="gramStart"/>
      <w:r w:rsidRPr="003A7AF7">
        <w:rPr>
          <w:color w:val="000000"/>
        </w:rPr>
        <w:t>third-largest</w:t>
      </w:r>
      <w:proofErr w:type="gramEnd"/>
      <w:r w:rsidRPr="003A7AF7">
        <w:rPr>
          <w:color w:val="000000"/>
        </w:rPr>
        <w:t xml:space="preserve"> producing station for public television. </w:t>
      </w:r>
      <w:r w:rsidR="009273E2">
        <w:rPr>
          <w:color w:val="000000"/>
        </w:rPr>
        <w:t>Other WETA</w:t>
      </w:r>
      <w:r w:rsidRPr="003A7AF7">
        <w:rPr>
          <w:color w:val="000000"/>
        </w:rPr>
        <w:t xml:space="preserve"> productions and co-productions include PBS NEWSHOUR, WASHINGTON WEEK WITH GWEN IFILL, THE KENNEDY CENTER MARK TWAIN PRIZE, </w:t>
      </w:r>
      <w:r w:rsidRPr="003A7AF7">
        <w:t xml:space="preserve">IN PERFORMANCE AT THE WHITE HOUSE, </w:t>
      </w:r>
      <w:r w:rsidRPr="003A7AF7">
        <w:rPr>
          <w:szCs w:val="23"/>
        </w:rPr>
        <w:t>THE LIBRARY OF CONGRESS GERSHWIN PRIZE FOR POPULAR SONG</w:t>
      </w:r>
      <w:r w:rsidRPr="003A7AF7">
        <w:rPr>
          <w:color w:val="000000"/>
        </w:rPr>
        <w:t xml:space="preserve"> and documentaries by filmmaker Ken Burns, </w:t>
      </w:r>
      <w:r w:rsidRPr="003A7AF7">
        <w:t xml:space="preserve">including THE CIVIL WAR, </w:t>
      </w:r>
      <w:r w:rsidR="002E763C">
        <w:t xml:space="preserve">BASEBALL, </w:t>
      </w:r>
      <w:r w:rsidRPr="003A7AF7">
        <w:t>THE WAR, THE NATIONAL PARKS: AMERICA’S BEST IDEA, THE CENTRAL PARK FIVE</w:t>
      </w:r>
      <w:r w:rsidR="002E763C">
        <w:t xml:space="preserve"> and </w:t>
      </w:r>
      <w:r w:rsidR="009273E2">
        <w:t>THE ROOSEVELTS: AN INTIMATE HISTORY</w:t>
      </w:r>
      <w:r w:rsidRPr="003A7AF7">
        <w:t>.</w:t>
      </w:r>
      <w:r w:rsidRPr="003A7AF7">
        <w:rPr>
          <w:color w:val="000000"/>
        </w:rPr>
        <w:t xml:space="preserve"> More information on WETA and its programs and services is available at </w:t>
      </w:r>
      <w:hyperlink r:id="rId14" w:history="1">
        <w:r w:rsidRPr="00BF2094">
          <w:rPr>
            <w:rStyle w:val="Hyperlink"/>
            <w:iCs/>
          </w:rPr>
          <w:t>www.weta.org</w:t>
        </w:r>
      </w:hyperlink>
      <w:r w:rsidRPr="003A7AF7">
        <w:rPr>
          <w:color w:val="000000"/>
        </w:rPr>
        <w:t>.</w:t>
      </w:r>
    </w:p>
    <w:p w14:paraId="1312E5F5" w14:textId="77777777" w:rsidR="00DC56D3" w:rsidRPr="003A7AF7" w:rsidRDefault="00DC56D3" w:rsidP="00DC56D3">
      <w:pPr>
        <w:autoSpaceDE w:val="0"/>
        <w:autoSpaceDN w:val="0"/>
        <w:adjustRightInd w:val="0"/>
        <w:rPr>
          <w:b/>
          <w:bCs/>
          <w:color w:val="000000"/>
        </w:rPr>
      </w:pPr>
    </w:p>
    <w:p w14:paraId="570CA5AB" w14:textId="77777777" w:rsidR="00DC56D3" w:rsidRPr="003A7AF7" w:rsidRDefault="00DC56D3" w:rsidP="00DC56D3">
      <w:pPr>
        <w:autoSpaceDE w:val="0"/>
        <w:autoSpaceDN w:val="0"/>
        <w:adjustRightInd w:val="0"/>
        <w:ind w:right="50"/>
        <w:jc w:val="center"/>
      </w:pPr>
      <w:r w:rsidRPr="003A7AF7">
        <w:t>– PBS –</w:t>
      </w:r>
    </w:p>
    <w:p w14:paraId="1B3C7DC5" w14:textId="77777777" w:rsidR="00BF2094" w:rsidRDefault="00BF2094" w:rsidP="00DC56D3">
      <w:pPr>
        <w:autoSpaceDE w:val="0"/>
        <w:autoSpaceDN w:val="0"/>
        <w:adjustRightInd w:val="0"/>
        <w:ind w:right="50"/>
      </w:pPr>
    </w:p>
    <w:p w14:paraId="7AB1B093" w14:textId="77777777" w:rsidR="00DC56D3" w:rsidRPr="003A7AF7" w:rsidRDefault="00DC56D3" w:rsidP="00DC56D3">
      <w:pPr>
        <w:autoSpaceDE w:val="0"/>
        <w:autoSpaceDN w:val="0"/>
        <w:adjustRightInd w:val="0"/>
        <w:ind w:right="50"/>
      </w:pPr>
      <w:bookmarkStart w:id="0" w:name="_GoBack"/>
      <w:bookmarkEnd w:id="0"/>
      <w:r w:rsidRPr="003A7AF7">
        <w:lastRenderedPageBreak/>
        <w:t xml:space="preserve">CONTACT: </w:t>
      </w:r>
    </w:p>
    <w:p w14:paraId="0DCFF895" w14:textId="77777777" w:rsidR="00DC56D3" w:rsidRPr="003A7AF7" w:rsidRDefault="00DC56D3" w:rsidP="00DC56D3">
      <w:pPr>
        <w:autoSpaceDE w:val="0"/>
        <w:autoSpaceDN w:val="0"/>
        <w:adjustRightInd w:val="0"/>
        <w:ind w:right="50"/>
      </w:pPr>
      <w:r w:rsidRPr="003A7AF7">
        <w:t xml:space="preserve">Dave Donovan/Brian Moriarty, Dan </w:t>
      </w:r>
      <w:proofErr w:type="spellStart"/>
      <w:r w:rsidRPr="003A7AF7">
        <w:t>Klores</w:t>
      </w:r>
      <w:proofErr w:type="spellEnd"/>
      <w:r w:rsidRPr="003A7AF7">
        <w:t xml:space="preserve"> Communications (DKC), 212-685-4300; </w:t>
      </w:r>
      <w:hyperlink r:id="rId15" w:history="1">
        <w:r w:rsidRPr="003A7AF7">
          <w:rPr>
            <w:rStyle w:val="Hyperlink"/>
          </w:rPr>
          <w:t>dave_donovan@dkcnews.com</w:t>
        </w:r>
      </w:hyperlink>
      <w:r w:rsidRPr="003A7AF7">
        <w:t>/</w:t>
      </w:r>
      <w:hyperlink r:id="rId16" w:history="1">
        <w:r w:rsidRPr="003A7AF7">
          <w:rPr>
            <w:rStyle w:val="Hyperlink"/>
          </w:rPr>
          <w:t>brian_moriarty@dkcnews.com</w:t>
        </w:r>
      </w:hyperlink>
      <w:r w:rsidRPr="003A7AF7">
        <w:t xml:space="preserve">  </w:t>
      </w:r>
    </w:p>
    <w:p w14:paraId="7E80254C" w14:textId="77777777" w:rsidR="005C3981" w:rsidRDefault="003C646E" w:rsidP="00F20AC5">
      <w:pPr>
        <w:autoSpaceDE w:val="0"/>
        <w:autoSpaceDN w:val="0"/>
        <w:adjustRightInd w:val="0"/>
        <w:ind w:right="50"/>
      </w:pPr>
      <w:r>
        <w:t xml:space="preserve">  </w:t>
      </w:r>
    </w:p>
    <w:p w14:paraId="1523C528" w14:textId="77777777" w:rsidR="00F20AC5" w:rsidRDefault="00F20AC5" w:rsidP="00F20AC5">
      <w:pPr>
        <w:autoSpaceDE w:val="0"/>
        <w:autoSpaceDN w:val="0"/>
        <w:adjustRightInd w:val="0"/>
        <w:ind w:right="50"/>
      </w:pPr>
    </w:p>
    <w:p w14:paraId="184F3C6B" w14:textId="77777777" w:rsidR="00717678" w:rsidRDefault="00717678" w:rsidP="005C3981">
      <w:pPr>
        <w:autoSpaceDE w:val="0"/>
        <w:autoSpaceDN w:val="0"/>
        <w:adjustRightInd w:val="0"/>
        <w:ind w:right="50"/>
      </w:pPr>
    </w:p>
    <w:p w14:paraId="32CD80C8" w14:textId="77777777" w:rsidR="005C3981" w:rsidRPr="001D41C0" w:rsidRDefault="003C5790" w:rsidP="001D41C0">
      <w:pPr>
        <w:pStyle w:val="PBSReleaseStyle"/>
        <w:rPr>
          <w:i/>
        </w:rPr>
      </w:pPr>
      <w:r w:rsidRPr="003C5790">
        <w:rPr>
          <w:i/>
        </w:rPr>
        <w:t xml:space="preserve">For images and additional up-to-date information on this and other PBS programs, visit PBS PressRoom at </w:t>
      </w:r>
      <w:hyperlink r:id="rId17" w:history="1">
        <w:r w:rsidR="005C2CA3">
          <w:rPr>
            <w:rStyle w:val="Hyperlink"/>
            <w:i/>
          </w:rPr>
          <w:t>pbs.org/pressroom</w:t>
        </w:r>
      </w:hyperlink>
      <w:r w:rsidRPr="003C5790">
        <w:rPr>
          <w:i/>
        </w:rPr>
        <w:t>.</w:t>
      </w:r>
    </w:p>
    <w:sectPr w:rsidR="005C3981" w:rsidRPr="001D41C0" w:rsidSect="00D26031">
      <w:footerReference w:type="default" r:id="rId18"/>
      <w:headerReference w:type="first" r:id="rId19"/>
      <w:footerReference w:type="first" r:id="rId20"/>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CEAAD" w14:textId="77777777" w:rsidR="00174F2D" w:rsidRDefault="00174F2D">
      <w:r>
        <w:separator/>
      </w:r>
    </w:p>
  </w:endnote>
  <w:endnote w:type="continuationSeparator" w:id="0">
    <w:p w14:paraId="17B05707" w14:textId="77777777" w:rsidR="00174F2D" w:rsidRDefault="0017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FEB18" w14:textId="77777777" w:rsidR="00A563FE" w:rsidRPr="007E3B8D" w:rsidRDefault="00A563FE"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39F30170" wp14:editId="3A8AF0C4">
          <wp:extent cx="838200" cy="304800"/>
          <wp:effectExtent l="0" t="0" r="0" b="0"/>
          <wp:docPr id="2" name="Picture 2"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33FAC9C4" w14:textId="77777777" w:rsidR="00A563FE" w:rsidRPr="001C051D" w:rsidRDefault="00BF2094" w:rsidP="001C051D">
    <w:pPr>
      <w:pStyle w:val="Footer"/>
      <w:spacing w:after="60"/>
      <w:ind w:left="-540" w:right="-490"/>
      <w:jc w:val="center"/>
      <w:rPr>
        <w:rFonts w:ascii="Georgia" w:hAnsi="Georgia" w:cs="Mangal"/>
        <w:color w:val="808080"/>
        <w:sz w:val="19"/>
        <w:szCs w:val="19"/>
      </w:rPr>
    </w:pPr>
    <w:hyperlink r:id="rId2" w:history="1">
      <w:r w:rsidR="00A563FE" w:rsidRPr="001C051D">
        <w:rPr>
          <w:rStyle w:val="Hyperlink"/>
          <w:rFonts w:ascii="Georgia" w:hAnsi="Georgia" w:cs="Mangal"/>
          <w:color w:val="808080"/>
          <w:sz w:val="19"/>
          <w:szCs w:val="19"/>
        </w:rPr>
        <w:t>www.pbs.org</w:t>
      </w:r>
    </w:hyperlink>
  </w:p>
  <w:p w14:paraId="371B3A12" w14:textId="77777777" w:rsidR="00A563FE" w:rsidRPr="001C051D" w:rsidRDefault="00A563FE"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2A8FA486" w14:textId="77777777" w:rsidR="00A563FE" w:rsidRPr="001C051D" w:rsidRDefault="00A563FE"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03F23" w14:textId="77777777" w:rsidR="00A563FE" w:rsidRDefault="00A563FE" w:rsidP="00D26031">
    <w:pPr>
      <w:pStyle w:val="PBSReleaseStyle"/>
      <w:jc w:val="center"/>
    </w:pPr>
    <w:r>
      <w:t xml:space="preserve">– </w:t>
    </w:r>
    <w:proofErr w:type="gramStart"/>
    <w:r>
      <w:t>more</w:t>
    </w:r>
    <w:proofErr w:type="gramEnd"/>
    <w:r>
      <w:t xml:space="preserve"> –</w:t>
    </w:r>
  </w:p>
  <w:p w14:paraId="0592F364" w14:textId="77777777" w:rsidR="00A563FE" w:rsidRPr="00D26031" w:rsidRDefault="00A563FE" w:rsidP="00D26031">
    <w:pPr>
      <w:pStyle w:val="PBSReleaseStyle"/>
      <w:jc w:val="center"/>
      <w:rPr>
        <w:sz w:val="16"/>
        <w:szCs w:val="16"/>
      </w:rPr>
    </w:pPr>
  </w:p>
  <w:p w14:paraId="718FF65A" w14:textId="77777777" w:rsidR="00A563FE" w:rsidRPr="007E3B8D" w:rsidRDefault="00A563FE"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7910F94A" wp14:editId="1B388139">
          <wp:extent cx="838200" cy="304800"/>
          <wp:effectExtent l="0" t="0" r="0" b="0"/>
          <wp:docPr id="4"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3AEACF49" w14:textId="77777777" w:rsidR="00A563FE" w:rsidRPr="001C051D" w:rsidRDefault="00BF2094" w:rsidP="001C051D">
    <w:pPr>
      <w:pStyle w:val="Footer"/>
      <w:spacing w:after="60"/>
      <w:ind w:left="-540" w:right="-490"/>
      <w:jc w:val="center"/>
      <w:rPr>
        <w:rFonts w:ascii="Georgia" w:hAnsi="Georgia" w:cs="Mangal"/>
        <w:color w:val="808080"/>
        <w:sz w:val="19"/>
        <w:szCs w:val="19"/>
      </w:rPr>
    </w:pPr>
    <w:hyperlink r:id="rId2" w:history="1">
      <w:r w:rsidR="00A563FE" w:rsidRPr="001C051D">
        <w:rPr>
          <w:rStyle w:val="Hyperlink"/>
          <w:rFonts w:ascii="Georgia" w:hAnsi="Georgia" w:cs="Mangal"/>
          <w:color w:val="808080"/>
          <w:sz w:val="19"/>
          <w:szCs w:val="19"/>
        </w:rPr>
        <w:t>www.pbs.org</w:t>
      </w:r>
    </w:hyperlink>
  </w:p>
  <w:p w14:paraId="5D1EEF45" w14:textId="77777777" w:rsidR="00A563FE" w:rsidRPr="001C051D" w:rsidRDefault="00A563FE"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06CE1C69" w14:textId="77777777" w:rsidR="00A563FE" w:rsidRPr="001C051D" w:rsidRDefault="00A563FE"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C8DC" w14:textId="77777777" w:rsidR="00174F2D" w:rsidRDefault="00174F2D">
      <w:r>
        <w:separator/>
      </w:r>
    </w:p>
  </w:footnote>
  <w:footnote w:type="continuationSeparator" w:id="0">
    <w:p w14:paraId="0AED05B9" w14:textId="77777777" w:rsidR="00174F2D" w:rsidRDefault="00174F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26F12" w14:textId="77777777" w:rsidR="00A563FE" w:rsidRDefault="00A563FE" w:rsidP="007E3B8D">
    <w:pPr>
      <w:pStyle w:val="Header"/>
      <w:jc w:val="center"/>
    </w:pPr>
    <w:r>
      <w:rPr>
        <w:noProof/>
      </w:rPr>
      <w:drawing>
        <wp:inline distT="0" distB="0" distL="0" distR="0" wp14:anchorId="7F436930" wp14:editId="58275C68">
          <wp:extent cx="981075" cy="1371600"/>
          <wp:effectExtent l="0" t="0" r="9525" b="0"/>
          <wp:docPr id="3" name="Picture 3"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1371600"/>
                  </a:xfrm>
                  <a:prstGeom prst="rect">
                    <a:avLst/>
                  </a:prstGeom>
                  <a:noFill/>
                  <a:ln>
                    <a:noFill/>
                  </a:ln>
                </pic:spPr>
              </pic:pic>
            </a:graphicData>
          </a:graphic>
        </wp:inline>
      </w:drawing>
    </w:r>
  </w:p>
  <w:p w14:paraId="031BCC20" w14:textId="77777777" w:rsidR="00A563FE" w:rsidRDefault="00A563FE" w:rsidP="007E3B8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C6A"/>
    <w:rsid w:val="000102EE"/>
    <w:rsid w:val="0002640C"/>
    <w:rsid w:val="00064397"/>
    <w:rsid w:val="000679CE"/>
    <w:rsid w:val="0007613A"/>
    <w:rsid w:val="00082369"/>
    <w:rsid w:val="000B277B"/>
    <w:rsid w:val="000B4DBC"/>
    <w:rsid w:val="000B5F29"/>
    <w:rsid w:val="000E41DC"/>
    <w:rsid w:val="000F1879"/>
    <w:rsid w:val="000F77DA"/>
    <w:rsid w:val="00174F2D"/>
    <w:rsid w:val="001B40CA"/>
    <w:rsid w:val="001C051D"/>
    <w:rsid w:val="001D1C54"/>
    <w:rsid w:val="001D41C0"/>
    <w:rsid w:val="001E5F04"/>
    <w:rsid w:val="00230C6A"/>
    <w:rsid w:val="00254EDF"/>
    <w:rsid w:val="00296196"/>
    <w:rsid w:val="002E763C"/>
    <w:rsid w:val="002F34E0"/>
    <w:rsid w:val="00301511"/>
    <w:rsid w:val="00306C81"/>
    <w:rsid w:val="00340DD6"/>
    <w:rsid w:val="00353C59"/>
    <w:rsid w:val="003649A2"/>
    <w:rsid w:val="00365F96"/>
    <w:rsid w:val="003914DF"/>
    <w:rsid w:val="003C5790"/>
    <w:rsid w:val="003C646E"/>
    <w:rsid w:val="00406675"/>
    <w:rsid w:val="00421C41"/>
    <w:rsid w:val="00433BC5"/>
    <w:rsid w:val="00451E3B"/>
    <w:rsid w:val="00472659"/>
    <w:rsid w:val="0048015E"/>
    <w:rsid w:val="004D19CB"/>
    <w:rsid w:val="0052655E"/>
    <w:rsid w:val="005612D6"/>
    <w:rsid w:val="00584472"/>
    <w:rsid w:val="00586AD6"/>
    <w:rsid w:val="005B747E"/>
    <w:rsid w:val="005C2CA3"/>
    <w:rsid w:val="005C3981"/>
    <w:rsid w:val="005D36BF"/>
    <w:rsid w:val="005D4139"/>
    <w:rsid w:val="005E71AE"/>
    <w:rsid w:val="00621359"/>
    <w:rsid w:val="0062380A"/>
    <w:rsid w:val="00637B38"/>
    <w:rsid w:val="006946E2"/>
    <w:rsid w:val="006C6023"/>
    <w:rsid w:val="006F0D7D"/>
    <w:rsid w:val="006F49C6"/>
    <w:rsid w:val="00716D2B"/>
    <w:rsid w:val="00716D66"/>
    <w:rsid w:val="00717678"/>
    <w:rsid w:val="007E3A7C"/>
    <w:rsid w:val="007E3B8D"/>
    <w:rsid w:val="00835EA4"/>
    <w:rsid w:val="00840F0B"/>
    <w:rsid w:val="00862A76"/>
    <w:rsid w:val="008730CB"/>
    <w:rsid w:val="008A3D05"/>
    <w:rsid w:val="008C2126"/>
    <w:rsid w:val="009273E2"/>
    <w:rsid w:val="00976EAC"/>
    <w:rsid w:val="009A5F21"/>
    <w:rsid w:val="009E4E4A"/>
    <w:rsid w:val="00A31935"/>
    <w:rsid w:val="00A33D02"/>
    <w:rsid w:val="00A35D6A"/>
    <w:rsid w:val="00A563FE"/>
    <w:rsid w:val="00A9256C"/>
    <w:rsid w:val="00AA0A54"/>
    <w:rsid w:val="00AA38C1"/>
    <w:rsid w:val="00AA42C5"/>
    <w:rsid w:val="00AB2F11"/>
    <w:rsid w:val="00AC3AE7"/>
    <w:rsid w:val="00AF023E"/>
    <w:rsid w:val="00B11081"/>
    <w:rsid w:val="00B31929"/>
    <w:rsid w:val="00B67A04"/>
    <w:rsid w:val="00B94E07"/>
    <w:rsid w:val="00BC5EF9"/>
    <w:rsid w:val="00BC676E"/>
    <w:rsid w:val="00BD48DE"/>
    <w:rsid w:val="00BF2094"/>
    <w:rsid w:val="00C000C9"/>
    <w:rsid w:val="00C22D7E"/>
    <w:rsid w:val="00C40CE6"/>
    <w:rsid w:val="00C44376"/>
    <w:rsid w:val="00C729F0"/>
    <w:rsid w:val="00C81FA6"/>
    <w:rsid w:val="00CB34E4"/>
    <w:rsid w:val="00CC26B8"/>
    <w:rsid w:val="00CF29CF"/>
    <w:rsid w:val="00D12274"/>
    <w:rsid w:val="00D26031"/>
    <w:rsid w:val="00D54B28"/>
    <w:rsid w:val="00D65321"/>
    <w:rsid w:val="00D73997"/>
    <w:rsid w:val="00D77995"/>
    <w:rsid w:val="00D9563F"/>
    <w:rsid w:val="00DC01B4"/>
    <w:rsid w:val="00DC56D3"/>
    <w:rsid w:val="00DF42E0"/>
    <w:rsid w:val="00E21FD1"/>
    <w:rsid w:val="00E26CD7"/>
    <w:rsid w:val="00E449C2"/>
    <w:rsid w:val="00E90A7D"/>
    <w:rsid w:val="00EA5482"/>
    <w:rsid w:val="00F1539A"/>
    <w:rsid w:val="00F20AC5"/>
    <w:rsid w:val="00F3229D"/>
    <w:rsid w:val="00F42D44"/>
    <w:rsid w:val="00F545C9"/>
    <w:rsid w:val="00F80E50"/>
    <w:rsid w:val="00F82B0D"/>
    <w:rsid w:val="00F856EF"/>
    <w:rsid w:val="00FC65DF"/>
    <w:rsid w:val="00FE04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1348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99"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C2126"/>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character" w:styleId="CommentReference">
    <w:name w:val="annotation reference"/>
    <w:uiPriority w:val="99"/>
    <w:unhideWhenUsed/>
    <w:rsid w:val="00F20AC5"/>
    <w:rPr>
      <w:sz w:val="16"/>
      <w:szCs w:val="16"/>
    </w:rPr>
  </w:style>
  <w:style w:type="paragraph" w:styleId="CommentText">
    <w:name w:val="annotation text"/>
    <w:basedOn w:val="Normal"/>
    <w:link w:val="CommentTextChar"/>
    <w:uiPriority w:val="99"/>
    <w:unhideWhenUsed/>
    <w:rsid w:val="00F20AC5"/>
    <w:pPr>
      <w:spacing w:after="200"/>
    </w:pPr>
    <w:rPr>
      <w:rFonts w:ascii="Calibri" w:eastAsia="Calibri" w:hAnsi="Calibri"/>
      <w:sz w:val="20"/>
      <w:szCs w:val="20"/>
    </w:rPr>
  </w:style>
  <w:style w:type="character" w:customStyle="1" w:styleId="CommentTextChar">
    <w:name w:val="Comment Text Char"/>
    <w:link w:val="CommentText"/>
    <w:uiPriority w:val="99"/>
    <w:rsid w:val="00F20AC5"/>
    <w:rPr>
      <w:rFonts w:ascii="Calibri" w:eastAsia="Calibri" w:hAnsi="Calibri"/>
    </w:rPr>
  </w:style>
  <w:style w:type="paragraph" w:styleId="BalloonText">
    <w:name w:val="Balloon Text"/>
    <w:basedOn w:val="Normal"/>
    <w:link w:val="BalloonTextChar"/>
    <w:rsid w:val="00F20AC5"/>
    <w:rPr>
      <w:rFonts w:ascii="Tahoma" w:hAnsi="Tahoma" w:cs="Tahoma"/>
      <w:sz w:val="16"/>
      <w:szCs w:val="16"/>
    </w:rPr>
  </w:style>
  <w:style w:type="character" w:customStyle="1" w:styleId="BalloonTextChar">
    <w:name w:val="Balloon Text Char"/>
    <w:link w:val="BalloonText"/>
    <w:rsid w:val="00F20AC5"/>
    <w:rPr>
      <w:rFonts w:ascii="Tahoma" w:hAnsi="Tahoma" w:cs="Tahoma"/>
      <w:sz w:val="16"/>
      <w:szCs w:val="16"/>
    </w:rPr>
  </w:style>
  <w:style w:type="character" w:customStyle="1" w:styleId="Heading1Char">
    <w:name w:val="Heading 1 Char"/>
    <w:link w:val="Heading1"/>
    <w:rsid w:val="008C2126"/>
    <w:rPr>
      <w:rFonts w:ascii="Cambria" w:eastAsia="Times New Roman" w:hAnsi="Cambria" w:cs="Times New Roman"/>
      <w:b/>
      <w:bCs/>
      <w:kern w:val="32"/>
      <w:sz w:val="32"/>
      <w:szCs w:val="32"/>
    </w:rPr>
  </w:style>
  <w:style w:type="paragraph" w:styleId="Subtitle">
    <w:name w:val="Subtitle"/>
    <w:basedOn w:val="Normal"/>
    <w:next w:val="Normal"/>
    <w:link w:val="SubtitleChar"/>
    <w:qFormat/>
    <w:rsid w:val="008C2126"/>
    <w:pPr>
      <w:spacing w:after="60"/>
      <w:jc w:val="center"/>
      <w:outlineLvl w:val="1"/>
    </w:pPr>
    <w:rPr>
      <w:rFonts w:ascii="Cambria" w:hAnsi="Cambria"/>
    </w:rPr>
  </w:style>
  <w:style w:type="character" w:customStyle="1" w:styleId="SubtitleChar">
    <w:name w:val="Subtitle Char"/>
    <w:link w:val="Subtitle"/>
    <w:rsid w:val="008C2126"/>
    <w:rPr>
      <w:rFonts w:ascii="Cambria" w:eastAsia="Times New Roman" w:hAnsi="Cambria" w:cs="Times New Roman"/>
      <w:sz w:val="24"/>
      <w:szCs w:val="24"/>
    </w:rPr>
  </w:style>
  <w:style w:type="paragraph" w:styleId="ListParagraph">
    <w:name w:val="List Paragraph"/>
    <w:basedOn w:val="Normal"/>
    <w:uiPriority w:val="34"/>
    <w:qFormat/>
    <w:rsid w:val="00BF209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99"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C2126"/>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character" w:styleId="CommentReference">
    <w:name w:val="annotation reference"/>
    <w:uiPriority w:val="99"/>
    <w:unhideWhenUsed/>
    <w:rsid w:val="00F20AC5"/>
    <w:rPr>
      <w:sz w:val="16"/>
      <w:szCs w:val="16"/>
    </w:rPr>
  </w:style>
  <w:style w:type="paragraph" w:styleId="CommentText">
    <w:name w:val="annotation text"/>
    <w:basedOn w:val="Normal"/>
    <w:link w:val="CommentTextChar"/>
    <w:uiPriority w:val="99"/>
    <w:unhideWhenUsed/>
    <w:rsid w:val="00F20AC5"/>
    <w:pPr>
      <w:spacing w:after="200"/>
    </w:pPr>
    <w:rPr>
      <w:rFonts w:ascii="Calibri" w:eastAsia="Calibri" w:hAnsi="Calibri"/>
      <w:sz w:val="20"/>
      <w:szCs w:val="20"/>
    </w:rPr>
  </w:style>
  <w:style w:type="character" w:customStyle="1" w:styleId="CommentTextChar">
    <w:name w:val="Comment Text Char"/>
    <w:link w:val="CommentText"/>
    <w:uiPriority w:val="99"/>
    <w:rsid w:val="00F20AC5"/>
    <w:rPr>
      <w:rFonts w:ascii="Calibri" w:eastAsia="Calibri" w:hAnsi="Calibri"/>
    </w:rPr>
  </w:style>
  <w:style w:type="paragraph" w:styleId="BalloonText">
    <w:name w:val="Balloon Text"/>
    <w:basedOn w:val="Normal"/>
    <w:link w:val="BalloonTextChar"/>
    <w:rsid w:val="00F20AC5"/>
    <w:rPr>
      <w:rFonts w:ascii="Tahoma" w:hAnsi="Tahoma" w:cs="Tahoma"/>
      <w:sz w:val="16"/>
      <w:szCs w:val="16"/>
    </w:rPr>
  </w:style>
  <w:style w:type="character" w:customStyle="1" w:styleId="BalloonTextChar">
    <w:name w:val="Balloon Text Char"/>
    <w:link w:val="BalloonText"/>
    <w:rsid w:val="00F20AC5"/>
    <w:rPr>
      <w:rFonts w:ascii="Tahoma" w:hAnsi="Tahoma" w:cs="Tahoma"/>
      <w:sz w:val="16"/>
      <w:szCs w:val="16"/>
    </w:rPr>
  </w:style>
  <w:style w:type="character" w:customStyle="1" w:styleId="Heading1Char">
    <w:name w:val="Heading 1 Char"/>
    <w:link w:val="Heading1"/>
    <w:rsid w:val="008C2126"/>
    <w:rPr>
      <w:rFonts w:ascii="Cambria" w:eastAsia="Times New Roman" w:hAnsi="Cambria" w:cs="Times New Roman"/>
      <w:b/>
      <w:bCs/>
      <w:kern w:val="32"/>
      <w:sz w:val="32"/>
      <w:szCs w:val="32"/>
    </w:rPr>
  </w:style>
  <w:style w:type="paragraph" w:styleId="Subtitle">
    <w:name w:val="Subtitle"/>
    <w:basedOn w:val="Normal"/>
    <w:next w:val="Normal"/>
    <w:link w:val="SubtitleChar"/>
    <w:qFormat/>
    <w:rsid w:val="008C2126"/>
    <w:pPr>
      <w:spacing w:after="60"/>
      <w:jc w:val="center"/>
      <w:outlineLvl w:val="1"/>
    </w:pPr>
    <w:rPr>
      <w:rFonts w:ascii="Cambria" w:hAnsi="Cambria"/>
    </w:rPr>
  </w:style>
  <w:style w:type="character" w:customStyle="1" w:styleId="SubtitleChar">
    <w:name w:val="Subtitle Char"/>
    <w:link w:val="Subtitle"/>
    <w:rsid w:val="008C2126"/>
    <w:rPr>
      <w:rFonts w:ascii="Cambria" w:eastAsia="Times New Roman" w:hAnsi="Cambria" w:cs="Times New Roman"/>
      <w:sz w:val="24"/>
      <w:szCs w:val="24"/>
    </w:rPr>
  </w:style>
  <w:style w:type="paragraph" w:styleId="ListParagraph">
    <w:name w:val="List Paragraph"/>
    <w:basedOn w:val="Normal"/>
    <w:uiPriority w:val="34"/>
    <w:qFormat/>
    <w:rsid w:val="00BF2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217800">
      <w:bodyDiv w:val="1"/>
      <w:marLeft w:val="0"/>
      <w:marRight w:val="0"/>
      <w:marTop w:val="0"/>
      <w:marBottom w:val="0"/>
      <w:divBdr>
        <w:top w:val="none" w:sz="0" w:space="0" w:color="auto"/>
        <w:left w:val="none" w:sz="0" w:space="0" w:color="auto"/>
        <w:bottom w:val="none" w:sz="0" w:space="0" w:color="auto"/>
        <w:right w:val="none" w:sz="0" w:space="0" w:color="auto"/>
      </w:divBdr>
    </w:div>
    <w:div w:id="630281635">
      <w:bodyDiv w:val="1"/>
      <w:marLeft w:val="0"/>
      <w:marRight w:val="0"/>
      <w:marTop w:val="0"/>
      <w:marBottom w:val="0"/>
      <w:divBdr>
        <w:top w:val="none" w:sz="0" w:space="0" w:color="auto"/>
        <w:left w:val="none" w:sz="0" w:space="0" w:color="auto"/>
        <w:bottom w:val="none" w:sz="0" w:space="0" w:color="auto"/>
        <w:right w:val="none" w:sz="0" w:space="0" w:color="auto"/>
      </w:divBdr>
    </w:div>
    <w:div w:id="927888766">
      <w:bodyDiv w:val="1"/>
      <w:marLeft w:val="0"/>
      <w:marRight w:val="0"/>
      <w:marTop w:val="0"/>
      <w:marBottom w:val="0"/>
      <w:divBdr>
        <w:top w:val="none" w:sz="0" w:space="0" w:color="auto"/>
        <w:left w:val="none" w:sz="0" w:space="0" w:color="auto"/>
        <w:bottom w:val="none" w:sz="0" w:space="0" w:color="auto"/>
        <w:right w:val="none" w:sz="0" w:space="0" w:color="auto"/>
      </w:divBdr>
    </w:div>
    <w:div w:id="971516930">
      <w:bodyDiv w:val="1"/>
      <w:marLeft w:val="0"/>
      <w:marRight w:val="0"/>
      <w:marTop w:val="0"/>
      <w:marBottom w:val="0"/>
      <w:divBdr>
        <w:top w:val="none" w:sz="0" w:space="0" w:color="auto"/>
        <w:left w:val="none" w:sz="0" w:space="0" w:color="auto"/>
        <w:bottom w:val="none" w:sz="0" w:space="0" w:color="auto"/>
        <w:right w:val="none" w:sz="0" w:space="0" w:color="auto"/>
      </w:divBdr>
    </w:div>
    <w:div w:id="154312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http://www.pbs.org/" TargetMode="External"/><Relationship Id="rId13" Type="http://schemas.openxmlformats.org/officeDocument/2006/relationships/hyperlink" Target="http://www.pbs.org/services/mobile/" TargetMode="External"/><Relationship Id="rId14" Type="http://schemas.openxmlformats.org/officeDocument/2006/relationships/hyperlink" Target="http://www.weta.org" TargetMode="External"/><Relationship Id="rId15" Type="http://schemas.openxmlformats.org/officeDocument/2006/relationships/hyperlink" Target="mailto:dave_donovan@dkcnews.com" TargetMode="External"/><Relationship Id="rId16" Type="http://schemas.openxmlformats.org/officeDocument/2006/relationships/hyperlink" Target="mailto:brian_moriarty@dkcnews.com" TargetMode="External"/><Relationship Id="rId17" Type="http://schemas.openxmlformats.org/officeDocument/2006/relationships/hyperlink" Target="http://pressroom.pbs.org/" TargetMode="External"/><Relationship Id="rId18" Type="http://schemas.openxmlformats.org/officeDocument/2006/relationships/footer" Target="footer1.xm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oury\My%20Documents\PBS%20release%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8512677FC5E4492BB839024F366B0" ma:contentTypeVersion="3" ma:contentTypeDescription="Create a new document." ma:contentTypeScope="" ma:versionID="740916a8905b9f95830fa73e1133f3e4">
  <xsd:schema xmlns:xsd="http://www.w3.org/2001/XMLSchema" xmlns:xs="http://www.w3.org/2001/XMLSchema" xmlns:p="http://schemas.microsoft.com/office/2006/metadata/properties" xmlns:ns2="86bfc68e-25d6-441b-810b-ff73a7be46b0" targetNamespace="http://schemas.microsoft.com/office/2006/metadata/properties" ma:root="true" ma:fieldsID="37ac77c25055160750ecea50ab63ce8b" ns2:_="">
    <xsd:import namespace="86bfc68e-25d6-441b-810b-ff73a7be46b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fc68e-25d6-441b-810b-ff73a7be46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3736E-6B24-45EB-965F-54E9C6023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fc68e-25d6-441b-810b-ff73a7be4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16C2E-CE4C-4F4E-9AFB-D7F51640F2A5}">
  <ds:schemaRefs>
    <ds:schemaRef ds:uri="http://schemas.microsoft.com/sharepoint/v3/contenttype/forms"/>
  </ds:schemaRefs>
</ds:datastoreItem>
</file>

<file path=customXml/itemProps3.xml><?xml version="1.0" encoding="utf-8"?>
<ds:datastoreItem xmlns:ds="http://schemas.openxmlformats.org/officeDocument/2006/customXml" ds:itemID="{76F44CF4-C11E-4C05-A9E1-FCA0CD46D8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99A470-5114-9242-9E56-A5F1D9C8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Settings\jkoury\My Documents\PBS release letterhead.dot</Template>
  <TotalTime>19</TotalTime>
  <Pages>4</Pages>
  <Words>1531</Words>
  <Characters>8733</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10244</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Koury</dc:creator>
  <cp:lastModifiedBy>Colleen R. Flanagan</cp:lastModifiedBy>
  <cp:revision>7</cp:revision>
  <cp:lastPrinted>2009-01-23T16:39:00Z</cp:lastPrinted>
  <dcterms:created xsi:type="dcterms:W3CDTF">2016-01-06T22:29:00Z</dcterms:created>
  <dcterms:modified xsi:type="dcterms:W3CDTF">2016-01-08T21:47:00Z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0x010100A498512677FC5E4492BB839024F366B0</vt:lpwstr>
  </property>
</Properties>
</file>