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3B5" w:rsidRPr="00A644D5" w:rsidRDefault="00D63EA7" w:rsidP="00307EA8">
      <w:pPr>
        <w:jc w:val="right"/>
        <w:rPr>
          <w:rFonts w:ascii="Verdana" w:hAnsi="Verdana"/>
          <w:b/>
          <w:sz w:val="20"/>
          <w:szCs w:val="20"/>
        </w:rPr>
      </w:pPr>
      <w:r>
        <w:rPr>
          <w:rFonts w:ascii="Verdana" w:hAnsi="Verdana"/>
          <w:b/>
          <w:noProof/>
          <w:sz w:val="20"/>
          <w:szCs w:val="20"/>
        </w:rPr>
        <w:drawing>
          <wp:anchor distT="0" distB="0" distL="114300" distR="114300" simplePos="0" relativeHeight="251660288" behindDoc="0" locked="0" layoutInCell="1" allowOverlap="1">
            <wp:simplePos x="0" y="0"/>
            <wp:positionH relativeFrom="column">
              <wp:posOffset>117804</wp:posOffset>
            </wp:positionH>
            <wp:positionV relativeFrom="paragraph">
              <wp:posOffset>-295275</wp:posOffset>
            </wp:positionV>
            <wp:extent cx="2619375" cy="952500"/>
            <wp:effectExtent l="19050" t="0" r="9525" b="0"/>
            <wp:wrapNone/>
            <wp:docPr id="1" name="Picture 0" descr="Klondike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ndike title.jpg"/>
                    <pic:cNvPicPr/>
                  </pic:nvPicPr>
                  <pic:blipFill>
                    <a:blip r:embed="rId9"/>
                    <a:stretch>
                      <a:fillRect/>
                    </a:stretch>
                  </pic:blipFill>
                  <pic:spPr>
                    <a:xfrm>
                      <a:off x="0" y="0"/>
                      <a:ext cx="2619375" cy="952500"/>
                    </a:xfrm>
                    <a:prstGeom prst="rect">
                      <a:avLst/>
                    </a:prstGeom>
                  </pic:spPr>
                </pic:pic>
              </a:graphicData>
            </a:graphic>
          </wp:anchor>
        </w:drawing>
      </w:r>
      <w:r w:rsidR="0050220E">
        <w:rPr>
          <w:rFonts w:ascii="Verdana" w:hAnsi="Verdana"/>
          <w:b/>
          <w:noProof/>
          <w:sz w:val="20"/>
          <w:szCs w:val="20"/>
        </w:rPr>
        <w:drawing>
          <wp:anchor distT="0" distB="0" distL="114300" distR="114300" simplePos="0" relativeHeight="251659264" behindDoc="1" locked="0" layoutInCell="1" allowOverlap="1">
            <wp:simplePos x="0" y="0"/>
            <wp:positionH relativeFrom="column">
              <wp:posOffset>-47625</wp:posOffset>
            </wp:positionH>
            <wp:positionV relativeFrom="paragraph">
              <wp:posOffset>-476250</wp:posOffset>
            </wp:positionV>
            <wp:extent cx="1854200" cy="1133475"/>
            <wp:effectExtent l="19050" t="0" r="0" b="0"/>
            <wp:wrapTight wrapText="bothSides">
              <wp:wrapPolygon edited="0">
                <wp:start x="-222" y="0"/>
                <wp:lineTo x="-222" y="21418"/>
                <wp:lineTo x="21526" y="21418"/>
                <wp:lineTo x="21526" y="0"/>
                <wp:lineTo x="-222" y="0"/>
              </wp:wrapPolygon>
            </wp:wrapTight>
            <wp:docPr id="2" name="Picture 2" descr="WNED color press relea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NED color press release logo"/>
                    <pic:cNvPicPr>
                      <a:picLocks noChangeAspect="1" noChangeArrowheads="1"/>
                    </pic:cNvPicPr>
                  </pic:nvPicPr>
                  <pic:blipFill>
                    <a:blip r:embed="rId10" cstate="print"/>
                    <a:stretch>
                      <a:fillRect/>
                    </a:stretch>
                  </pic:blipFill>
                  <pic:spPr bwMode="auto">
                    <a:xfrm>
                      <a:off x="0" y="0"/>
                      <a:ext cx="1854200" cy="1133475"/>
                    </a:xfrm>
                    <a:prstGeom prst="rect">
                      <a:avLst/>
                    </a:prstGeom>
                    <a:noFill/>
                    <a:ln w="9525">
                      <a:noFill/>
                      <a:miter lim="800000"/>
                      <a:headEnd/>
                      <a:tailEnd/>
                    </a:ln>
                  </pic:spPr>
                </pic:pic>
              </a:graphicData>
            </a:graphic>
          </wp:anchor>
        </w:drawing>
      </w:r>
    </w:p>
    <w:p w:rsidR="001D4196" w:rsidRDefault="001D4196" w:rsidP="003723B5">
      <w:pPr>
        <w:jc w:val="right"/>
        <w:rPr>
          <w:rFonts w:ascii="Verdana" w:hAnsi="Verdana"/>
          <w:sz w:val="20"/>
          <w:szCs w:val="20"/>
        </w:rPr>
      </w:pPr>
    </w:p>
    <w:p w:rsidR="00EA5AB5" w:rsidRDefault="00EA5AB5" w:rsidP="00EA5AB5">
      <w:pPr>
        <w:rPr>
          <w:rFonts w:ascii="Verdana" w:hAnsi="Verdana"/>
          <w:sz w:val="20"/>
          <w:szCs w:val="20"/>
        </w:rPr>
      </w:pPr>
    </w:p>
    <w:p w:rsidR="00A73750" w:rsidRDefault="00423F40" w:rsidP="00A73750">
      <w:pPr>
        <w:jc w:val="right"/>
        <w:rPr>
          <w:rFonts w:ascii="Verdana" w:hAnsi="Verdana"/>
          <w:sz w:val="20"/>
          <w:szCs w:val="20"/>
        </w:rPr>
      </w:pPr>
      <w:r w:rsidRPr="00390064">
        <w:rPr>
          <w:rFonts w:ascii="Verdana" w:hAnsi="Verdana"/>
          <w:sz w:val="20"/>
          <w:szCs w:val="20"/>
        </w:rPr>
        <w:fldChar w:fldCharType="begin"/>
      </w:r>
      <w:r w:rsidR="00390064" w:rsidRPr="00390064">
        <w:rPr>
          <w:rFonts w:ascii="Verdana" w:hAnsi="Verdana"/>
          <w:sz w:val="20"/>
          <w:szCs w:val="20"/>
        </w:rPr>
        <w:instrText xml:space="preserve"> DATE \@ "MMMM d, yyyy" </w:instrText>
      </w:r>
      <w:r w:rsidRPr="00390064">
        <w:rPr>
          <w:rFonts w:ascii="Verdana" w:hAnsi="Verdana"/>
          <w:sz w:val="20"/>
          <w:szCs w:val="20"/>
        </w:rPr>
        <w:fldChar w:fldCharType="separate"/>
      </w:r>
      <w:r w:rsidR="00EC5295">
        <w:rPr>
          <w:rFonts w:ascii="Verdana" w:hAnsi="Verdana"/>
          <w:noProof/>
          <w:sz w:val="20"/>
          <w:szCs w:val="20"/>
        </w:rPr>
        <w:t>December 1, 2014</w:t>
      </w:r>
      <w:r w:rsidRPr="00390064">
        <w:rPr>
          <w:rFonts w:ascii="Verdana" w:hAnsi="Verdana"/>
          <w:sz w:val="20"/>
          <w:szCs w:val="20"/>
        </w:rPr>
        <w:fldChar w:fldCharType="end"/>
      </w:r>
      <w:r w:rsidR="00390064">
        <w:rPr>
          <w:rFonts w:ascii="Verdana" w:hAnsi="Verdana"/>
          <w:sz w:val="20"/>
          <w:szCs w:val="20"/>
        </w:rPr>
        <w:br/>
      </w:r>
    </w:p>
    <w:p w:rsidR="003723B5" w:rsidRPr="001542FB" w:rsidRDefault="003723B5" w:rsidP="0050220E">
      <w:pPr>
        <w:jc w:val="right"/>
        <w:rPr>
          <w:rFonts w:ascii="Verdana" w:hAnsi="Verdana"/>
          <w:b/>
          <w:i/>
          <w:sz w:val="20"/>
          <w:szCs w:val="20"/>
        </w:rPr>
      </w:pPr>
      <w:r w:rsidRPr="001542FB">
        <w:rPr>
          <w:rFonts w:ascii="Verdana" w:hAnsi="Verdana"/>
          <w:b/>
          <w:i/>
          <w:sz w:val="20"/>
          <w:szCs w:val="20"/>
        </w:rPr>
        <w:t>FOR IMMEDIATE RELEASE</w:t>
      </w:r>
    </w:p>
    <w:p w:rsidR="004660D0" w:rsidRPr="00EA5AB5" w:rsidRDefault="003723B5" w:rsidP="00EA5AB5">
      <w:pPr>
        <w:jc w:val="right"/>
        <w:rPr>
          <w:rFonts w:ascii="Verdana" w:hAnsi="Verdana"/>
          <w:sz w:val="20"/>
          <w:szCs w:val="20"/>
        </w:rPr>
      </w:pPr>
      <w:r w:rsidRPr="00A644D5">
        <w:rPr>
          <w:rFonts w:ascii="Verdana" w:hAnsi="Verdana"/>
          <w:sz w:val="20"/>
          <w:szCs w:val="20"/>
        </w:rPr>
        <w:br/>
      </w:r>
    </w:p>
    <w:p w:rsidR="00FA1272" w:rsidRPr="00D63EA7" w:rsidRDefault="00365BBD" w:rsidP="00365BBD">
      <w:pPr>
        <w:tabs>
          <w:tab w:val="center" w:pos="4680"/>
          <w:tab w:val="right" w:pos="9360"/>
        </w:tabs>
        <w:spacing w:line="276" w:lineRule="auto"/>
        <w:rPr>
          <w:rFonts w:ascii="Verdana" w:hAnsi="Verdana"/>
          <w:b/>
          <w:iCs/>
          <w:color w:val="000000"/>
          <w:sz w:val="26"/>
          <w:szCs w:val="26"/>
        </w:rPr>
      </w:pPr>
      <w:r>
        <w:rPr>
          <w:rFonts w:ascii="Verdana" w:hAnsi="Verdana"/>
          <w:b/>
          <w:iCs/>
          <w:color w:val="000000"/>
          <w:sz w:val="26"/>
          <w:szCs w:val="26"/>
        </w:rPr>
        <w:tab/>
      </w:r>
      <w:r w:rsidR="00BA1C9E" w:rsidRPr="00D63EA7">
        <w:rPr>
          <w:rFonts w:ascii="Verdana" w:hAnsi="Verdana"/>
          <w:b/>
          <w:iCs/>
          <w:color w:val="000000"/>
          <w:sz w:val="26"/>
          <w:szCs w:val="26"/>
        </w:rPr>
        <w:t xml:space="preserve">WNED-TV </w:t>
      </w:r>
      <w:r w:rsidRPr="00D63EA7">
        <w:rPr>
          <w:rFonts w:ascii="Verdana" w:hAnsi="Verdana"/>
          <w:b/>
          <w:iCs/>
          <w:color w:val="000000"/>
          <w:sz w:val="26"/>
          <w:szCs w:val="26"/>
        </w:rPr>
        <w:t xml:space="preserve">Film </w:t>
      </w:r>
      <w:r w:rsidR="00D63EA7">
        <w:rPr>
          <w:rFonts w:ascii="Verdana" w:hAnsi="Verdana"/>
          <w:b/>
          <w:iCs/>
          <w:color w:val="000000"/>
          <w:sz w:val="26"/>
          <w:szCs w:val="26"/>
        </w:rPr>
        <w:t>Explores the History</w:t>
      </w:r>
      <w:r w:rsidR="00D63EA7" w:rsidRPr="00D63EA7">
        <w:rPr>
          <w:rFonts w:ascii="Verdana" w:hAnsi="Verdana"/>
          <w:b/>
          <w:iCs/>
          <w:color w:val="000000"/>
          <w:sz w:val="26"/>
          <w:szCs w:val="26"/>
        </w:rPr>
        <w:t xml:space="preserve"> of the Klondike Gold Rush</w:t>
      </w:r>
      <w:r w:rsidRPr="00D63EA7">
        <w:rPr>
          <w:rFonts w:ascii="Verdana" w:hAnsi="Verdana"/>
          <w:b/>
          <w:iCs/>
          <w:color w:val="000000"/>
          <w:sz w:val="26"/>
          <w:szCs w:val="26"/>
        </w:rPr>
        <w:tab/>
      </w:r>
    </w:p>
    <w:p w:rsidR="00985B34" w:rsidRPr="00A73750" w:rsidRDefault="00985B34" w:rsidP="004660D0">
      <w:pPr>
        <w:spacing w:line="276" w:lineRule="auto"/>
        <w:jc w:val="center"/>
        <w:rPr>
          <w:rFonts w:ascii="Verdana" w:hAnsi="Verdana"/>
          <w:i/>
          <w:iCs/>
          <w:color w:val="000000"/>
          <w:szCs w:val="21"/>
        </w:rPr>
      </w:pPr>
      <w:r w:rsidRPr="00A73750">
        <w:rPr>
          <w:rFonts w:ascii="Verdana" w:hAnsi="Verdana"/>
          <w:i/>
          <w:iCs/>
          <w:color w:val="000000"/>
          <w:szCs w:val="21"/>
        </w:rPr>
        <w:t>“</w:t>
      </w:r>
      <w:r w:rsidR="00A73750" w:rsidRPr="00D63EA7">
        <w:rPr>
          <w:rFonts w:ascii="Verdana" w:hAnsi="Verdana"/>
          <w:i/>
          <w:iCs/>
          <w:color w:val="000000"/>
          <w:sz w:val="22"/>
          <w:szCs w:val="21"/>
        </w:rPr>
        <w:t>The Klondike Gold Rush</w:t>
      </w:r>
      <w:r w:rsidR="00E76BD0" w:rsidRPr="00D63EA7">
        <w:rPr>
          <w:rFonts w:ascii="Verdana" w:hAnsi="Verdana"/>
          <w:i/>
          <w:iCs/>
          <w:color w:val="000000"/>
          <w:sz w:val="22"/>
          <w:szCs w:val="21"/>
        </w:rPr>
        <w:t>” t</w:t>
      </w:r>
      <w:r w:rsidR="00FA1272" w:rsidRPr="00D63EA7">
        <w:rPr>
          <w:rFonts w:ascii="Verdana" w:hAnsi="Verdana"/>
          <w:i/>
          <w:iCs/>
          <w:color w:val="000000"/>
          <w:sz w:val="22"/>
          <w:szCs w:val="21"/>
        </w:rPr>
        <w:t>o</w:t>
      </w:r>
      <w:r w:rsidRPr="00D63EA7">
        <w:rPr>
          <w:rFonts w:ascii="Verdana" w:hAnsi="Verdana"/>
          <w:i/>
          <w:iCs/>
          <w:color w:val="000000"/>
          <w:sz w:val="22"/>
          <w:szCs w:val="21"/>
        </w:rPr>
        <w:t xml:space="preserve"> </w:t>
      </w:r>
      <w:r w:rsidR="00CC027B" w:rsidRPr="00D63EA7">
        <w:rPr>
          <w:rFonts w:ascii="Verdana" w:hAnsi="Verdana"/>
          <w:i/>
          <w:iCs/>
          <w:color w:val="000000"/>
          <w:sz w:val="22"/>
          <w:szCs w:val="21"/>
        </w:rPr>
        <w:t>a</w:t>
      </w:r>
      <w:r w:rsidR="00FA1272" w:rsidRPr="00D63EA7">
        <w:rPr>
          <w:rFonts w:ascii="Verdana" w:hAnsi="Verdana"/>
          <w:i/>
          <w:iCs/>
          <w:color w:val="000000"/>
          <w:sz w:val="22"/>
          <w:szCs w:val="21"/>
        </w:rPr>
        <w:t>ir</w:t>
      </w:r>
      <w:r w:rsidR="004660D0" w:rsidRPr="00D63EA7">
        <w:rPr>
          <w:rFonts w:ascii="Verdana" w:hAnsi="Verdana"/>
          <w:i/>
          <w:iCs/>
          <w:color w:val="000000"/>
          <w:sz w:val="22"/>
          <w:szCs w:val="21"/>
        </w:rPr>
        <w:t xml:space="preserve"> </w:t>
      </w:r>
      <w:r w:rsidR="005F0EF4">
        <w:rPr>
          <w:rFonts w:ascii="Verdana" w:hAnsi="Verdana"/>
          <w:i/>
          <w:iCs/>
          <w:color w:val="000000"/>
          <w:sz w:val="22"/>
          <w:szCs w:val="21"/>
        </w:rPr>
        <w:t>Jan. 6</w:t>
      </w:r>
      <w:r w:rsidR="00B72BA6" w:rsidRPr="00D63EA7">
        <w:rPr>
          <w:rFonts w:ascii="Verdana" w:hAnsi="Verdana"/>
          <w:i/>
          <w:iCs/>
          <w:color w:val="000000"/>
          <w:sz w:val="22"/>
          <w:szCs w:val="21"/>
        </w:rPr>
        <w:t xml:space="preserve"> </w:t>
      </w:r>
      <w:r w:rsidR="00FA1272" w:rsidRPr="00D63EA7">
        <w:rPr>
          <w:rFonts w:ascii="Verdana" w:hAnsi="Verdana"/>
          <w:i/>
          <w:iCs/>
          <w:color w:val="000000"/>
          <w:sz w:val="22"/>
          <w:szCs w:val="21"/>
        </w:rPr>
        <w:t>at</w:t>
      </w:r>
      <w:r w:rsidR="00B72BA6" w:rsidRPr="00D63EA7">
        <w:rPr>
          <w:rFonts w:ascii="Verdana" w:hAnsi="Verdana"/>
          <w:i/>
          <w:iCs/>
          <w:color w:val="000000"/>
          <w:sz w:val="22"/>
          <w:szCs w:val="21"/>
        </w:rPr>
        <w:t xml:space="preserve"> </w:t>
      </w:r>
      <w:r w:rsidR="005F0EF4">
        <w:rPr>
          <w:rFonts w:ascii="Verdana" w:hAnsi="Verdana"/>
          <w:i/>
          <w:iCs/>
          <w:color w:val="000000"/>
          <w:sz w:val="22"/>
          <w:szCs w:val="21"/>
        </w:rPr>
        <w:t xml:space="preserve">8 p.m. </w:t>
      </w:r>
      <w:r w:rsidR="00A73750" w:rsidRPr="00D63EA7">
        <w:rPr>
          <w:rFonts w:ascii="Verdana" w:hAnsi="Verdana"/>
          <w:i/>
          <w:iCs/>
          <w:color w:val="000000"/>
          <w:sz w:val="22"/>
          <w:szCs w:val="21"/>
        </w:rPr>
        <w:t>ES</w:t>
      </w:r>
      <w:r w:rsidR="00D26571" w:rsidRPr="00D63EA7">
        <w:rPr>
          <w:rFonts w:ascii="Verdana" w:hAnsi="Verdana"/>
          <w:i/>
          <w:iCs/>
          <w:color w:val="000000"/>
          <w:sz w:val="22"/>
          <w:szCs w:val="21"/>
        </w:rPr>
        <w:t>T</w:t>
      </w:r>
      <w:r w:rsidR="007161DD" w:rsidRPr="00D63EA7">
        <w:rPr>
          <w:rFonts w:ascii="Verdana" w:hAnsi="Verdana"/>
          <w:i/>
          <w:iCs/>
          <w:color w:val="000000"/>
          <w:sz w:val="22"/>
          <w:szCs w:val="21"/>
        </w:rPr>
        <w:t xml:space="preserve"> </w:t>
      </w:r>
      <w:r w:rsidR="00FA1272" w:rsidRPr="00D63EA7">
        <w:rPr>
          <w:rFonts w:ascii="Verdana" w:hAnsi="Verdana"/>
          <w:i/>
          <w:iCs/>
          <w:color w:val="000000"/>
          <w:sz w:val="22"/>
          <w:szCs w:val="21"/>
        </w:rPr>
        <w:t>on</w:t>
      </w:r>
      <w:r w:rsidR="00B72BA6" w:rsidRPr="00D63EA7">
        <w:rPr>
          <w:rFonts w:ascii="Verdana" w:hAnsi="Verdana"/>
          <w:i/>
          <w:iCs/>
          <w:color w:val="000000"/>
          <w:sz w:val="22"/>
          <w:szCs w:val="21"/>
        </w:rPr>
        <w:t xml:space="preserve"> PBS</w:t>
      </w:r>
      <w:r w:rsidR="00FA1272" w:rsidRPr="00D63EA7">
        <w:rPr>
          <w:rFonts w:ascii="Verdana" w:hAnsi="Verdana"/>
          <w:i/>
          <w:iCs/>
          <w:color w:val="000000"/>
          <w:sz w:val="22"/>
          <w:szCs w:val="21"/>
        </w:rPr>
        <w:t xml:space="preserve"> </w:t>
      </w:r>
    </w:p>
    <w:p w:rsidR="00C91C33" w:rsidRDefault="00C91C33" w:rsidP="00E76BD0">
      <w:pPr>
        <w:pStyle w:val="NoSpacing"/>
        <w:spacing w:line="360" w:lineRule="auto"/>
        <w:rPr>
          <w:rFonts w:ascii="Verdana" w:hAnsi="Verdana"/>
          <w:iCs/>
          <w:color w:val="000000"/>
          <w:sz w:val="20"/>
          <w:szCs w:val="20"/>
        </w:rPr>
      </w:pPr>
    </w:p>
    <w:p w:rsidR="00082F56" w:rsidRDefault="00E76BD0" w:rsidP="00575948">
      <w:pPr>
        <w:pStyle w:val="NoSpacing"/>
        <w:spacing w:line="276" w:lineRule="auto"/>
        <w:rPr>
          <w:rFonts w:ascii="Verdana" w:hAnsi="Verdana"/>
          <w:sz w:val="20"/>
          <w:szCs w:val="20"/>
        </w:rPr>
      </w:pPr>
      <w:r w:rsidRPr="00E76BD0">
        <w:rPr>
          <w:rFonts w:ascii="Verdana" w:hAnsi="Verdana"/>
          <w:iCs/>
          <w:color w:val="000000"/>
          <w:sz w:val="20"/>
          <w:szCs w:val="20"/>
        </w:rPr>
        <w:t xml:space="preserve">BUFFALO, N.Y. - </w:t>
      </w:r>
      <w:hyperlink r:id="rId11" w:history="1">
        <w:r w:rsidR="001D4196" w:rsidRPr="009F28F6">
          <w:rPr>
            <w:rStyle w:val="Hyperlink"/>
            <w:rFonts w:ascii="Verdana" w:hAnsi="Verdana"/>
            <w:sz w:val="20"/>
            <w:szCs w:val="20"/>
          </w:rPr>
          <w:t>WNED-TV Buffalo-</w:t>
        </w:r>
        <w:r w:rsidR="00985B34" w:rsidRPr="009F28F6">
          <w:rPr>
            <w:rStyle w:val="Hyperlink"/>
            <w:rFonts w:ascii="Verdana" w:hAnsi="Verdana"/>
            <w:sz w:val="20"/>
            <w:szCs w:val="20"/>
          </w:rPr>
          <w:t>Toronto</w:t>
        </w:r>
      </w:hyperlink>
      <w:r w:rsidR="00985B34" w:rsidRPr="00E76BD0">
        <w:rPr>
          <w:rFonts w:ascii="Verdana" w:hAnsi="Verdana"/>
          <w:sz w:val="20"/>
          <w:szCs w:val="20"/>
        </w:rPr>
        <w:t xml:space="preserve"> </w:t>
      </w:r>
      <w:r w:rsidR="00082F56" w:rsidRPr="00E76BD0">
        <w:rPr>
          <w:rFonts w:ascii="Verdana" w:hAnsi="Verdana"/>
          <w:sz w:val="20"/>
          <w:szCs w:val="20"/>
        </w:rPr>
        <w:t>present</w:t>
      </w:r>
      <w:r w:rsidR="00985B34" w:rsidRPr="00E76BD0">
        <w:rPr>
          <w:rFonts w:ascii="Verdana" w:hAnsi="Verdana"/>
          <w:sz w:val="20"/>
          <w:szCs w:val="20"/>
        </w:rPr>
        <w:t>s</w:t>
      </w:r>
      <w:r w:rsidR="00082F56" w:rsidRPr="00E76BD0">
        <w:rPr>
          <w:rFonts w:ascii="Verdana" w:hAnsi="Verdana"/>
          <w:sz w:val="20"/>
          <w:szCs w:val="20"/>
        </w:rPr>
        <w:t xml:space="preserve"> </w:t>
      </w:r>
      <w:r w:rsidR="00985B34" w:rsidRPr="00E76BD0">
        <w:rPr>
          <w:rFonts w:ascii="Verdana" w:hAnsi="Verdana"/>
          <w:sz w:val="20"/>
          <w:szCs w:val="20"/>
        </w:rPr>
        <w:t>a</w:t>
      </w:r>
      <w:r w:rsidR="005D2D8A" w:rsidRPr="00E76BD0">
        <w:rPr>
          <w:rFonts w:ascii="Verdana" w:hAnsi="Verdana"/>
          <w:sz w:val="20"/>
          <w:szCs w:val="20"/>
        </w:rPr>
        <w:t xml:space="preserve"> new</w:t>
      </w:r>
      <w:r w:rsidR="00082F56" w:rsidRPr="00E76BD0">
        <w:rPr>
          <w:rFonts w:ascii="Verdana" w:hAnsi="Verdana"/>
          <w:sz w:val="20"/>
          <w:szCs w:val="20"/>
        </w:rPr>
        <w:t xml:space="preserve"> </w:t>
      </w:r>
      <w:r w:rsidR="00A73750">
        <w:rPr>
          <w:rFonts w:ascii="Verdana" w:hAnsi="Verdana"/>
          <w:sz w:val="20"/>
          <w:szCs w:val="20"/>
        </w:rPr>
        <w:t xml:space="preserve">historical </w:t>
      </w:r>
      <w:r w:rsidR="00082F56" w:rsidRPr="00E76BD0">
        <w:rPr>
          <w:rFonts w:ascii="Verdana" w:hAnsi="Verdana"/>
          <w:sz w:val="20"/>
          <w:szCs w:val="20"/>
        </w:rPr>
        <w:t>documentary, “</w:t>
      </w:r>
      <w:hyperlink r:id="rId12" w:history="1">
        <w:r w:rsidR="00A73750" w:rsidRPr="009846C9">
          <w:rPr>
            <w:rStyle w:val="Hyperlink"/>
            <w:rFonts w:ascii="Verdana" w:hAnsi="Verdana"/>
            <w:b/>
            <w:sz w:val="20"/>
            <w:szCs w:val="20"/>
          </w:rPr>
          <w:t>The Klondike Gold Rush</w:t>
        </w:r>
      </w:hyperlink>
      <w:r w:rsidR="00A73750" w:rsidRPr="00A73750">
        <w:rPr>
          <w:rFonts w:ascii="Verdana" w:hAnsi="Verdana"/>
          <w:sz w:val="20"/>
          <w:szCs w:val="20"/>
        </w:rPr>
        <w:t>”</w:t>
      </w:r>
      <w:r w:rsidR="00A73750">
        <w:t xml:space="preserve"> </w:t>
      </w:r>
      <w:r w:rsidR="00046354" w:rsidRPr="00E76BD0">
        <w:rPr>
          <w:rFonts w:ascii="Verdana" w:hAnsi="Verdana"/>
          <w:sz w:val="20"/>
          <w:szCs w:val="20"/>
        </w:rPr>
        <w:t xml:space="preserve">coming to </w:t>
      </w:r>
      <w:hyperlink r:id="rId13" w:history="1">
        <w:r w:rsidR="00046354" w:rsidRPr="009F28F6">
          <w:rPr>
            <w:rStyle w:val="Hyperlink"/>
            <w:rFonts w:ascii="Verdana" w:hAnsi="Verdana"/>
            <w:sz w:val="20"/>
            <w:szCs w:val="20"/>
          </w:rPr>
          <w:t>PBS</w:t>
        </w:r>
      </w:hyperlink>
      <w:r w:rsidR="00046354" w:rsidRPr="00DE61FC">
        <w:rPr>
          <w:rFonts w:ascii="Verdana" w:hAnsi="Verdana"/>
          <w:sz w:val="20"/>
          <w:szCs w:val="20"/>
        </w:rPr>
        <w:t xml:space="preserve"> </w:t>
      </w:r>
      <w:r w:rsidR="005F0EF4" w:rsidRPr="005F0EF4">
        <w:rPr>
          <w:rFonts w:ascii="Verdana" w:hAnsi="Verdana"/>
          <w:b/>
          <w:sz w:val="20"/>
          <w:szCs w:val="20"/>
        </w:rPr>
        <w:t>Tuesday, Jan. 6 at 8 p.m.</w:t>
      </w:r>
      <w:r w:rsidR="00A73750">
        <w:rPr>
          <w:rFonts w:ascii="Verdana" w:hAnsi="Verdana"/>
          <w:b/>
          <w:sz w:val="20"/>
          <w:szCs w:val="20"/>
        </w:rPr>
        <w:t xml:space="preserve"> EST</w:t>
      </w:r>
      <w:r w:rsidR="00046354" w:rsidRPr="00E76BD0">
        <w:rPr>
          <w:rFonts w:ascii="Verdana" w:hAnsi="Verdana"/>
          <w:sz w:val="20"/>
          <w:szCs w:val="20"/>
        </w:rPr>
        <w:t xml:space="preserve"> (check local listings</w:t>
      </w:r>
      <w:r w:rsidR="00FA1272" w:rsidRPr="00E76BD0">
        <w:rPr>
          <w:rFonts w:ascii="Verdana" w:hAnsi="Verdana"/>
          <w:sz w:val="20"/>
          <w:szCs w:val="20"/>
        </w:rPr>
        <w:t>)</w:t>
      </w:r>
      <w:r w:rsidR="00CD7B18">
        <w:rPr>
          <w:rFonts w:ascii="Verdana" w:hAnsi="Verdana"/>
          <w:sz w:val="20"/>
          <w:szCs w:val="20"/>
        </w:rPr>
        <w:t>.</w:t>
      </w:r>
      <w:r w:rsidR="00082F56" w:rsidRPr="00E76BD0">
        <w:rPr>
          <w:rFonts w:ascii="Verdana" w:hAnsi="Verdana"/>
          <w:sz w:val="20"/>
          <w:szCs w:val="20"/>
        </w:rPr>
        <w:t xml:space="preserve"> The </w:t>
      </w:r>
      <w:r w:rsidR="00FA1272" w:rsidRPr="00E76BD0">
        <w:rPr>
          <w:rFonts w:ascii="Verdana" w:hAnsi="Verdana"/>
          <w:sz w:val="20"/>
          <w:szCs w:val="20"/>
        </w:rPr>
        <w:t>film</w:t>
      </w:r>
      <w:r w:rsidR="00C73DED">
        <w:rPr>
          <w:rFonts w:ascii="Verdana" w:hAnsi="Verdana"/>
          <w:sz w:val="20"/>
          <w:szCs w:val="20"/>
        </w:rPr>
        <w:t xml:space="preserve"> explores the history, hope and hardship in search of fortune in Canada’s Yukon Territory.</w:t>
      </w:r>
    </w:p>
    <w:p w:rsidR="004E1A12" w:rsidRDefault="004E1A12" w:rsidP="00575948">
      <w:pPr>
        <w:spacing w:line="276" w:lineRule="auto"/>
        <w:rPr>
          <w:rFonts w:ascii="Verdana" w:eastAsiaTheme="minorHAnsi" w:hAnsi="Verdana"/>
          <w:iCs/>
          <w:color w:val="000000"/>
          <w:sz w:val="20"/>
          <w:szCs w:val="20"/>
          <w:lang w:bidi="en-US"/>
        </w:rPr>
      </w:pPr>
    </w:p>
    <w:p w:rsidR="00C73DED" w:rsidRDefault="00A73750" w:rsidP="00575948">
      <w:pPr>
        <w:spacing w:line="276" w:lineRule="auto"/>
        <w:rPr>
          <w:rFonts w:ascii="Verdana" w:hAnsi="Verdana" w:cs="Arial"/>
          <w:color w:val="1A1A1A"/>
          <w:sz w:val="20"/>
        </w:rPr>
      </w:pPr>
      <w:r w:rsidRPr="00764F30">
        <w:rPr>
          <w:rFonts w:ascii="Verdana" w:hAnsi="Verdana" w:cs="Arial"/>
          <w:color w:val="1A1A1A"/>
          <w:sz w:val="20"/>
        </w:rPr>
        <w:t>Still renowned as the richest gold strike in North American mining history, the Klondike Gold Rush (1896-1899) set off a “stampede” of over 100,000 people on a colossal journey from Alaska to the gold fields of Canada’s Yukon Territory. It’s an incredible story of determination, luck, fortune and loss. The boomtown</w:t>
      </w:r>
      <w:r w:rsidR="00C73DED">
        <w:rPr>
          <w:rFonts w:ascii="Verdana" w:hAnsi="Verdana" w:cs="Arial"/>
          <w:color w:val="1A1A1A"/>
          <w:sz w:val="20"/>
        </w:rPr>
        <w:t>,</w:t>
      </w:r>
      <w:r w:rsidRPr="00764F30">
        <w:rPr>
          <w:rFonts w:ascii="Verdana" w:hAnsi="Verdana" w:cs="Arial"/>
          <w:color w:val="1A1A1A"/>
          <w:sz w:val="20"/>
        </w:rPr>
        <w:t xml:space="preserve"> Dawson City</w:t>
      </w:r>
      <w:r w:rsidR="00C73DED">
        <w:rPr>
          <w:rFonts w:ascii="Verdana" w:hAnsi="Verdana" w:cs="Arial"/>
          <w:color w:val="1A1A1A"/>
          <w:sz w:val="20"/>
        </w:rPr>
        <w:t>,</w:t>
      </w:r>
      <w:r w:rsidRPr="00764F30">
        <w:rPr>
          <w:rFonts w:ascii="Verdana" w:hAnsi="Verdana" w:cs="Arial"/>
          <w:color w:val="1A1A1A"/>
          <w:sz w:val="20"/>
        </w:rPr>
        <w:t xml:space="preserve"> emerges as the heart of the story. During the gold rush, it’s known as the “Paris of the North,” and is one of the largest cities in Canada. Filled with banks, saloons, stores and hotels, for the </w:t>
      </w:r>
      <w:proofErr w:type="spellStart"/>
      <w:r w:rsidRPr="00764F30">
        <w:rPr>
          <w:rFonts w:ascii="Verdana" w:hAnsi="Verdana" w:cs="Arial"/>
          <w:color w:val="1A1A1A"/>
          <w:sz w:val="20"/>
        </w:rPr>
        <w:t>stampeders</w:t>
      </w:r>
      <w:proofErr w:type="spellEnd"/>
      <w:r w:rsidRPr="00764F30">
        <w:rPr>
          <w:rFonts w:ascii="Verdana" w:hAnsi="Verdana" w:cs="Arial"/>
          <w:color w:val="1A1A1A"/>
          <w:sz w:val="20"/>
        </w:rPr>
        <w:t xml:space="preserve"> and the outside world, it confirms itself as a place where lives can in fact be revolutionized. </w:t>
      </w:r>
    </w:p>
    <w:p w:rsidR="00C73DED" w:rsidRDefault="00C73DED" w:rsidP="00575948">
      <w:pPr>
        <w:spacing w:line="276" w:lineRule="auto"/>
        <w:rPr>
          <w:rFonts w:ascii="Verdana" w:hAnsi="Verdana" w:cs="Arial"/>
          <w:color w:val="000000"/>
          <w:sz w:val="20"/>
          <w:szCs w:val="20"/>
        </w:rPr>
      </w:pPr>
    </w:p>
    <w:p w:rsidR="00C73DED" w:rsidRDefault="00C73DED" w:rsidP="00575948">
      <w:pPr>
        <w:spacing w:line="276" w:lineRule="auto"/>
        <w:rPr>
          <w:rFonts w:ascii="Verdana" w:hAnsi="Verdana" w:cs="Arial"/>
          <w:color w:val="000000"/>
          <w:sz w:val="20"/>
          <w:szCs w:val="20"/>
        </w:rPr>
      </w:pPr>
      <w:r>
        <w:rPr>
          <w:rFonts w:ascii="Verdana" w:hAnsi="Verdana" w:cs="Arial"/>
          <w:color w:val="000000"/>
          <w:sz w:val="20"/>
          <w:szCs w:val="20"/>
        </w:rPr>
        <w:t>“</w:t>
      </w:r>
      <w:r w:rsidR="0019419E">
        <w:rPr>
          <w:rFonts w:ascii="Verdana" w:hAnsi="Verdana" w:cs="Arial"/>
          <w:color w:val="000000"/>
          <w:sz w:val="20"/>
          <w:szCs w:val="20"/>
        </w:rPr>
        <w:t xml:space="preserve">This </w:t>
      </w:r>
      <w:r w:rsidR="00F31CE7">
        <w:rPr>
          <w:rFonts w:ascii="Verdana" w:hAnsi="Verdana" w:cs="Arial"/>
          <w:color w:val="000000"/>
          <w:sz w:val="20"/>
          <w:szCs w:val="20"/>
        </w:rPr>
        <w:t xml:space="preserve">is truly a </w:t>
      </w:r>
      <w:r w:rsidR="00DB24BB">
        <w:rPr>
          <w:rFonts w:ascii="Verdana" w:hAnsi="Verdana" w:cs="Arial"/>
          <w:color w:val="000000"/>
          <w:sz w:val="20"/>
          <w:szCs w:val="20"/>
        </w:rPr>
        <w:t>fascinating</w:t>
      </w:r>
      <w:r w:rsidR="0019419E">
        <w:rPr>
          <w:rFonts w:ascii="Verdana" w:hAnsi="Verdana" w:cs="Arial"/>
          <w:color w:val="000000"/>
          <w:sz w:val="20"/>
          <w:szCs w:val="20"/>
        </w:rPr>
        <w:t xml:space="preserve"> era in</w:t>
      </w:r>
      <w:r w:rsidR="00DB24BB">
        <w:rPr>
          <w:rFonts w:ascii="Verdana" w:hAnsi="Verdana" w:cs="Arial"/>
          <w:color w:val="000000"/>
          <w:sz w:val="20"/>
          <w:szCs w:val="20"/>
        </w:rPr>
        <w:t xml:space="preserve"> North American</w:t>
      </w:r>
      <w:r w:rsidR="0019419E">
        <w:rPr>
          <w:rFonts w:ascii="Verdana" w:hAnsi="Verdana" w:cs="Arial"/>
          <w:color w:val="000000"/>
          <w:sz w:val="20"/>
          <w:szCs w:val="20"/>
        </w:rPr>
        <w:t xml:space="preserve"> </w:t>
      </w:r>
      <w:r w:rsidR="00F31CE7">
        <w:rPr>
          <w:rFonts w:ascii="Verdana" w:hAnsi="Verdana" w:cs="Arial"/>
          <w:color w:val="000000"/>
          <w:sz w:val="20"/>
          <w:szCs w:val="20"/>
        </w:rPr>
        <w:t>history</w:t>
      </w:r>
      <w:r w:rsidRPr="00963CD9">
        <w:rPr>
          <w:rFonts w:ascii="Verdana" w:hAnsi="Verdana" w:cs="Arial"/>
          <w:color w:val="000000"/>
          <w:sz w:val="20"/>
          <w:szCs w:val="20"/>
        </w:rPr>
        <w:t xml:space="preserve">,” said </w:t>
      </w:r>
      <w:r w:rsidRPr="00705EC0">
        <w:rPr>
          <w:rFonts w:ascii="Verdana" w:hAnsi="Verdana" w:cs="Arial"/>
          <w:b/>
          <w:color w:val="000000"/>
          <w:sz w:val="20"/>
          <w:szCs w:val="20"/>
        </w:rPr>
        <w:t>Donald K. Boswell</w:t>
      </w:r>
      <w:r w:rsidRPr="00963CD9">
        <w:rPr>
          <w:rFonts w:ascii="Verdana" w:hAnsi="Verdana" w:cs="Arial"/>
          <w:color w:val="000000"/>
          <w:sz w:val="20"/>
          <w:szCs w:val="20"/>
        </w:rPr>
        <w:t>, WN</w:t>
      </w:r>
      <w:r>
        <w:rPr>
          <w:rFonts w:ascii="Verdana" w:hAnsi="Verdana" w:cs="Arial"/>
          <w:color w:val="000000"/>
          <w:sz w:val="20"/>
          <w:szCs w:val="20"/>
        </w:rPr>
        <w:t xml:space="preserve">ED | WBFO president and CEO. “We </w:t>
      </w:r>
      <w:r w:rsidRPr="00963CD9">
        <w:rPr>
          <w:rFonts w:ascii="Verdana" w:hAnsi="Verdana" w:cs="Arial"/>
          <w:color w:val="000000"/>
          <w:sz w:val="20"/>
          <w:szCs w:val="20"/>
        </w:rPr>
        <w:t xml:space="preserve">are </w:t>
      </w:r>
      <w:r w:rsidR="00F31CE7">
        <w:rPr>
          <w:rFonts w:ascii="Verdana" w:hAnsi="Verdana" w:cs="Arial"/>
          <w:color w:val="000000"/>
          <w:sz w:val="20"/>
          <w:szCs w:val="20"/>
        </w:rPr>
        <w:t xml:space="preserve">honored </w:t>
      </w:r>
      <w:r w:rsidRPr="00963CD9">
        <w:rPr>
          <w:rFonts w:ascii="Verdana" w:hAnsi="Verdana" w:cs="Arial"/>
          <w:color w:val="000000"/>
          <w:sz w:val="20"/>
          <w:szCs w:val="20"/>
        </w:rPr>
        <w:t>to</w:t>
      </w:r>
      <w:r>
        <w:rPr>
          <w:rFonts w:ascii="Verdana" w:hAnsi="Verdana" w:cs="Arial"/>
          <w:color w:val="000000"/>
          <w:sz w:val="20"/>
          <w:szCs w:val="20"/>
        </w:rPr>
        <w:t xml:space="preserve"> tell</w:t>
      </w:r>
      <w:r w:rsidRPr="00963CD9">
        <w:rPr>
          <w:rFonts w:ascii="Verdana" w:hAnsi="Verdana" w:cs="Arial"/>
          <w:color w:val="000000"/>
          <w:sz w:val="20"/>
          <w:szCs w:val="20"/>
        </w:rPr>
        <w:t xml:space="preserve"> </w:t>
      </w:r>
      <w:r w:rsidR="00F31CE7">
        <w:rPr>
          <w:rFonts w:ascii="Verdana" w:hAnsi="Verdana" w:cs="Arial"/>
          <w:color w:val="000000"/>
          <w:sz w:val="20"/>
          <w:szCs w:val="20"/>
        </w:rPr>
        <w:t>this powerful story of human struggle and triumph that took place over 100 years ago in the Canadian Yukon.</w:t>
      </w:r>
      <w:r w:rsidR="00DB24BB">
        <w:rPr>
          <w:rFonts w:ascii="Verdana" w:hAnsi="Verdana" w:cs="Arial"/>
          <w:color w:val="000000"/>
          <w:sz w:val="20"/>
          <w:szCs w:val="20"/>
        </w:rPr>
        <w:t xml:space="preserve"> Furthermore, we are pleased to continue our tradition as a binational </w:t>
      </w:r>
      <w:r w:rsidR="000121E1">
        <w:rPr>
          <w:rFonts w:ascii="Verdana" w:hAnsi="Verdana" w:cs="Arial"/>
          <w:color w:val="000000"/>
          <w:sz w:val="20"/>
          <w:szCs w:val="20"/>
        </w:rPr>
        <w:t>producer.</w:t>
      </w:r>
      <w:r w:rsidRPr="00963CD9">
        <w:rPr>
          <w:rFonts w:ascii="Verdana" w:hAnsi="Verdana" w:cs="Arial"/>
          <w:color w:val="000000"/>
          <w:sz w:val="20"/>
          <w:szCs w:val="20"/>
        </w:rPr>
        <w:t xml:space="preserve">” </w:t>
      </w:r>
    </w:p>
    <w:p w:rsidR="00C73DED" w:rsidRDefault="00C73DED" w:rsidP="00575948">
      <w:pPr>
        <w:spacing w:line="276" w:lineRule="auto"/>
        <w:rPr>
          <w:rFonts w:ascii="Verdana" w:hAnsi="Verdana" w:cs="Arial"/>
          <w:color w:val="1A1A1A"/>
          <w:sz w:val="20"/>
        </w:rPr>
      </w:pPr>
    </w:p>
    <w:p w:rsidR="00DB2731" w:rsidRPr="00353328" w:rsidRDefault="00A73750" w:rsidP="00575948">
      <w:pPr>
        <w:spacing w:line="276" w:lineRule="auto"/>
        <w:rPr>
          <w:rFonts w:ascii="Verdana" w:hAnsi="Verdana" w:cs="Arial"/>
          <w:color w:val="1A1A1A"/>
          <w:sz w:val="20"/>
        </w:rPr>
      </w:pPr>
      <w:r w:rsidRPr="00764F30">
        <w:rPr>
          <w:rFonts w:ascii="Verdana" w:hAnsi="Verdana" w:cs="Arial"/>
          <w:color w:val="1A1A1A"/>
          <w:sz w:val="20"/>
        </w:rPr>
        <w:t xml:space="preserve">Award-winning </w:t>
      </w:r>
      <w:r w:rsidR="00EC5295">
        <w:rPr>
          <w:rFonts w:ascii="Verdana" w:hAnsi="Verdana" w:cs="Arial"/>
          <w:color w:val="1A1A1A"/>
          <w:sz w:val="20"/>
        </w:rPr>
        <w:t>a</w:t>
      </w:r>
      <w:r w:rsidRPr="00764F30">
        <w:rPr>
          <w:rFonts w:ascii="Verdana" w:hAnsi="Verdana" w:cs="Arial"/>
          <w:color w:val="1A1A1A"/>
          <w:sz w:val="20"/>
        </w:rPr>
        <w:t xml:space="preserve">uthor Charlotte Gray and </w:t>
      </w:r>
      <w:r w:rsidR="00EC5295">
        <w:rPr>
          <w:rFonts w:ascii="Verdana" w:hAnsi="Verdana" w:cs="Arial"/>
          <w:color w:val="1A1A1A"/>
          <w:sz w:val="20"/>
        </w:rPr>
        <w:t>h</w:t>
      </w:r>
      <w:r w:rsidRPr="00764F30">
        <w:rPr>
          <w:rFonts w:ascii="Verdana" w:hAnsi="Verdana" w:cs="Arial"/>
          <w:color w:val="1A1A1A"/>
          <w:sz w:val="20"/>
        </w:rPr>
        <w:t xml:space="preserve">istorians Terrence Cole and Michael Gates bring new insights and perspective to the event. </w:t>
      </w:r>
      <w:r w:rsidRPr="00764F30">
        <w:rPr>
          <w:rFonts w:ascii="Verdana" w:hAnsi="Verdana" w:cs="Arial"/>
          <w:i/>
          <w:iCs/>
          <w:color w:val="1A1A1A"/>
          <w:sz w:val="20"/>
        </w:rPr>
        <w:t>Harper’s Weekly</w:t>
      </w:r>
      <w:r w:rsidR="00EC5295">
        <w:rPr>
          <w:rFonts w:ascii="Verdana" w:hAnsi="Verdana" w:cs="Arial"/>
          <w:color w:val="1A1A1A"/>
          <w:sz w:val="20"/>
        </w:rPr>
        <w:t xml:space="preserve"> correspondent Tappan </w:t>
      </w:r>
      <w:proofErr w:type="spellStart"/>
      <w:r w:rsidR="00EC5295">
        <w:rPr>
          <w:rFonts w:ascii="Verdana" w:hAnsi="Verdana" w:cs="Arial"/>
          <w:color w:val="1A1A1A"/>
          <w:sz w:val="20"/>
        </w:rPr>
        <w:t>Adney</w:t>
      </w:r>
      <w:proofErr w:type="spellEnd"/>
      <w:r w:rsidR="00EC5295">
        <w:rPr>
          <w:rFonts w:ascii="Verdana" w:hAnsi="Verdana" w:cs="Arial"/>
          <w:color w:val="1A1A1A"/>
          <w:sz w:val="20"/>
        </w:rPr>
        <w:t xml:space="preserve"> </w:t>
      </w:r>
      <w:r w:rsidRPr="00764F30">
        <w:rPr>
          <w:rFonts w:ascii="Verdana" w:hAnsi="Verdana" w:cs="Arial"/>
          <w:color w:val="1A1A1A"/>
          <w:sz w:val="20"/>
        </w:rPr>
        <w:t xml:space="preserve">is brought to life through excerpts from his celebrated book </w:t>
      </w:r>
      <w:r w:rsidRPr="00764F30">
        <w:rPr>
          <w:rFonts w:ascii="Verdana" w:hAnsi="Verdana" w:cs="Arial"/>
          <w:i/>
          <w:iCs/>
          <w:color w:val="1A1A1A"/>
          <w:sz w:val="20"/>
        </w:rPr>
        <w:t>The Klondike Stampede</w:t>
      </w:r>
      <w:r w:rsidRPr="00764F30">
        <w:rPr>
          <w:rFonts w:ascii="Verdana" w:hAnsi="Verdana" w:cs="Arial"/>
          <w:color w:val="1A1A1A"/>
          <w:sz w:val="20"/>
        </w:rPr>
        <w:t xml:space="preserve"> (1900). Present-day characters reveal the Klondike is still alive with the frontier spirit. </w:t>
      </w:r>
      <w:r w:rsidR="00F31CE7" w:rsidRPr="00F31CE7">
        <w:rPr>
          <w:rFonts w:ascii="Verdana" w:hAnsi="Verdana" w:cs="Arial"/>
          <w:color w:val="1A1A1A"/>
          <w:sz w:val="20"/>
        </w:rPr>
        <w:t>“</w:t>
      </w:r>
      <w:r w:rsidRPr="00F31CE7">
        <w:rPr>
          <w:rFonts w:ascii="Verdana" w:hAnsi="Verdana" w:cs="Arial"/>
          <w:b/>
          <w:bCs/>
          <w:iCs/>
          <w:color w:val="1A1A1A"/>
          <w:sz w:val="20"/>
        </w:rPr>
        <w:t>The Klondike Gold Rush</w:t>
      </w:r>
      <w:r w:rsidR="00F31CE7" w:rsidRPr="00F31CE7">
        <w:rPr>
          <w:rFonts w:ascii="Verdana" w:hAnsi="Verdana" w:cs="Arial"/>
          <w:b/>
          <w:bCs/>
          <w:iCs/>
          <w:color w:val="1A1A1A"/>
          <w:sz w:val="20"/>
        </w:rPr>
        <w:t>”</w:t>
      </w:r>
      <w:r w:rsidRPr="00F31CE7">
        <w:rPr>
          <w:rFonts w:ascii="Verdana" w:hAnsi="Verdana" w:cs="Arial"/>
          <w:iCs/>
          <w:color w:val="1A1A1A"/>
          <w:sz w:val="20"/>
        </w:rPr>
        <w:t xml:space="preserve"> </w:t>
      </w:r>
      <w:r w:rsidRPr="00764F30">
        <w:rPr>
          <w:rFonts w:ascii="Verdana" w:hAnsi="Verdana" w:cs="Arial"/>
          <w:color w:val="1A1A1A"/>
          <w:sz w:val="20"/>
        </w:rPr>
        <w:t>confirms that the stories and legends of the Klondike Gold Rush continue to inspire us. In the end, we learn that it isn’t all about the gold, but rather the journey to the Klondike, itself, is what matters.</w:t>
      </w:r>
    </w:p>
    <w:p w:rsidR="00704911" w:rsidRDefault="00704911" w:rsidP="00575948">
      <w:pPr>
        <w:spacing w:line="276" w:lineRule="auto"/>
        <w:rPr>
          <w:rFonts w:ascii="Verdana" w:hAnsi="Verdana" w:cs="Arial"/>
          <w:color w:val="000000"/>
          <w:sz w:val="20"/>
          <w:szCs w:val="20"/>
        </w:rPr>
      </w:pPr>
    </w:p>
    <w:p w:rsidR="003209DB" w:rsidRPr="003209DB" w:rsidRDefault="004152B3" w:rsidP="00575948">
      <w:pPr>
        <w:spacing w:line="276" w:lineRule="auto"/>
        <w:rPr>
          <w:color w:val="181818"/>
        </w:rPr>
      </w:pPr>
      <w:r>
        <w:rPr>
          <w:rFonts w:ascii="Verdana" w:hAnsi="Verdana"/>
          <w:iCs/>
          <w:color w:val="181818"/>
          <w:sz w:val="20"/>
          <w:szCs w:val="20"/>
        </w:rPr>
        <w:t>“As a story, ‘The Klondike Gold R</w:t>
      </w:r>
      <w:r w:rsidR="003209DB" w:rsidRPr="003209DB">
        <w:rPr>
          <w:rFonts w:ascii="Verdana" w:hAnsi="Verdana"/>
          <w:iCs/>
          <w:color w:val="181818"/>
          <w:sz w:val="20"/>
          <w:szCs w:val="20"/>
        </w:rPr>
        <w:t>ush</w:t>
      </w:r>
      <w:r>
        <w:rPr>
          <w:rFonts w:ascii="Verdana" w:hAnsi="Verdana"/>
          <w:iCs/>
          <w:color w:val="181818"/>
          <w:sz w:val="20"/>
          <w:szCs w:val="20"/>
        </w:rPr>
        <w:t>’</w:t>
      </w:r>
      <w:r w:rsidR="003209DB" w:rsidRPr="003209DB">
        <w:rPr>
          <w:rFonts w:ascii="Verdana" w:hAnsi="Verdana"/>
          <w:iCs/>
          <w:color w:val="181818"/>
          <w:sz w:val="20"/>
          <w:szCs w:val="20"/>
        </w:rPr>
        <w:t xml:space="preserve"> is symbolic of this desire to ‘become’ and it's emblazoned in the </w:t>
      </w:r>
      <w:r w:rsidR="00EC5295">
        <w:rPr>
          <w:rFonts w:ascii="Verdana" w:hAnsi="Verdana"/>
          <w:iCs/>
          <w:color w:val="181818"/>
          <w:sz w:val="20"/>
          <w:szCs w:val="20"/>
        </w:rPr>
        <w:t>s</w:t>
      </w:r>
      <w:r w:rsidR="003209DB" w:rsidRPr="003209DB">
        <w:rPr>
          <w:rFonts w:ascii="Verdana" w:hAnsi="Verdana"/>
          <w:iCs/>
          <w:color w:val="181818"/>
          <w:sz w:val="20"/>
          <w:szCs w:val="20"/>
        </w:rPr>
        <w:t>tampeders</w:t>
      </w:r>
      <w:r w:rsidR="00EC5295">
        <w:rPr>
          <w:rFonts w:ascii="Verdana" w:hAnsi="Verdana"/>
          <w:iCs/>
          <w:color w:val="181818"/>
          <w:sz w:val="20"/>
          <w:szCs w:val="20"/>
        </w:rPr>
        <w:t>’</w:t>
      </w:r>
      <w:bookmarkStart w:id="0" w:name="_GoBack"/>
      <w:bookmarkEnd w:id="0"/>
      <w:r w:rsidR="003209DB" w:rsidRPr="003209DB">
        <w:rPr>
          <w:rFonts w:ascii="Verdana" w:hAnsi="Verdana"/>
          <w:iCs/>
          <w:color w:val="181818"/>
          <w:sz w:val="20"/>
          <w:szCs w:val="20"/>
        </w:rPr>
        <w:t xml:space="preserve"> ultimate drive toward the unknown,” said film director </w:t>
      </w:r>
      <w:r w:rsidR="003209DB" w:rsidRPr="003209DB">
        <w:rPr>
          <w:rFonts w:ascii="Verdana" w:hAnsi="Verdana"/>
          <w:b/>
          <w:iCs/>
          <w:color w:val="181818"/>
          <w:sz w:val="20"/>
          <w:szCs w:val="20"/>
        </w:rPr>
        <w:t>Douglas Arrowsmith</w:t>
      </w:r>
      <w:r w:rsidR="003209DB" w:rsidRPr="003209DB">
        <w:rPr>
          <w:rFonts w:ascii="Verdana" w:hAnsi="Verdana"/>
          <w:iCs/>
          <w:color w:val="181818"/>
          <w:sz w:val="20"/>
          <w:szCs w:val="20"/>
        </w:rPr>
        <w:t>. “The vast geographical obstacles of Alaska and the Yukon were just one part of this arduous quest to beat all odds and discover better lives.”</w:t>
      </w:r>
    </w:p>
    <w:p w:rsidR="00CD7B18" w:rsidRPr="001D4196" w:rsidRDefault="00CD7B18" w:rsidP="00575948">
      <w:pPr>
        <w:pStyle w:val="NoSpacing"/>
        <w:spacing w:line="276" w:lineRule="auto"/>
        <w:rPr>
          <w:rFonts w:ascii="Verdana" w:hAnsi="Verdana"/>
          <w:iCs/>
          <w:color w:val="000000"/>
          <w:sz w:val="20"/>
          <w:szCs w:val="20"/>
        </w:rPr>
      </w:pPr>
    </w:p>
    <w:p w:rsidR="00EA4131" w:rsidRPr="00C13C96" w:rsidRDefault="00C13C96" w:rsidP="00575948">
      <w:pPr>
        <w:spacing w:line="276" w:lineRule="auto"/>
        <w:rPr>
          <w:rFonts w:ascii="Verdana" w:hAnsi="Verdana"/>
          <w:iCs/>
          <w:color w:val="181818"/>
          <w:sz w:val="20"/>
          <w:szCs w:val="20"/>
        </w:rPr>
      </w:pPr>
      <w:r w:rsidRPr="00C13C96">
        <w:rPr>
          <w:rFonts w:ascii="Verdana" w:hAnsi="Verdana"/>
          <w:iCs/>
          <w:color w:val="181818"/>
          <w:sz w:val="20"/>
          <w:szCs w:val="20"/>
        </w:rPr>
        <w:t>“The Klondike Gold Rush” is produced by Gold Rush Productions Inc. in association with Rogers Broadcasting Limited and WNED-TV Buffalo/Toronto.</w:t>
      </w:r>
    </w:p>
    <w:p w:rsidR="006D70B8" w:rsidRDefault="006D70B8" w:rsidP="00575948">
      <w:pPr>
        <w:spacing w:line="276" w:lineRule="auto"/>
        <w:rPr>
          <w:rFonts w:ascii="Verdana" w:hAnsi="Verdana" w:cs="Arial"/>
          <w:color w:val="1A1A1A"/>
          <w:sz w:val="20"/>
        </w:rPr>
      </w:pPr>
    </w:p>
    <w:p w:rsidR="006D70B8" w:rsidRDefault="006D70B8" w:rsidP="00575948">
      <w:pPr>
        <w:spacing w:line="276" w:lineRule="auto"/>
        <w:rPr>
          <w:rFonts w:ascii="Verdana" w:hAnsi="Verdana" w:cs="Arial"/>
          <w:color w:val="1A1A1A"/>
          <w:sz w:val="20"/>
        </w:rPr>
      </w:pPr>
    </w:p>
    <w:p w:rsidR="00357ACA" w:rsidRDefault="00396D55" w:rsidP="00575948">
      <w:pPr>
        <w:spacing w:line="276" w:lineRule="auto"/>
        <w:rPr>
          <w:rFonts w:ascii="Verdana" w:hAnsi="Verdana" w:cs="Arial"/>
          <w:color w:val="1A1A1A"/>
          <w:sz w:val="20"/>
        </w:rPr>
      </w:pPr>
      <w:r w:rsidRPr="00396D55">
        <w:rPr>
          <w:rFonts w:ascii="Verdana" w:hAnsi="Verdana" w:cs="Arial"/>
          <w:color w:val="1A1A1A"/>
          <w:sz w:val="20"/>
        </w:rPr>
        <w:lastRenderedPageBreak/>
        <w:t>“The Klondike Gold Rush” is made possible by The Wilson Found</w:t>
      </w:r>
      <w:r>
        <w:rPr>
          <w:rFonts w:ascii="Verdana" w:hAnsi="Verdana" w:cs="Arial"/>
          <w:color w:val="1A1A1A"/>
          <w:sz w:val="20"/>
        </w:rPr>
        <w:t xml:space="preserve">ation, The Cable Public Affairs </w:t>
      </w:r>
      <w:r w:rsidRPr="00396D55">
        <w:rPr>
          <w:rFonts w:ascii="Verdana" w:hAnsi="Verdana" w:cs="Arial"/>
          <w:color w:val="1A1A1A"/>
          <w:sz w:val="20"/>
        </w:rPr>
        <w:t>Channel, with additional funding provided by the Rogers D</w:t>
      </w:r>
      <w:r>
        <w:rPr>
          <w:rFonts w:ascii="Verdana" w:hAnsi="Verdana" w:cs="Arial"/>
          <w:color w:val="1A1A1A"/>
          <w:sz w:val="20"/>
        </w:rPr>
        <w:t xml:space="preserve">ocumentary Fund, and The Rogers </w:t>
      </w:r>
      <w:r w:rsidRPr="00396D55">
        <w:rPr>
          <w:rFonts w:ascii="Verdana" w:hAnsi="Verdana" w:cs="Arial"/>
          <w:color w:val="1A1A1A"/>
          <w:sz w:val="20"/>
        </w:rPr>
        <w:t>Cable Network Fund. With the participation of The Province of British C</w:t>
      </w:r>
      <w:r>
        <w:rPr>
          <w:rFonts w:ascii="Verdana" w:hAnsi="Verdana" w:cs="Arial"/>
          <w:color w:val="1A1A1A"/>
          <w:sz w:val="20"/>
        </w:rPr>
        <w:t xml:space="preserve">olumbia Film Incentive BC, and </w:t>
      </w:r>
      <w:r w:rsidRPr="00396D55">
        <w:rPr>
          <w:rFonts w:ascii="Verdana" w:hAnsi="Verdana" w:cs="Arial"/>
          <w:color w:val="1A1A1A"/>
          <w:sz w:val="20"/>
        </w:rPr>
        <w:t xml:space="preserve">the assistance of the Canadian Film </w:t>
      </w:r>
      <w:r w:rsidR="00C13C96">
        <w:rPr>
          <w:rFonts w:ascii="Verdana" w:hAnsi="Verdana" w:cs="Arial"/>
          <w:color w:val="1A1A1A"/>
          <w:sz w:val="20"/>
        </w:rPr>
        <w:t>or Video Production Tax Credit.</w:t>
      </w:r>
    </w:p>
    <w:p w:rsidR="00575948" w:rsidRDefault="00575948" w:rsidP="004719BE">
      <w:pPr>
        <w:rPr>
          <w:rFonts w:ascii="Verdana" w:hAnsi="Verdana" w:cs="Arial"/>
          <w:color w:val="1A1A1A"/>
          <w:sz w:val="20"/>
        </w:rPr>
      </w:pPr>
    </w:p>
    <w:p w:rsidR="004719BE" w:rsidRPr="00575948" w:rsidRDefault="00575948" w:rsidP="004719BE">
      <w:pPr>
        <w:rPr>
          <w:rFonts w:ascii="Verdana" w:eastAsiaTheme="minorHAnsi" w:hAnsi="Verdana"/>
          <w:b/>
          <w:i/>
          <w:iCs/>
          <w:color w:val="000000"/>
          <w:sz w:val="20"/>
          <w:szCs w:val="20"/>
          <w:lang w:bidi="en-US"/>
        </w:rPr>
      </w:pPr>
      <w:r w:rsidRPr="00575948">
        <w:rPr>
          <w:rFonts w:ascii="Verdana" w:eastAsiaTheme="minorHAnsi" w:hAnsi="Verdana"/>
          <w:b/>
          <w:i/>
          <w:iCs/>
          <w:color w:val="000000"/>
          <w:sz w:val="20"/>
          <w:szCs w:val="20"/>
          <w:lang w:bidi="en-US"/>
        </w:rPr>
        <w:t>About WNED-TV</w:t>
      </w:r>
    </w:p>
    <w:p w:rsidR="00357ACA" w:rsidRPr="00357ACA" w:rsidRDefault="00357ACA" w:rsidP="00357ACA">
      <w:pPr>
        <w:pStyle w:val="NormalWeb"/>
        <w:shd w:val="clear" w:color="auto" w:fill="FFFFFF"/>
        <w:spacing w:before="0" w:beforeAutospacing="0" w:after="180" w:afterAutospacing="0" w:line="276" w:lineRule="auto"/>
        <w:rPr>
          <w:rFonts w:ascii="Verdana" w:eastAsiaTheme="minorHAnsi" w:hAnsi="Verdana"/>
          <w:iCs/>
          <w:color w:val="000000"/>
          <w:sz w:val="20"/>
          <w:szCs w:val="20"/>
          <w:lang w:bidi="en-US"/>
        </w:rPr>
      </w:pPr>
      <w:r w:rsidRPr="00357ACA">
        <w:rPr>
          <w:rFonts w:ascii="Verdana" w:eastAsiaTheme="minorHAnsi" w:hAnsi="Verdana"/>
          <w:iCs/>
          <w:color w:val="000000"/>
          <w:sz w:val="20"/>
          <w:szCs w:val="20"/>
          <w:lang w:bidi="en-US"/>
        </w:rPr>
        <w:t>WNED-TV long ago established itself as an originator of television content for PBS; WNED-TV was the founder of the Emmy Award winning “Reading Rainbow” series and was the producer of the popular Mark Russell Comedy Specials for PBS. In recent years, WNED-TV has expanded its position by becoming a significant producer of original high-definition television and online content for local and national distribution. </w:t>
      </w:r>
    </w:p>
    <w:p w:rsidR="00357ACA" w:rsidRPr="00357ACA" w:rsidRDefault="00357ACA" w:rsidP="00357ACA">
      <w:pPr>
        <w:pStyle w:val="NormalWeb"/>
        <w:shd w:val="clear" w:color="auto" w:fill="FFFFFF"/>
        <w:spacing w:before="0" w:beforeAutospacing="0" w:after="180" w:afterAutospacing="0" w:line="276" w:lineRule="auto"/>
        <w:rPr>
          <w:rFonts w:ascii="Verdana" w:eastAsiaTheme="minorHAnsi" w:hAnsi="Verdana"/>
          <w:iCs/>
          <w:color w:val="000000"/>
          <w:sz w:val="20"/>
          <w:szCs w:val="20"/>
          <w:lang w:bidi="en-US"/>
        </w:rPr>
      </w:pPr>
      <w:r w:rsidRPr="00357ACA">
        <w:rPr>
          <w:rFonts w:ascii="Verdana" w:eastAsiaTheme="minorHAnsi" w:hAnsi="Verdana"/>
          <w:iCs/>
          <w:color w:val="000000"/>
          <w:sz w:val="20"/>
          <w:szCs w:val="20"/>
          <w:lang w:bidi="en-US"/>
        </w:rPr>
        <w:t xml:space="preserve">National productions broadcast on PBS include: </w:t>
      </w:r>
      <w:r w:rsidR="00BC24D8">
        <w:rPr>
          <w:rFonts w:ascii="Verdana" w:eastAsiaTheme="minorHAnsi" w:hAnsi="Verdana"/>
          <w:iCs/>
          <w:color w:val="000000"/>
          <w:sz w:val="20"/>
          <w:szCs w:val="20"/>
          <w:lang w:bidi="en-US"/>
        </w:rPr>
        <w:t xml:space="preserve">“Frederick Law Olmsted: Designing America,” </w:t>
      </w:r>
      <w:r w:rsidRPr="00357ACA">
        <w:rPr>
          <w:rFonts w:ascii="Verdana" w:eastAsiaTheme="minorHAnsi" w:hAnsi="Verdana"/>
          <w:iCs/>
          <w:color w:val="000000"/>
          <w:sz w:val="20"/>
          <w:szCs w:val="20"/>
          <w:lang w:bidi="en-US"/>
        </w:rPr>
        <w:t>“The Shaw Festival: Behind the Curtain,” “The War of 1812,” “Underground Railroad: The William Still Story,” “Chautauqua: An American Narrative,” “Window to the Sea,” “The Adirondacks,” “The Marines,” “Niagara Falls,” “Frank Lloyd Wright’s Buffalo,” and “Elbert Hubbard: An American Original.”</w:t>
      </w:r>
    </w:p>
    <w:p w:rsidR="009846C9" w:rsidRDefault="007A5C4D" w:rsidP="00F228E4">
      <w:pPr>
        <w:pStyle w:val="Default"/>
        <w:rPr>
          <w:rFonts w:ascii="Verdana" w:hAnsi="Verdana"/>
          <w:sz w:val="20"/>
          <w:szCs w:val="20"/>
        </w:rPr>
      </w:pPr>
      <w:r>
        <w:rPr>
          <w:rFonts w:ascii="Verdana" w:hAnsi="Verdana"/>
          <w:sz w:val="20"/>
          <w:szCs w:val="20"/>
          <w:lang w:val="en-GB"/>
        </w:rPr>
        <w:br/>
      </w:r>
      <w:r w:rsidR="00B1008D" w:rsidRPr="007A5C4D">
        <w:rPr>
          <w:rFonts w:ascii="Verdana" w:hAnsi="Verdana"/>
          <w:b/>
          <w:sz w:val="20"/>
          <w:szCs w:val="20"/>
          <w:lang w:val="en-GB"/>
        </w:rPr>
        <w:t>SUGG</w:t>
      </w:r>
      <w:r w:rsidRPr="007A5C4D">
        <w:rPr>
          <w:rFonts w:ascii="Verdana" w:hAnsi="Verdana"/>
          <w:b/>
          <w:sz w:val="20"/>
          <w:szCs w:val="20"/>
          <w:lang w:val="en-GB"/>
        </w:rPr>
        <w:t>ESTED SOCIAL MEDIA POSTS/TWEETS</w:t>
      </w:r>
      <w:r>
        <w:rPr>
          <w:rFonts w:ascii="Verdana" w:hAnsi="Verdana"/>
          <w:b/>
          <w:sz w:val="20"/>
          <w:szCs w:val="20"/>
          <w:lang w:val="en-GB"/>
        </w:rPr>
        <w:br/>
      </w:r>
      <w:r>
        <w:rPr>
          <w:rFonts w:ascii="Verdana" w:hAnsi="Verdana"/>
          <w:sz w:val="20"/>
          <w:szCs w:val="20"/>
          <w:lang w:val="en-GB"/>
        </w:rPr>
        <w:br/>
      </w:r>
      <w:r w:rsidRPr="00F228E4">
        <w:rPr>
          <w:rFonts w:ascii="Verdana" w:hAnsi="Verdana"/>
          <w:b/>
          <w:iCs/>
          <w:sz w:val="20"/>
          <w:szCs w:val="20"/>
        </w:rPr>
        <w:t xml:space="preserve">Facebook: </w:t>
      </w:r>
      <w:r w:rsidR="00D63EA7">
        <w:rPr>
          <w:rFonts w:ascii="Verdana" w:hAnsi="Verdana"/>
          <w:iCs/>
          <w:sz w:val="20"/>
          <w:szCs w:val="20"/>
        </w:rPr>
        <w:t xml:space="preserve">Learn about </w:t>
      </w:r>
      <w:r w:rsidR="00D63EA7">
        <w:rPr>
          <w:rFonts w:ascii="Verdana" w:hAnsi="Verdana"/>
          <w:sz w:val="20"/>
          <w:szCs w:val="20"/>
        </w:rPr>
        <w:t xml:space="preserve">the history, hope and hardship </w:t>
      </w:r>
      <w:r w:rsidR="00040CDE">
        <w:rPr>
          <w:rFonts w:ascii="Verdana" w:hAnsi="Verdana"/>
          <w:sz w:val="20"/>
          <w:szCs w:val="20"/>
        </w:rPr>
        <w:t xml:space="preserve">in </w:t>
      </w:r>
      <w:r w:rsidR="00917FE0">
        <w:rPr>
          <w:rFonts w:ascii="Verdana" w:hAnsi="Verdana"/>
          <w:sz w:val="20"/>
          <w:szCs w:val="20"/>
        </w:rPr>
        <w:t xml:space="preserve">search for fortune in </w:t>
      </w:r>
      <w:r w:rsidR="00D63EA7">
        <w:rPr>
          <w:rFonts w:ascii="Verdana" w:hAnsi="Verdana"/>
          <w:sz w:val="20"/>
          <w:szCs w:val="20"/>
        </w:rPr>
        <w:t xml:space="preserve">“The Klondike </w:t>
      </w:r>
      <w:r w:rsidR="00353328">
        <w:rPr>
          <w:rFonts w:ascii="Verdana" w:hAnsi="Verdana"/>
          <w:sz w:val="20"/>
          <w:szCs w:val="20"/>
        </w:rPr>
        <w:t xml:space="preserve">Gold Rush” airing </w:t>
      </w:r>
      <w:r w:rsidR="00040CDE">
        <w:rPr>
          <w:rFonts w:ascii="Verdana" w:hAnsi="Verdana"/>
          <w:sz w:val="20"/>
          <w:szCs w:val="20"/>
        </w:rPr>
        <w:t>Tuesday, Jan. 6 at 8 p.m.</w:t>
      </w:r>
      <w:r w:rsidR="00353328">
        <w:rPr>
          <w:rFonts w:ascii="Verdana" w:hAnsi="Verdana"/>
          <w:sz w:val="20"/>
          <w:szCs w:val="20"/>
        </w:rPr>
        <w:t xml:space="preserve"> on PBS. </w:t>
      </w:r>
      <w:hyperlink r:id="rId14" w:history="1">
        <w:r w:rsidR="009846C9" w:rsidRPr="00FA0100">
          <w:rPr>
            <w:rStyle w:val="Hyperlink"/>
            <w:rFonts w:ascii="Verdana" w:hAnsi="Verdana"/>
            <w:sz w:val="20"/>
            <w:szCs w:val="20"/>
          </w:rPr>
          <w:t>http://to.pbs.org/1zIoTQH</w:t>
        </w:r>
      </w:hyperlink>
    </w:p>
    <w:p w:rsidR="00F228E4" w:rsidRPr="00D63EA7" w:rsidRDefault="00D63EA7" w:rsidP="00F228E4">
      <w:pPr>
        <w:pStyle w:val="Default"/>
        <w:rPr>
          <w:rFonts w:ascii="Verdana" w:hAnsi="Verdana"/>
          <w:sz w:val="20"/>
          <w:szCs w:val="20"/>
        </w:rPr>
      </w:pPr>
      <w:r>
        <w:rPr>
          <w:rFonts w:ascii="Verdana" w:hAnsi="Verdana"/>
          <w:sz w:val="20"/>
          <w:szCs w:val="20"/>
        </w:rPr>
        <w:t>#</w:t>
      </w:r>
      <w:proofErr w:type="spellStart"/>
      <w:r>
        <w:rPr>
          <w:rFonts w:ascii="Verdana" w:hAnsi="Verdana"/>
          <w:sz w:val="20"/>
          <w:szCs w:val="20"/>
        </w:rPr>
        <w:t>KlondikePBS</w:t>
      </w:r>
      <w:proofErr w:type="spellEnd"/>
    </w:p>
    <w:p w:rsidR="007A5C4D" w:rsidRPr="00F228E4" w:rsidRDefault="007A5C4D" w:rsidP="007A5C4D">
      <w:pPr>
        <w:spacing w:line="276" w:lineRule="auto"/>
        <w:rPr>
          <w:rFonts w:ascii="Verdana" w:hAnsi="Verdana"/>
          <w:iCs/>
          <w:color w:val="000000"/>
          <w:sz w:val="20"/>
          <w:szCs w:val="20"/>
        </w:rPr>
      </w:pPr>
    </w:p>
    <w:p w:rsidR="007A5C4D" w:rsidRPr="00F228E4" w:rsidRDefault="007A5C4D" w:rsidP="007A5C4D">
      <w:pPr>
        <w:rPr>
          <w:rFonts w:ascii="Verdana" w:hAnsi="Verdana"/>
          <w:iCs/>
          <w:color w:val="000000"/>
          <w:sz w:val="20"/>
          <w:szCs w:val="20"/>
        </w:rPr>
      </w:pPr>
    </w:p>
    <w:p w:rsidR="00F228E4" w:rsidRPr="00F228E4" w:rsidRDefault="007A5C4D" w:rsidP="00F228E4">
      <w:pPr>
        <w:pStyle w:val="Default"/>
        <w:rPr>
          <w:rFonts w:ascii="Verdana" w:hAnsi="Verdana"/>
          <w:color w:val="0000FF"/>
          <w:sz w:val="20"/>
          <w:szCs w:val="20"/>
        </w:rPr>
      </w:pPr>
      <w:r w:rsidRPr="00F228E4">
        <w:rPr>
          <w:rFonts w:ascii="Verdana" w:hAnsi="Verdana"/>
          <w:b/>
          <w:iCs/>
          <w:sz w:val="20"/>
          <w:szCs w:val="20"/>
        </w:rPr>
        <w:t>Twitter:</w:t>
      </w:r>
      <w:r w:rsidRPr="00F228E4">
        <w:rPr>
          <w:rFonts w:ascii="Verdana" w:hAnsi="Verdana"/>
          <w:iCs/>
          <w:sz w:val="20"/>
          <w:szCs w:val="20"/>
        </w:rPr>
        <w:t xml:space="preserve">  </w:t>
      </w:r>
      <w:r w:rsidR="009846C9">
        <w:rPr>
          <w:rFonts w:ascii="Arial" w:hAnsi="Arial" w:cs="Arial"/>
          <w:color w:val="292F33"/>
          <w:sz w:val="21"/>
          <w:szCs w:val="21"/>
          <w:shd w:val="clear" w:color="auto" w:fill="FFFFFF"/>
        </w:rPr>
        <w:t>Learn about the history, hope &amp; hardship in “The Klondike Gold Rush” airing 1/6 at 8p on</w:t>
      </w:r>
      <w:r w:rsidR="009846C9">
        <w:rPr>
          <w:rStyle w:val="apple-converted-space"/>
          <w:rFonts w:ascii="Arial" w:hAnsi="Arial" w:cs="Arial"/>
          <w:color w:val="292F33"/>
          <w:sz w:val="21"/>
          <w:szCs w:val="21"/>
          <w:shd w:val="clear" w:color="auto" w:fill="FFFFFF"/>
        </w:rPr>
        <w:t> </w:t>
      </w:r>
      <w:hyperlink r:id="rId15" w:history="1">
        <w:r w:rsidR="009846C9">
          <w:rPr>
            <w:rStyle w:val="Hyperlink"/>
            <w:rFonts w:ascii="Arial" w:hAnsi="Arial" w:cs="Arial"/>
            <w:color w:val="66C1C1"/>
            <w:sz w:val="21"/>
            <w:szCs w:val="21"/>
            <w:shd w:val="clear" w:color="auto" w:fill="FFFFFF"/>
          </w:rPr>
          <w:t>@</w:t>
        </w:r>
        <w:r w:rsidR="009846C9">
          <w:rPr>
            <w:rStyle w:val="Hyperlink"/>
            <w:rFonts w:ascii="Arial" w:hAnsi="Arial" w:cs="Arial"/>
            <w:color w:val="009999"/>
            <w:sz w:val="21"/>
            <w:szCs w:val="21"/>
            <w:shd w:val="clear" w:color="auto" w:fill="FFFFFF"/>
          </w:rPr>
          <w:t>PBS</w:t>
        </w:r>
      </w:hyperlink>
      <w:r w:rsidR="009846C9">
        <w:rPr>
          <w:rFonts w:ascii="Arial" w:hAnsi="Arial" w:cs="Arial"/>
          <w:color w:val="292F33"/>
          <w:sz w:val="21"/>
          <w:szCs w:val="21"/>
          <w:shd w:val="clear" w:color="auto" w:fill="FFFFFF"/>
        </w:rPr>
        <w:t>.</w:t>
      </w:r>
      <w:r w:rsidR="009846C9">
        <w:rPr>
          <w:rStyle w:val="apple-converted-space"/>
          <w:rFonts w:ascii="Arial" w:hAnsi="Arial" w:cs="Arial"/>
          <w:color w:val="292F33"/>
          <w:sz w:val="21"/>
          <w:szCs w:val="21"/>
          <w:shd w:val="clear" w:color="auto" w:fill="FFFFFF"/>
        </w:rPr>
        <w:t> </w:t>
      </w:r>
      <w:hyperlink r:id="rId16" w:history="1">
        <w:r w:rsidR="009846C9">
          <w:rPr>
            <w:rStyle w:val="Hyperlink"/>
            <w:rFonts w:ascii="Arial" w:hAnsi="Arial" w:cs="Arial"/>
            <w:color w:val="009999"/>
            <w:sz w:val="21"/>
            <w:szCs w:val="21"/>
            <w:shd w:val="clear" w:color="auto" w:fill="FFFFFF"/>
          </w:rPr>
          <w:t>http://to.pbs.org/1zIoTQH</w:t>
        </w:r>
      </w:hyperlink>
      <w:r w:rsidR="009846C9">
        <w:rPr>
          <w:rStyle w:val="apple-converted-space"/>
          <w:rFonts w:ascii="Arial" w:hAnsi="Arial" w:cs="Arial"/>
          <w:color w:val="292F33"/>
          <w:sz w:val="21"/>
          <w:szCs w:val="21"/>
          <w:shd w:val="clear" w:color="auto" w:fill="FFFFFF"/>
        </w:rPr>
        <w:t> </w:t>
      </w:r>
      <w:hyperlink r:id="rId17" w:history="1">
        <w:r w:rsidR="009846C9">
          <w:rPr>
            <w:rStyle w:val="Hyperlink"/>
            <w:rFonts w:ascii="Arial" w:hAnsi="Arial" w:cs="Arial"/>
            <w:color w:val="66C1C1"/>
            <w:sz w:val="21"/>
            <w:szCs w:val="21"/>
            <w:shd w:val="clear" w:color="auto" w:fill="FFFFFF"/>
          </w:rPr>
          <w:t>#</w:t>
        </w:r>
        <w:proofErr w:type="spellStart"/>
        <w:r w:rsidR="009846C9">
          <w:rPr>
            <w:rStyle w:val="Hyperlink"/>
            <w:rFonts w:ascii="Arial" w:hAnsi="Arial" w:cs="Arial"/>
            <w:color w:val="009999"/>
            <w:sz w:val="21"/>
            <w:szCs w:val="21"/>
            <w:shd w:val="clear" w:color="auto" w:fill="FFFFFF"/>
          </w:rPr>
          <w:t>KlondikePBS</w:t>
        </w:r>
        <w:proofErr w:type="spellEnd"/>
      </w:hyperlink>
    </w:p>
    <w:p w:rsidR="00FF2517" w:rsidRDefault="00FF2517" w:rsidP="007A5C4D">
      <w:pPr>
        <w:spacing w:line="276" w:lineRule="auto"/>
        <w:rPr>
          <w:rFonts w:ascii="Verdana" w:hAnsi="Verdana"/>
          <w:iCs/>
          <w:color w:val="000000"/>
          <w:sz w:val="20"/>
          <w:szCs w:val="22"/>
        </w:rPr>
      </w:pPr>
    </w:p>
    <w:p w:rsidR="00E202F2" w:rsidRDefault="00E202F2" w:rsidP="007A5C4D">
      <w:pPr>
        <w:spacing w:line="276" w:lineRule="auto"/>
        <w:rPr>
          <w:rFonts w:ascii="Verdana" w:hAnsi="Verdana"/>
          <w:b/>
          <w:sz w:val="20"/>
          <w:szCs w:val="20"/>
          <w:lang w:val="en-GB"/>
        </w:rPr>
      </w:pPr>
    </w:p>
    <w:p w:rsidR="00E44936" w:rsidRPr="007A5C4D" w:rsidRDefault="00CA1DDC" w:rsidP="007A5C4D">
      <w:pPr>
        <w:spacing w:line="276" w:lineRule="auto"/>
        <w:rPr>
          <w:rFonts w:ascii="Verdana" w:hAnsi="Verdana"/>
          <w:iCs/>
          <w:color w:val="000000"/>
          <w:sz w:val="20"/>
          <w:szCs w:val="22"/>
        </w:rPr>
      </w:pPr>
      <w:proofErr w:type="gramStart"/>
      <w:r>
        <w:rPr>
          <w:rFonts w:ascii="Verdana" w:hAnsi="Verdana"/>
          <w:b/>
          <w:sz w:val="20"/>
          <w:szCs w:val="20"/>
          <w:lang w:val="en-GB"/>
        </w:rPr>
        <w:t>Additional press materials a</w:t>
      </w:r>
      <w:r w:rsidR="00E44936">
        <w:rPr>
          <w:rFonts w:ascii="Verdana" w:hAnsi="Verdana"/>
          <w:b/>
          <w:sz w:val="20"/>
          <w:szCs w:val="20"/>
          <w:lang w:val="en-GB"/>
        </w:rPr>
        <w:t xml:space="preserve">vailable at </w:t>
      </w:r>
      <w:hyperlink r:id="rId18" w:history="1">
        <w:r w:rsidR="00E44936" w:rsidRPr="0044080B">
          <w:rPr>
            <w:rStyle w:val="Hyperlink"/>
            <w:rFonts w:ascii="Verdana" w:hAnsi="Verdana"/>
            <w:b/>
            <w:sz w:val="20"/>
            <w:szCs w:val="20"/>
            <w:lang w:val="en-GB"/>
          </w:rPr>
          <w:t>PBS Press Room</w:t>
        </w:r>
      </w:hyperlink>
      <w:r w:rsidR="0044080B">
        <w:rPr>
          <w:rFonts w:ascii="Verdana" w:hAnsi="Verdana"/>
          <w:b/>
          <w:sz w:val="20"/>
          <w:szCs w:val="20"/>
          <w:lang w:val="en-GB"/>
        </w:rPr>
        <w:t>.</w:t>
      </w:r>
      <w:proofErr w:type="gramEnd"/>
    </w:p>
    <w:p w:rsidR="000173A9" w:rsidRDefault="00E202F2" w:rsidP="004660D0">
      <w:pPr>
        <w:spacing w:line="276" w:lineRule="auto"/>
        <w:rPr>
          <w:rFonts w:ascii="Verdana" w:hAnsi="Verdana"/>
          <w:b/>
          <w:sz w:val="20"/>
          <w:szCs w:val="20"/>
        </w:rPr>
      </w:pPr>
      <w:r>
        <w:rPr>
          <w:rFonts w:ascii="Verdana" w:hAnsi="Verdana"/>
          <w:b/>
          <w:sz w:val="20"/>
          <w:szCs w:val="20"/>
        </w:rPr>
        <w:br/>
      </w:r>
    </w:p>
    <w:p w:rsidR="004660D0" w:rsidRPr="001542FB" w:rsidRDefault="004660D0" w:rsidP="004660D0">
      <w:pPr>
        <w:spacing w:line="276" w:lineRule="auto"/>
        <w:rPr>
          <w:rFonts w:ascii="Verdana" w:hAnsi="Verdana"/>
          <w:sz w:val="20"/>
          <w:szCs w:val="20"/>
        </w:rPr>
      </w:pPr>
      <w:r w:rsidRPr="00A644D5">
        <w:rPr>
          <w:rFonts w:ascii="Verdana" w:hAnsi="Verdana"/>
          <w:b/>
          <w:sz w:val="20"/>
          <w:szCs w:val="20"/>
        </w:rPr>
        <w:t xml:space="preserve">Media Contact: </w:t>
      </w:r>
      <w:r w:rsidR="001542FB">
        <w:rPr>
          <w:rFonts w:ascii="Verdana" w:hAnsi="Verdana"/>
          <w:b/>
          <w:sz w:val="20"/>
          <w:szCs w:val="20"/>
        </w:rPr>
        <w:br/>
      </w:r>
      <w:r w:rsidRPr="001542FB">
        <w:rPr>
          <w:rFonts w:ascii="Verdana" w:hAnsi="Verdana"/>
          <w:sz w:val="20"/>
          <w:szCs w:val="20"/>
        </w:rPr>
        <w:t>Megan M. Wagner</w:t>
      </w:r>
    </w:p>
    <w:p w:rsidR="004660D0" w:rsidRPr="00A644D5" w:rsidRDefault="004660D0" w:rsidP="004660D0">
      <w:pPr>
        <w:spacing w:line="276" w:lineRule="auto"/>
        <w:rPr>
          <w:rFonts w:ascii="Verdana" w:hAnsi="Verdana"/>
          <w:sz w:val="20"/>
          <w:szCs w:val="20"/>
        </w:rPr>
      </w:pPr>
      <w:r>
        <w:rPr>
          <w:rFonts w:ascii="Verdana" w:hAnsi="Verdana"/>
          <w:sz w:val="20"/>
          <w:szCs w:val="20"/>
        </w:rPr>
        <w:t xml:space="preserve">WNED </w:t>
      </w:r>
      <w:r>
        <w:rPr>
          <w:rFonts w:ascii="Calibri" w:hAnsi="Calibri"/>
          <w:sz w:val="20"/>
          <w:szCs w:val="20"/>
        </w:rPr>
        <w:t>ǀ</w:t>
      </w:r>
      <w:r>
        <w:rPr>
          <w:rFonts w:ascii="Verdana" w:hAnsi="Verdana"/>
          <w:sz w:val="20"/>
          <w:szCs w:val="20"/>
        </w:rPr>
        <w:t xml:space="preserve"> WBFO Director of Corporate Communications</w:t>
      </w:r>
    </w:p>
    <w:p w:rsidR="004660D0" w:rsidRPr="00A644D5" w:rsidRDefault="004660D0" w:rsidP="004660D0">
      <w:pPr>
        <w:spacing w:line="276" w:lineRule="auto"/>
        <w:rPr>
          <w:rFonts w:ascii="Verdana" w:hAnsi="Verdana"/>
          <w:sz w:val="20"/>
          <w:szCs w:val="20"/>
        </w:rPr>
      </w:pPr>
      <w:r>
        <w:rPr>
          <w:rFonts w:ascii="Verdana" w:hAnsi="Verdana"/>
          <w:sz w:val="20"/>
          <w:szCs w:val="20"/>
        </w:rPr>
        <w:t>716.845.7155</w:t>
      </w:r>
      <w:r w:rsidRPr="00A644D5">
        <w:rPr>
          <w:rFonts w:ascii="Verdana" w:hAnsi="Verdana"/>
          <w:sz w:val="20"/>
          <w:szCs w:val="20"/>
        </w:rPr>
        <w:t xml:space="preserve"> • </w:t>
      </w:r>
      <w:hyperlink r:id="rId19" w:history="1">
        <w:r w:rsidRPr="004E35D0">
          <w:rPr>
            <w:rStyle w:val="Hyperlink"/>
            <w:rFonts w:ascii="Verdana" w:hAnsi="Verdana"/>
            <w:sz w:val="20"/>
            <w:szCs w:val="20"/>
          </w:rPr>
          <w:t>mwagner@wned.org</w:t>
        </w:r>
      </w:hyperlink>
    </w:p>
    <w:p w:rsidR="004660D0" w:rsidRPr="00E76BD0" w:rsidRDefault="004660D0" w:rsidP="00E76BD0">
      <w:pPr>
        <w:autoSpaceDE w:val="0"/>
        <w:autoSpaceDN w:val="0"/>
        <w:adjustRightInd w:val="0"/>
        <w:spacing w:line="360" w:lineRule="auto"/>
        <w:rPr>
          <w:rFonts w:ascii="Verdana" w:hAnsi="Verdana"/>
          <w:iCs/>
          <w:color w:val="000000"/>
          <w:sz w:val="20"/>
          <w:szCs w:val="20"/>
        </w:rPr>
      </w:pPr>
    </w:p>
    <w:sectPr w:rsidR="004660D0" w:rsidRPr="00E76BD0" w:rsidSect="00EA5AB5">
      <w:footerReference w:type="even" r:id="rId20"/>
      <w:footerReference w:type="default" r:id="rId21"/>
      <w:footerReference w:type="first" r:id="rId22"/>
      <w:type w:val="continuous"/>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59A" w:rsidRDefault="007A159A" w:rsidP="00234A07">
      <w:r>
        <w:separator/>
      </w:r>
    </w:p>
  </w:endnote>
  <w:endnote w:type="continuationSeparator" w:id="0">
    <w:p w:rsidR="007A159A" w:rsidRDefault="007A159A" w:rsidP="00234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7E7" w:rsidRPr="00E62A50" w:rsidRDefault="002447E7" w:rsidP="004B473C">
    <w:pPr>
      <w:pStyle w:val="BodyText2"/>
      <w:jc w:val="center"/>
      <w:rPr>
        <w:rFonts w:ascii="Verdana" w:hAnsi="Verdana"/>
        <w:sz w:val="20"/>
      </w:rPr>
    </w:pPr>
    <w:r w:rsidRPr="009A13BF">
      <w:rPr>
        <w:rFonts w:ascii="Verdana" w:hAnsi="Verdana"/>
        <w:sz w:val="20"/>
      </w:rPr>
      <w:t>-</w:t>
    </w:r>
    <w:r>
      <w:rPr>
        <w:rFonts w:ascii="Verdana" w:hAnsi="Verdana"/>
        <w:sz w:val="20"/>
      </w:rPr>
      <w:t xml:space="preserve">    </w:t>
    </w:r>
    <w:proofErr w:type="gramStart"/>
    <w:r>
      <w:rPr>
        <w:rFonts w:ascii="Verdana" w:hAnsi="Verdana"/>
        <w:sz w:val="20"/>
      </w:rPr>
      <w:t>more</w:t>
    </w:r>
    <w:proofErr w:type="gramEnd"/>
    <w:r>
      <w:rPr>
        <w:rFonts w:ascii="Verdana" w:hAnsi="Verdana"/>
        <w:sz w:val="20"/>
      </w:rPr>
      <w:t xml:space="preserve">    -</w:t>
    </w:r>
  </w:p>
  <w:p w:rsidR="002447E7" w:rsidRPr="000C0BAF" w:rsidRDefault="002447E7" w:rsidP="000C0B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093456"/>
      <w:docPartObj>
        <w:docPartGallery w:val="Page Numbers (Bottom of Page)"/>
        <w:docPartUnique/>
      </w:docPartObj>
    </w:sdtPr>
    <w:sdtEndPr>
      <w:rPr>
        <w:noProof/>
      </w:rPr>
    </w:sdtEndPr>
    <w:sdtContent>
      <w:p w:rsidR="002447E7" w:rsidRDefault="002447E7" w:rsidP="008A200F">
        <w:pPr>
          <w:pStyle w:val="Footer"/>
          <w:jc w:val="center"/>
          <w:rPr>
            <w:noProof/>
          </w:rPr>
        </w:pPr>
        <w:r>
          <w:t xml:space="preserve"># </w:t>
        </w:r>
        <w:r w:rsidR="00DB2731">
          <w:t xml:space="preserve">    </w:t>
        </w:r>
        <w:r>
          <w:t xml:space="preserve"> # </w:t>
        </w:r>
        <w:r w:rsidR="00DB2731">
          <w:t xml:space="preserve">    </w:t>
        </w:r>
        <w:r>
          <w:t xml:space="preserve"> #</w:t>
        </w:r>
      </w:p>
    </w:sdtContent>
  </w:sdt>
  <w:p w:rsidR="002447E7" w:rsidRDefault="002447E7">
    <w:pPr>
      <w:pStyle w:val="Footer"/>
      <w:jc w:val="center"/>
    </w:pPr>
  </w:p>
  <w:p w:rsidR="002447E7" w:rsidRPr="00B91184" w:rsidRDefault="002447E7" w:rsidP="00B91184">
    <w:pPr>
      <w:pStyle w:val="Footer"/>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7E7" w:rsidRPr="0061352D" w:rsidRDefault="0061352D" w:rsidP="0061352D">
    <w:pPr>
      <w:pStyle w:val="Footer"/>
      <w:jc w:val="center"/>
      <w:rPr>
        <w:rFonts w:ascii="Verdana" w:hAnsi="Verdana"/>
        <w:sz w:val="20"/>
      </w:rPr>
    </w:pPr>
    <w:r w:rsidRPr="0061352D">
      <w:rPr>
        <w:rFonts w:ascii="Verdana" w:hAnsi="Verdana"/>
        <w:sz w:val="20"/>
      </w:rPr>
      <w:t>-  more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59A" w:rsidRDefault="007A159A" w:rsidP="00234A07">
      <w:r>
        <w:separator/>
      </w:r>
    </w:p>
  </w:footnote>
  <w:footnote w:type="continuationSeparator" w:id="0">
    <w:p w:rsidR="007A159A" w:rsidRDefault="007A159A" w:rsidP="00234A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890"/>
    <w:multiLevelType w:val="hybridMultilevel"/>
    <w:tmpl w:val="4A644A98"/>
    <w:lvl w:ilvl="0" w:tplc="F41C74A4">
      <w:start w:val="716"/>
      <w:numFmt w:val="bullet"/>
      <w:lvlText w:val="-"/>
      <w:lvlJc w:val="left"/>
      <w:pPr>
        <w:ind w:left="4680" w:hanging="360"/>
      </w:pPr>
      <w:rPr>
        <w:rFonts w:ascii="Verdana" w:eastAsia="Times New Roman" w:hAnsi="Verdana"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nsid w:val="05ED7447"/>
    <w:multiLevelType w:val="hybridMultilevel"/>
    <w:tmpl w:val="5460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C4992"/>
    <w:multiLevelType w:val="hybridMultilevel"/>
    <w:tmpl w:val="4732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F04C4"/>
    <w:multiLevelType w:val="hybridMultilevel"/>
    <w:tmpl w:val="B3008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E17401"/>
    <w:multiLevelType w:val="hybridMultilevel"/>
    <w:tmpl w:val="115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1A45A8"/>
    <w:multiLevelType w:val="hybridMultilevel"/>
    <w:tmpl w:val="EA74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46E3A"/>
    <w:multiLevelType w:val="hybridMultilevel"/>
    <w:tmpl w:val="88C2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03475"/>
    <w:multiLevelType w:val="hybridMultilevel"/>
    <w:tmpl w:val="44CE1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E96EB9"/>
    <w:multiLevelType w:val="hybridMultilevel"/>
    <w:tmpl w:val="D6A2B5DA"/>
    <w:lvl w:ilvl="0" w:tplc="A15E0302">
      <w:start w:val="71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A1B84"/>
    <w:multiLevelType w:val="hybridMultilevel"/>
    <w:tmpl w:val="76E8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26D51"/>
    <w:multiLevelType w:val="hybridMultilevel"/>
    <w:tmpl w:val="1CF2D36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D7E3A"/>
    <w:multiLevelType w:val="hybridMultilevel"/>
    <w:tmpl w:val="7A26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D4B41"/>
    <w:multiLevelType w:val="hybridMultilevel"/>
    <w:tmpl w:val="EE12DF3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946428"/>
    <w:multiLevelType w:val="hybridMultilevel"/>
    <w:tmpl w:val="D68E9520"/>
    <w:lvl w:ilvl="0" w:tplc="ACF016F4">
      <w:start w:val="7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D939C2"/>
    <w:multiLevelType w:val="hybridMultilevel"/>
    <w:tmpl w:val="8B108640"/>
    <w:lvl w:ilvl="0" w:tplc="17FED726">
      <w:start w:val="716"/>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EA3EFD"/>
    <w:multiLevelType w:val="hybridMultilevel"/>
    <w:tmpl w:val="BBF6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9E3476"/>
    <w:multiLevelType w:val="hybridMultilevel"/>
    <w:tmpl w:val="9DEAC7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3EF73B3C"/>
    <w:multiLevelType w:val="hybridMultilevel"/>
    <w:tmpl w:val="D83A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462009"/>
    <w:multiLevelType w:val="hybridMultilevel"/>
    <w:tmpl w:val="B5C2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6F4BA3"/>
    <w:multiLevelType w:val="hybridMultilevel"/>
    <w:tmpl w:val="D45C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835868"/>
    <w:multiLevelType w:val="hybridMultilevel"/>
    <w:tmpl w:val="73F4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DB51DA"/>
    <w:multiLevelType w:val="hybridMultilevel"/>
    <w:tmpl w:val="28F6E20E"/>
    <w:lvl w:ilvl="0" w:tplc="CA02588A">
      <w:start w:val="716"/>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643F76"/>
    <w:multiLevelType w:val="hybridMultilevel"/>
    <w:tmpl w:val="B1164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7D4783"/>
    <w:multiLevelType w:val="hybridMultilevel"/>
    <w:tmpl w:val="27901712"/>
    <w:lvl w:ilvl="0" w:tplc="0A34E2E6">
      <w:start w:val="71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4A66EC"/>
    <w:multiLevelType w:val="hybridMultilevel"/>
    <w:tmpl w:val="E480C308"/>
    <w:lvl w:ilvl="0" w:tplc="A66ADF58">
      <w:start w:val="716"/>
      <w:numFmt w:val="bullet"/>
      <w:lvlText w:val="-"/>
      <w:lvlJc w:val="left"/>
      <w:pPr>
        <w:ind w:left="1800" w:hanging="360"/>
      </w:pPr>
      <w:rPr>
        <w:rFonts w:ascii="Verdana" w:eastAsia="Times New Roman" w:hAnsi="Verdan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B5A76CF"/>
    <w:multiLevelType w:val="hybridMultilevel"/>
    <w:tmpl w:val="B898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60201B"/>
    <w:multiLevelType w:val="hybridMultilevel"/>
    <w:tmpl w:val="ACE0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3"/>
  </w:num>
  <w:num w:numId="4">
    <w:abstractNumId w:val="14"/>
  </w:num>
  <w:num w:numId="5">
    <w:abstractNumId w:val="21"/>
  </w:num>
  <w:num w:numId="6">
    <w:abstractNumId w:val="24"/>
  </w:num>
  <w:num w:numId="7">
    <w:abstractNumId w:val="0"/>
  </w:num>
  <w:num w:numId="8">
    <w:abstractNumId w:val="8"/>
  </w:num>
  <w:num w:numId="9">
    <w:abstractNumId w:val="11"/>
  </w:num>
  <w:num w:numId="10">
    <w:abstractNumId w:val="1"/>
  </w:num>
  <w:num w:numId="11">
    <w:abstractNumId w:val="7"/>
  </w:num>
  <w:num w:numId="12">
    <w:abstractNumId w:val="2"/>
  </w:num>
  <w:num w:numId="13">
    <w:abstractNumId w:val="19"/>
  </w:num>
  <w:num w:numId="14">
    <w:abstractNumId w:val="26"/>
  </w:num>
  <w:num w:numId="15">
    <w:abstractNumId w:val="22"/>
  </w:num>
  <w:num w:numId="16">
    <w:abstractNumId w:val="18"/>
  </w:num>
  <w:num w:numId="17">
    <w:abstractNumId w:val="17"/>
  </w:num>
  <w:num w:numId="18">
    <w:abstractNumId w:val="3"/>
  </w:num>
  <w:num w:numId="19">
    <w:abstractNumId w:val="5"/>
  </w:num>
  <w:num w:numId="20">
    <w:abstractNumId w:val="4"/>
  </w:num>
  <w:num w:numId="21">
    <w:abstractNumId w:val="25"/>
  </w:num>
  <w:num w:numId="22">
    <w:abstractNumId w:val="20"/>
  </w:num>
  <w:num w:numId="23">
    <w:abstractNumId w:val="15"/>
  </w:num>
  <w:num w:numId="24">
    <w:abstractNumId w:val="9"/>
  </w:num>
  <w:num w:numId="25">
    <w:abstractNumId w:val="6"/>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22897"/>
    <w:rsid w:val="000121E1"/>
    <w:rsid w:val="000173A9"/>
    <w:rsid w:val="000175FF"/>
    <w:rsid w:val="00027DEB"/>
    <w:rsid w:val="00032BF3"/>
    <w:rsid w:val="00040A54"/>
    <w:rsid w:val="00040CDE"/>
    <w:rsid w:val="00040E65"/>
    <w:rsid w:val="00044E83"/>
    <w:rsid w:val="00046354"/>
    <w:rsid w:val="000736A9"/>
    <w:rsid w:val="0007729E"/>
    <w:rsid w:val="0008203B"/>
    <w:rsid w:val="00082F56"/>
    <w:rsid w:val="000913FD"/>
    <w:rsid w:val="00094145"/>
    <w:rsid w:val="00096453"/>
    <w:rsid w:val="000B4479"/>
    <w:rsid w:val="000C0BAF"/>
    <w:rsid w:val="000D7941"/>
    <w:rsid w:val="000E6131"/>
    <w:rsid w:val="000F0679"/>
    <w:rsid w:val="000F6F40"/>
    <w:rsid w:val="0010238C"/>
    <w:rsid w:val="00103BC5"/>
    <w:rsid w:val="00112421"/>
    <w:rsid w:val="00120002"/>
    <w:rsid w:val="00126F0D"/>
    <w:rsid w:val="00127E6C"/>
    <w:rsid w:val="00137B07"/>
    <w:rsid w:val="00141BA4"/>
    <w:rsid w:val="00147C68"/>
    <w:rsid w:val="001542FB"/>
    <w:rsid w:val="001816A9"/>
    <w:rsid w:val="0019419E"/>
    <w:rsid w:val="00196EE3"/>
    <w:rsid w:val="001A000C"/>
    <w:rsid w:val="001C5575"/>
    <w:rsid w:val="001D4196"/>
    <w:rsid w:val="001D586B"/>
    <w:rsid w:val="001E6E86"/>
    <w:rsid w:val="001F3C9B"/>
    <w:rsid w:val="002043A7"/>
    <w:rsid w:val="002056F2"/>
    <w:rsid w:val="00211E63"/>
    <w:rsid w:val="002163CA"/>
    <w:rsid w:val="00217059"/>
    <w:rsid w:val="00234A07"/>
    <w:rsid w:val="002447E7"/>
    <w:rsid w:val="00246EA7"/>
    <w:rsid w:val="00261E65"/>
    <w:rsid w:val="00262E10"/>
    <w:rsid w:val="00271A32"/>
    <w:rsid w:val="00277ECE"/>
    <w:rsid w:val="00295A59"/>
    <w:rsid w:val="00295C0A"/>
    <w:rsid w:val="002A016C"/>
    <w:rsid w:val="002B3A2D"/>
    <w:rsid w:val="002B740B"/>
    <w:rsid w:val="002D4BB0"/>
    <w:rsid w:val="002D744E"/>
    <w:rsid w:val="00303602"/>
    <w:rsid w:val="00307EA8"/>
    <w:rsid w:val="00316A10"/>
    <w:rsid w:val="003209DB"/>
    <w:rsid w:val="00333FD5"/>
    <w:rsid w:val="00337B49"/>
    <w:rsid w:val="0034019C"/>
    <w:rsid w:val="00353328"/>
    <w:rsid w:val="003548B3"/>
    <w:rsid w:val="00357ACA"/>
    <w:rsid w:val="00363884"/>
    <w:rsid w:val="00365BBD"/>
    <w:rsid w:val="00366742"/>
    <w:rsid w:val="003723B5"/>
    <w:rsid w:val="00390064"/>
    <w:rsid w:val="00396D55"/>
    <w:rsid w:val="003A06D6"/>
    <w:rsid w:val="003B30C3"/>
    <w:rsid w:val="003B6703"/>
    <w:rsid w:val="003C2803"/>
    <w:rsid w:val="003C4C26"/>
    <w:rsid w:val="003D2B38"/>
    <w:rsid w:val="003D49E2"/>
    <w:rsid w:val="003D738B"/>
    <w:rsid w:val="0040016F"/>
    <w:rsid w:val="00406A1A"/>
    <w:rsid w:val="0041028A"/>
    <w:rsid w:val="004147D0"/>
    <w:rsid w:val="004152B3"/>
    <w:rsid w:val="00423F40"/>
    <w:rsid w:val="004345AE"/>
    <w:rsid w:val="0044080B"/>
    <w:rsid w:val="00460FD4"/>
    <w:rsid w:val="004660D0"/>
    <w:rsid w:val="00471330"/>
    <w:rsid w:val="004719BE"/>
    <w:rsid w:val="00475EF7"/>
    <w:rsid w:val="00495DBA"/>
    <w:rsid w:val="00497150"/>
    <w:rsid w:val="004B0BAF"/>
    <w:rsid w:val="004B473C"/>
    <w:rsid w:val="004E03D9"/>
    <w:rsid w:val="004E1A12"/>
    <w:rsid w:val="004F3A3B"/>
    <w:rsid w:val="0050220E"/>
    <w:rsid w:val="0053016D"/>
    <w:rsid w:val="00531362"/>
    <w:rsid w:val="0053544E"/>
    <w:rsid w:val="0053715C"/>
    <w:rsid w:val="00555B34"/>
    <w:rsid w:val="00556436"/>
    <w:rsid w:val="00575871"/>
    <w:rsid w:val="00575948"/>
    <w:rsid w:val="005847C3"/>
    <w:rsid w:val="00597F94"/>
    <w:rsid w:val="005A36A3"/>
    <w:rsid w:val="005A7D81"/>
    <w:rsid w:val="005B2CA7"/>
    <w:rsid w:val="005B5018"/>
    <w:rsid w:val="005D1203"/>
    <w:rsid w:val="005D2D8A"/>
    <w:rsid w:val="005E5717"/>
    <w:rsid w:val="005F0EF4"/>
    <w:rsid w:val="005F1C87"/>
    <w:rsid w:val="005F420B"/>
    <w:rsid w:val="00602A99"/>
    <w:rsid w:val="00603092"/>
    <w:rsid w:val="00603F99"/>
    <w:rsid w:val="00606931"/>
    <w:rsid w:val="006105AA"/>
    <w:rsid w:val="0061352D"/>
    <w:rsid w:val="00613570"/>
    <w:rsid w:val="006147C8"/>
    <w:rsid w:val="006175E2"/>
    <w:rsid w:val="00620B0D"/>
    <w:rsid w:val="0062292A"/>
    <w:rsid w:val="0063527B"/>
    <w:rsid w:val="00636973"/>
    <w:rsid w:val="006470CA"/>
    <w:rsid w:val="00652687"/>
    <w:rsid w:val="00653D6E"/>
    <w:rsid w:val="006562F3"/>
    <w:rsid w:val="00672AE1"/>
    <w:rsid w:val="0068357D"/>
    <w:rsid w:val="00686F68"/>
    <w:rsid w:val="006A3CB2"/>
    <w:rsid w:val="006C095A"/>
    <w:rsid w:val="006D384A"/>
    <w:rsid w:val="006D5A57"/>
    <w:rsid w:val="006D70B8"/>
    <w:rsid w:val="006D77FF"/>
    <w:rsid w:val="006E156C"/>
    <w:rsid w:val="006E4485"/>
    <w:rsid w:val="006F58CA"/>
    <w:rsid w:val="007013E1"/>
    <w:rsid w:val="00703436"/>
    <w:rsid w:val="007043AD"/>
    <w:rsid w:val="00704911"/>
    <w:rsid w:val="00705EC0"/>
    <w:rsid w:val="007161DD"/>
    <w:rsid w:val="007347E9"/>
    <w:rsid w:val="00737DA0"/>
    <w:rsid w:val="00740F8B"/>
    <w:rsid w:val="00744A89"/>
    <w:rsid w:val="0075216E"/>
    <w:rsid w:val="007647B8"/>
    <w:rsid w:val="00764F30"/>
    <w:rsid w:val="0076569B"/>
    <w:rsid w:val="00790B20"/>
    <w:rsid w:val="00794E87"/>
    <w:rsid w:val="00795A66"/>
    <w:rsid w:val="007A159A"/>
    <w:rsid w:val="007A3648"/>
    <w:rsid w:val="007A5C4D"/>
    <w:rsid w:val="007A7931"/>
    <w:rsid w:val="007B47D9"/>
    <w:rsid w:val="007C28EC"/>
    <w:rsid w:val="007C38FC"/>
    <w:rsid w:val="007C4600"/>
    <w:rsid w:val="007E2DA5"/>
    <w:rsid w:val="007E51C5"/>
    <w:rsid w:val="0080055D"/>
    <w:rsid w:val="0082577F"/>
    <w:rsid w:val="0082584C"/>
    <w:rsid w:val="008332A0"/>
    <w:rsid w:val="00841388"/>
    <w:rsid w:val="00862E02"/>
    <w:rsid w:val="0086484D"/>
    <w:rsid w:val="008650BB"/>
    <w:rsid w:val="0086621E"/>
    <w:rsid w:val="00877A3C"/>
    <w:rsid w:val="00886972"/>
    <w:rsid w:val="00887E9F"/>
    <w:rsid w:val="008A084D"/>
    <w:rsid w:val="008A200F"/>
    <w:rsid w:val="008B2AE5"/>
    <w:rsid w:val="008B4DD5"/>
    <w:rsid w:val="008B5034"/>
    <w:rsid w:val="008B5EB0"/>
    <w:rsid w:val="008C0192"/>
    <w:rsid w:val="008E1391"/>
    <w:rsid w:val="008E3A2A"/>
    <w:rsid w:val="008E5593"/>
    <w:rsid w:val="0091781C"/>
    <w:rsid w:val="00917FE0"/>
    <w:rsid w:val="009351F3"/>
    <w:rsid w:val="009417BF"/>
    <w:rsid w:val="00945485"/>
    <w:rsid w:val="009537E5"/>
    <w:rsid w:val="00963CD9"/>
    <w:rsid w:val="009713C6"/>
    <w:rsid w:val="00982376"/>
    <w:rsid w:val="009846C9"/>
    <w:rsid w:val="00985B34"/>
    <w:rsid w:val="00990FE8"/>
    <w:rsid w:val="0099336E"/>
    <w:rsid w:val="00996787"/>
    <w:rsid w:val="009A13BF"/>
    <w:rsid w:val="009B28C3"/>
    <w:rsid w:val="009B3E45"/>
    <w:rsid w:val="009B6F3F"/>
    <w:rsid w:val="009C0451"/>
    <w:rsid w:val="009D0DF2"/>
    <w:rsid w:val="009D3763"/>
    <w:rsid w:val="009D7DCE"/>
    <w:rsid w:val="009F28F6"/>
    <w:rsid w:val="00A026ED"/>
    <w:rsid w:val="00A20651"/>
    <w:rsid w:val="00A2097F"/>
    <w:rsid w:val="00A21561"/>
    <w:rsid w:val="00A240D1"/>
    <w:rsid w:val="00A31FA6"/>
    <w:rsid w:val="00A40C66"/>
    <w:rsid w:val="00A42850"/>
    <w:rsid w:val="00A45BBB"/>
    <w:rsid w:val="00A53EBF"/>
    <w:rsid w:val="00A55F8C"/>
    <w:rsid w:val="00A644D5"/>
    <w:rsid w:val="00A73750"/>
    <w:rsid w:val="00A84DBB"/>
    <w:rsid w:val="00A86985"/>
    <w:rsid w:val="00A8767B"/>
    <w:rsid w:val="00AA07C1"/>
    <w:rsid w:val="00AA41A2"/>
    <w:rsid w:val="00AA73D3"/>
    <w:rsid w:val="00AA7CC7"/>
    <w:rsid w:val="00AB6C90"/>
    <w:rsid w:val="00AD0CF8"/>
    <w:rsid w:val="00AE60C6"/>
    <w:rsid w:val="00AF5B7F"/>
    <w:rsid w:val="00B00068"/>
    <w:rsid w:val="00B06552"/>
    <w:rsid w:val="00B1008D"/>
    <w:rsid w:val="00B125E7"/>
    <w:rsid w:val="00B208C4"/>
    <w:rsid w:val="00B3645C"/>
    <w:rsid w:val="00B45144"/>
    <w:rsid w:val="00B57700"/>
    <w:rsid w:val="00B61EDE"/>
    <w:rsid w:val="00B62446"/>
    <w:rsid w:val="00B65804"/>
    <w:rsid w:val="00B72BA6"/>
    <w:rsid w:val="00B91184"/>
    <w:rsid w:val="00B9758D"/>
    <w:rsid w:val="00BA1C9E"/>
    <w:rsid w:val="00BA578C"/>
    <w:rsid w:val="00BB213C"/>
    <w:rsid w:val="00BB2C59"/>
    <w:rsid w:val="00BC13FF"/>
    <w:rsid w:val="00BC24D8"/>
    <w:rsid w:val="00BD1F76"/>
    <w:rsid w:val="00BD24BE"/>
    <w:rsid w:val="00BE00C4"/>
    <w:rsid w:val="00C04B1D"/>
    <w:rsid w:val="00C116F9"/>
    <w:rsid w:val="00C13C96"/>
    <w:rsid w:val="00C23BA3"/>
    <w:rsid w:val="00C26148"/>
    <w:rsid w:val="00C31D7D"/>
    <w:rsid w:val="00C346A0"/>
    <w:rsid w:val="00C412D6"/>
    <w:rsid w:val="00C462F6"/>
    <w:rsid w:val="00C50067"/>
    <w:rsid w:val="00C5607F"/>
    <w:rsid w:val="00C56F4D"/>
    <w:rsid w:val="00C57240"/>
    <w:rsid w:val="00C67106"/>
    <w:rsid w:val="00C71718"/>
    <w:rsid w:val="00C73DED"/>
    <w:rsid w:val="00C804A9"/>
    <w:rsid w:val="00C81EF2"/>
    <w:rsid w:val="00C82590"/>
    <w:rsid w:val="00C90D3F"/>
    <w:rsid w:val="00C91C33"/>
    <w:rsid w:val="00C93DD6"/>
    <w:rsid w:val="00C95C0F"/>
    <w:rsid w:val="00CA1DDC"/>
    <w:rsid w:val="00CA3C1C"/>
    <w:rsid w:val="00CB0E74"/>
    <w:rsid w:val="00CB7554"/>
    <w:rsid w:val="00CC027B"/>
    <w:rsid w:val="00CC20CE"/>
    <w:rsid w:val="00CD7B18"/>
    <w:rsid w:val="00D22897"/>
    <w:rsid w:val="00D26571"/>
    <w:rsid w:val="00D542B5"/>
    <w:rsid w:val="00D6071A"/>
    <w:rsid w:val="00D62D35"/>
    <w:rsid w:val="00D63494"/>
    <w:rsid w:val="00D63EA7"/>
    <w:rsid w:val="00D7545F"/>
    <w:rsid w:val="00D90358"/>
    <w:rsid w:val="00D96B0F"/>
    <w:rsid w:val="00DA0BBE"/>
    <w:rsid w:val="00DB24BB"/>
    <w:rsid w:val="00DB2731"/>
    <w:rsid w:val="00DB3CDF"/>
    <w:rsid w:val="00DB7BBA"/>
    <w:rsid w:val="00DD0BAC"/>
    <w:rsid w:val="00DD127A"/>
    <w:rsid w:val="00DD42F4"/>
    <w:rsid w:val="00DE61FC"/>
    <w:rsid w:val="00DF0F74"/>
    <w:rsid w:val="00DF2722"/>
    <w:rsid w:val="00DF5452"/>
    <w:rsid w:val="00DF747F"/>
    <w:rsid w:val="00E202F2"/>
    <w:rsid w:val="00E21272"/>
    <w:rsid w:val="00E44936"/>
    <w:rsid w:val="00E533CA"/>
    <w:rsid w:val="00E55DC2"/>
    <w:rsid w:val="00E62A50"/>
    <w:rsid w:val="00E702BD"/>
    <w:rsid w:val="00E70C00"/>
    <w:rsid w:val="00E72908"/>
    <w:rsid w:val="00E76BD0"/>
    <w:rsid w:val="00E841BB"/>
    <w:rsid w:val="00E91585"/>
    <w:rsid w:val="00E92834"/>
    <w:rsid w:val="00E93084"/>
    <w:rsid w:val="00E96DF0"/>
    <w:rsid w:val="00E979F7"/>
    <w:rsid w:val="00EA4094"/>
    <w:rsid w:val="00EA4131"/>
    <w:rsid w:val="00EA5AB5"/>
    <w:rsid w:val="00EA60A4"/>
    <w:rsid w:val="00EA7633"/>
    <w:rsid w:val="00EC5295"/>
    <w:rsid w:val="00EC589E"/>
    <w:rsid w:val="00EF1F5C"/>
    <w:rsid w:val="00F04622"/>
    <w:rsid w:val="00F164BE"/>
    <w:rsid w:val="00F16B6D"/>
    <w:rsid w:val="00F20733"/>
    <w:rsid w:val="00F20FB7"/>
    <w:rsid w:val="00F228E4"/>
    <w:rsid w:val="00F24593"/>
    <w:rsid w:val="00F31CE7"/>
    <w:rsid w:val="00F3213C"/>
    <w:rsid w:val="00F36450"/>
    <w:rsid w:val="00F46FFA"/>
    <w:rsid w:val="00F5035E"/>
    <w:rsid w:val="00F55D56"/>
    <w:rsid w:val="00F56EC5"/>
    <w:rsid w:val="00F71AE3"/>
    <w:rsid w:val="00F84FBB"/>
    <w:rsid w:val="00FA1272"/>
    <w:rsid w:val="00FB23FF"/>
    <w:rsid w:val="00FC65A9"/>
    <w:rsid w:val="00FD590D"/>
    <w:rsid w:val="00FE185A"/>
    <w:rsid w:val="00FF2517"/>
    <w:rsid w:val="00FF2C63"/>
    <w:rsid w:val="00FF6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3B5"/>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3D738B"/>
    <w:pPr>
      <w:keepNext/>
      <w:spacing w:before="100" w:after="100" w:line="240" w:lineRule="auto"/>
      <w:outlineLvl w:val="1"/>
    </w:pPr>
    <w:rPr>
      <w:rFonts w:ascii="Georgia" w:eastAsia="Times New Roman" w:hAnsi="Georgia" w:cs="Times New Roman"/>
      <w:i/>
      <w:kern w:val="18"/>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3B5"/>
    <w:rPr>
      <w:rFonts w:ascii="Tahoma" w:hAnsi="Tahoma" w:cs="Tahoma"/>
      <w:sz w:val="16"/>
      <w:szCs w:val="16"/>
    </w:rPr>
  </w:style>
  <w:style w:type="character" w:customStyle="1" w:styleId="BalloonTextChar">
    <w:name w:val="Balloon Text Char"/>
    <w:basedOn w:val="DefaultParagraphFont"/>
    <w:link w:val="BalloonText"/>
    <w:uiPriority w:val="99"/>
    <w:semiHidden/>
    <w:rsid w:val="003723B5"/>
    <w:rPr>
      <w:rFonts w:ascii="Tahoma" w:eastAsia="Times New Roman" w:hAnsi="Tahoma" w:cs="Tahoma"/>
      <w:sz w:val="16"/>
      <w:szCs w:val="16"/>
    </w:rPr>
  </w:style>
  <w:style w:type="paragraph" w:styleId="BodyText2">
    <w:name w:val="Body Text 2"/>
    <w:basedOn w:val="Normal"/>
    <w:link w:val="BodyText2Char"/>
    <w:rsid w:val="003723B5"/>
    <w:pPr>
      <w:ind w:right="50"/>
    </w:pPr>
    <w:rPr>
      <w:szCs w:val="20"/>
    </w:rPr>
  </w:style>
  <w:style w:type="character" w:customStyle="1" w:styleId="BodyText2Char">
    <w:name w:val="Body Text 2 Char"/>
    <w:basedOn w:val="DefaultParagraphFont"/>
    <w:link w:val="BodyText2"/>
    <w:rsid w:val="003723B5"/>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3D738B"/>
    <w:rPr>
      <w:rFonts w:ascii="Georgia" w:eastAsia="Times New Roman" w:hAnsi="Georgia" w:cs="Times New Roman"/>
      <w:i/>
      <w:kern w:val="18"/>
      <w:sz w:val="28"/>
      <w:szCs w:val="24"/>
    </w:rPr>
  </w:style>
  <w:style w:type="paragraph" w:styleId="Header">
    <w:name w:val="header"/>
    <w:basedOn w:val="Normal"/>
    <w:link w:val="HeaderChar"/>
    <w:uiPriority w:val="99"/>
    <w:unhideWhenUsed/>
    <w:rsid w:val="00234A07"/>
    <w:pPr>
      <w:tabs>
        <w:tab w:val="center" w:pos="4680"/>
        <w:tab w:val="right" w:pos="9360"/>
      </w:tabs>
    </w:pPr>
  </w:style>
  <w:style w:type="character" w:customStyle="1" w:styleId="HeaderChar">
    <w:name w:val="Header Char"/>
    <w:basedOn w:val="DefaultParagraphFont"/>
    <w:link w:val="Header"/>
    <w:uiPriority w:val="99"/>
    <w:rsid w:val="00234A0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4A07"/>
    <w:pPr>
      <w:tabs>
        <w:tab w:val="center" w:pos="4680"/>
        <w:tab w:val="right" w:pos="9360"/>
      </w:tabs>
    </w:pPr>
  </w:style>
  <w:style w:type="character" w:customStyle="1" w:styleId="FooterChar">
    <w:name w:val="Footer Char"/>
    <w:basedOn w:val="DefaultParagraphFont"/>
    <w:link w:val="Footer"/>
    <w:uiPriority w:val="99"/>
    <w:rsid w:val="00234A07"/>
    <w:rPr>
      <w:rFonts w:ascii="Times New Roman" w:eastAsia="Times New Roman" w:hAnsi="Times New Roman" w:cs="Times New Roman"/>
      <w:sz w:val="24"/>
      <w:szCs w:val="24"/>
    </w:rPr>
  </w:style>
  <w:style w:type="paragraph" w:styleId="NormalWeb">
    <w:name w:val="Normal (Web)"/>
    <w:basedOn w:val="Normal"/>
    <w:uiPriority w:val="99"/>
    <w:unhideWhenUsed/>
    <w:rsid w:val="00D22897"/>
    <w:pPr>
      <w:spacing w:before="100" w:beforeAutospacing="1" w:after="100" w:afterAutospacing="1"/>
    </w:pPr>
  </w:style>
  <w:style w:type="paragraph" w:customStyle="1" w:styleId="wp-caption-text">
    <w:name w:val="wp-caption-text"/>
    <w:basedOn w:val="Normal"/>
    <w:rsid w:val="00D22897"/>
    <w:pPr>
      <w:spacing w:before="100" w:beforeAutospacing="1" w:after="100" w:afterAutospacing="1"/>
    </w:pPr>
  </w:style>
  <w:style w:type="character" w:styleId="Emphasis">
    <w:name w:val="Emphasis"/>
    <w:basedOn w:val="DefaultParagraphFont"/>
    <w:uiPriority w:val="20"/>
    <w:qFormat/>
    <w:rsid w:val="00D22897"/>
    <w:rPr>
      <w:i/>
      <w:iCs/>
    </w:rPr>
  </w:style>
  <w:style w:type="character" w:styleId="Hyperlink">
    <w:name w:val="Hyperlink"/>
    <w:basedOn w:val="DefaultParagraphFont"/>
    <w:uiPriority w:val="99"/>
    <w:unhideWhenUsed/>
    <w:rsid w:val="00D22897"/>
    <w:rPr>
      <w:color w:val="0000FF" w:themeColor="hyperlink"/>
      <w:u w:val="single"/>
    </w:rPr>
  </w:style>
  <w:style w:type="paragraph" w:styleId="ListParagraph">
    <w:name w:val="List Paragraph"/>
    <w:basedOn w:val="Normal"/>
    <w:uiPriority w:val="34"/>
    <w:qFormat/>
    <w:rsid w:val="007043AD"/>
    <w:pPr>
      <w:ind w:left="720"/>
    </w:pPr>
    <w:rPr>
      <w:rFonts w:ascii="Calibri" w:eastAsiaTheme="minorHAnsi" w:hAnsi="Calibri"/>
      <w:sz w:val="22"/>
      <w:szCs w:val="22"/>
    </w:rPr>
  </w:style>
  <w:style w:type="character" w:styleId="CommentReference">
    <w:name w:val="annotation reference"/>
    <w:basedOn w:val="DefaultParagraphFont"/>
    <w:uiPriority w:val="99"/>
    <w:semiHidden/>
    <w:unhideWhenUsed/>
    <w:rsid w:val="00652687"/>
    <w:rPr>
      <w:sz w:val="16"/>
      <w:szCs w:val="16"/>
    </w:rPr>
  </w:style>
  <w:style w:type="paragraph" w:styleId="CommentText">
    <w:name w:val="annotation text"/>
    <w:basedOn w:val="Normal"/>
    <w:link w:val="CommentTextChar"/>
    <w:uiPriority w:val="99"/>
    <w:semiHidden/>
    <w:unhideWhenUsed/>
    <w:rsid w:val="00652687"/>
    <w:rPr>
      <w:sz w:val="20"/>
      <w:szCs w:val="20"/>
    </w:rPr>
  </w:style>
  <w:style w:type="character" w:customStyle="1" w:styleId="CommentTextChar">
    <w:name w:val="Comment Text Char"/>
    <w:basedOn w:val="DefaultParagraphFont"/>
    <w:link w:val="CommentText"/>
    <w:uiPriority w:val="99"/>
    <w:semiHidden/>
    <w:rsid w:val="006526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2687"/>
    <w:rPr>
      <w:b/>
      <w:bCs/>
    </w:rPr>
  </w:style>
  <w:style w:type="character" w:customStyle="1" w:styleId="CommentSubjectChar">
    <w:name w:val="Comment Subject Char"/>
    <w:basedOn w:val="CommentTextChar"/>
    <w:link w:val="CommentSubject"/>
    <w:uiPriority w:val="99"/>
    <w:semiHidden/>
    <w:rsid w:val="00652687"/>
    <w:rPr>
      <w:rFonts w:ascii="Times New Roman" w:eastAsia="Times New Roman" w:hAnsi="Times New Roman" w:cs="Times New Roman"/>
      <w:b/>
      <w:bCs/>
      <w:sz w:val="20"/>
      <w:szCs w:val="20"/>
    </w:rPr>
  </w:style>
  <w:style w:type="character" w:styleId="Strong">
    <w:name w:val="Strong"/>
    <w:basedOn w:val="DefaultParagraphFont"/>
    <w:uiPriority w:val="22"/>
    <w:qFormat/>
    <w:rsid w:val="00027DEB"/>
    <w:rPr>
      <w:b/>
      <w:bCs/>
    </w:rPr>
  </w:style>
  <w:style w:type="paragraph" w:styleId="NoSpacing">
    <w:name w:val="No Spacing"/>
    <w:basedOn w:val="Normal"/>
    <w:uiPriority w:val="1"/>
    <w:qFormat/>
    <w:rsid w:val="00A644D5"/>
    <w:rPr>
      <w:rFonts w:asciiTheme="minorHAnsi" w:eastAsiaTheme="minorHAnsi" w:hAnsiTheme="minorHAnsi"/>
      <w:szCs w:val="32"/>
      <w:lang w:bidi="en-US"/>
    </w:rPr>
  </w:style>
  <w:style w:type="paragraph" w:customStyle="1" w:styleId="Default">
    <w:name w:val="Default"/>
    <w:basedOn w:val="Normal"/>
    <w:rsid w:val="00357ACA"/>
    <w:pPr>
      <w:autoSpaceDE w:val="0"/>
      <w:autoSpaceDN w:val="0"/>
    </w:pPr>
    <w:rPr>
      <w:rFonts w:ascii="Tahoma" w:eastAsiaTheme="minorHAnsi" w:hAnsi="Tahoma" w:cs="Tahoma"/>
      <w:color w:val="000000"/>
    </w:rPr>
  </w:style>
  <w:style w:type="character" w:customStyle="1" w:styleId="apple-converted-space">
    <w:name w:val="apple-converted-space"/>
    <w:basedOn w:val="DefaultParagraphFont"/>
    <w:rsid w:val="00F228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3B5"/>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3D738B"/>
    <w:pPr>
      <w:keepNext/>
      <w:spacing w:before="100" w:after="100" w:line="240" w:lineRule="auto"/>
      <w:outlineLvl w:val="1"/>
    </w:pPr>
    <w:rPr>
      <w:rFonts w:ascii="Georgia" w:eastAsia="Times New Roman" w:hAnsi="Georgia" w:cs="Times New Roman"/>
      <w:i/>
      <w:kern w:val="18"/>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3B5"/>
    <w:rPr>
      <w:rFonts w:ascii="Tahoma" w:hAnsi="Tahoma" w:cs="Tahoma"/>
      <w:sz w:val="16"/>
      <w:szCs w:val="16"/>
    </w:rPr>
  </w:style>
  <w:style w:type="character" w:customStyle="1" w:styleId="BalloonTextChar">
    <w:name w:val="Balloon Text Char"/>
    <w:basedOn w:val="DefaultParagraphFont"/>
    <w:link w:val="BalloonText"/>
    <w:uiPriority w:val="99"/>
    <w:semiHidden/>
    <w:rsid w:val="003723B5"/>
    <w:rPr>
      <w:rFonts w:ascii="Tahoma" w:eastAsia="Times New Roman" w:hAnsi="Tahoma" w:cs="Tahoma"/>
      <w:sz w:val="16"/>
      <w:szCs w:val="16"/>
    </w:rPr>
  </w:style>
  <w:style w:type="paragraph" w:styleId="BodyText2">
    <w:name w:val="Body Text 2"/>
    <w:basedOn w:val="Normal"/>
    <w:link w:val="BodyText2Char"/>
    <w:rsid w:val="003723B5"/>
    <w:pPr>
      <w:ind w:right="50"/>
    </w:pPr>
    <w:rPr>
      <w:szCs w:val="20"/>
    </w:rPr>
  </w:style>
  <w:style w:type="character" w:customStyle="1" w:styleId="BodyText2Char">
    <w:name w:val="Body Text 2 Char"/>
    <w:basedOn w:val="DefaultParagraphFont"/>
    <w:link w:val="BodyText2"/>
    <w:rsid w:val="003723B5"/>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3D738B"/>
    <w:rPr>
      <w:rFonts w:ascii="Georgia" w:eastAsia="Times New Roman" w:hAnsi="Georgia" w:cs="Times New Roman"/>
      <w:i/>
      <w:kern w:val="18"/>
      <w:sz w:val="28"/>
      <w:szCs w:val="24"/>
    </w:rPr>
  </w:style>
  <w:style w:type="paragraph" w:styleId="Header">
    <w:name w:val="header"/>
    <w:basedOn w:val="Normal"/>
    <w:link w:val="HeaderChar"/>
    <w:uiPriority w:val="99"/>
    <w:unhideWhenUsed/>
    <w:rsid w:val="00234A07"/>
    <w:pPr>
      <w:tabs>
        <w:tab w:val="center" w:pos="4680"/>
        <w:tab w:val="right" w:pos="9360"/>
      </w:tabs>
    </w:pPr>
  </w:style>
  <w:style w:type="character" w:customStyle="1" w:styleId="HeaderChar">
    <w:name w:val="Header Char"/>
    <w:basedOn w:val="DefaultParagraphFont"/>
    <w:link w:val="Header"/>
    <w:uiPriority w:val="99"/>
    <w:rsid w:val="00234A0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4A07"/>
    <w:pPr>
      <w:tabs>
        <w:tab w:val="center" w:pos="4680"/>
        <w:tab w:val="right" w:pos="9360"/>
      </w:tabs>
    </w:pPr>
  </w:style>
  <w:style w:type="character" w:customStyle="1" w:styleId="FooterChar">
    <w:name w:val="Footer Char"/>
    <w:basedOn w:val="DefaultParagraphFont"/>
    <w:link w:val="Footer"/>
    <w:uiPriority w:val="99"/>
    <w:rsid w:val="00234A07"/>
    <w:rPr>
      <w:rFonts w:ascii="Times New Roman" w:eastAsia="Times New Roman" w:hAnsi="Times New Roman" w:cs="Times New Roman"/>
      <w:sz w:val="24"/>
      <w:szCs w:val="24"/>
    </w:rPr>
  </w:style>
  <w:style w:type="paragraph" w:styleId="NormalWeb">
    <w:name w:val="Normal (Web)"/>
    <w:basedOn w:val="Normal"/>
    <w:uiPriority w:val="99"/>
    <w:unhideWhenUsed/>
    <w:rsid w:val="00D22897"/>
    <w:pPr>
      <w:spacing w:before="100" w:beforeAutospacing="1" w:after="100" w:afterAutospacing="1"/>
    </w:pPr>
  </w:style>
  <w:style w:type="paragraph" w:customStyle="1" w:styleId="wp-caption-text">
    <w:name w:val="wp-caption-text"/>
    <w:basedOn w:val="Normal"/>
    <w:rsid w:val="00D22897"/>
    <w:pPr>
      <w:spacing w:before="100" w:beforeAutospacing="1" w:after="100" w:afterAutospacing="1"/>
    </w:pPr>
  </w:style>
  <w:style w:type="character" w:styleId="Emphasis">
    <w:name w:val="Emphasis"/>
    <w:basedOn w:val="DefaultParagraphFont"/>
    <w:uiPriority w:val="20"/>
    <w:qFormat/>
    <w:rsid w:val="00D22897"/>
    <w:rPr>
      <w:i/>
      <w:iCs/>
    </w:rPr>
  </w:style>
  <w:style w:type="character" w:styleId="Hyperlink">
    <w:name w:val="Hyperlink"/>
    <w:basedOn w:val="DefaultParagraphFont"/>
    <w:uiPriority w:val="99"/>
    <w:unhideWhenUsed/>
    <w:rsid w:val="00D22897"/>
    <w:rPr>
      <w:color w:val="0000FF" w:themeColor="hyperlink"/>
      <w:u w:val="single"/>
    </w:rPr>
  </w:style>
  <w:style w:type="paragraph" w:styleId="ListParagraph">
    <w:name w:val="List Paragraph"/>
    <w:basedOn w:val="Normal"/>
    <w:uiPriority w:val="34"/>
    <w:qFormat/>
    <w:rsid w:val="007043AD"/>
    <w:pPr>
      <w:ind w:left="720"/>
    </w:pPr>
    <w:rPr>
      <w:rFonts w:ascii="Calibri" w:eastAsiaTheme="minorHAnsi" w:hAnsi="Calibri"/>
      <w:sz w:val="22"/>
      <w:szCs w:val="22"/>
    </w:rPr>
  </w:style>
  <w:style w:type="character" w:styleId="CommentReference">
    <w:name w:val="annotation reference"/>
    <w:basedOn w:val="DefaultParagraphFont"/>
    <w:uiPriority w:val="99"/>
    <w:semiHidden/>
    <w:unhideWhenUsed/>
    <w:rsid w:val="00652687"/>
    <w:rPr>
      <w:sz w:val="16"/>
      <w:szCs w:val="16"/>
    </w:rPr>
  </w:style>
  <w:style w:type="paragraph" w:styleId="CommentText">
    <w:name w:val="annotation text"/>
    <w:basedOn w:val="Normal"/>
    <w:link w:val="CommentTextChar"/>
    <w:uiPriority w:val="99"/>
    <w:semiHidden/>
    <w:unhideWhenUsed/>
    <w:rsid w:val="00652687"/>
    <w:rPr>
      <w:sz w:val="20"/>
      <w:szCs w:val="20"/>
    </w:rPr>
  </w:style>
  <w:style w:type="character" w:customStyle="1" w:styleId="CommentTextChar">
    <w:name w:val="Comment Text Char"/>
    <w:basedOn w:val="DefaultParagraphFont"/>
    <w:link w:val="CommentText"/>
    <w:uiPriority w:val="99"/>
    <w:semiHidden/>
    <w:rsid w:val="006526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2687"/>
    <w:rPr>
      <w:b/>
      <w:bCs/>
    </w:rPr>
  </w:style>
  <w:style w:type="character" w:customStyle="1" w:styleId="CommentSubjectChar">
    <w:name w:val="Comment Subject Char"/>
    <w:basedOn w:val="CommentTextChar"/>
    <w:link w:val="CommentSubject"/>
    <w:uiPriority w:val="99"/>
    <w:semiHidden/>
    <w:rsid w:val="00652687"/>
    <w:rPr>
      <w:rFonts w:ascii="Times New Roman" w:eastAsia="Times New Roman" w:hAnsi="Times New Roman" w:cs="Times New Roman"/>
      <w:b/>
      <w:bCs/>
      <w:sz w:val="20"/>
      <w:szCs w:val="20"/>
    </w:rPr>
  </w:style>
  <w:style w:type="character" w:styleId="Strong">
    <w:name w:val="Strong"/>
    <w:basedOn w:val="DefaultParagraphFont"/>
    <w:uiPriority w:val="22"/>
    <w:qFormat/>
    <w:rsid w:val="00027DEB"/>
    <w:rPr>
      <w:b/>
      <w:bCs/>
    </w:rPr>
  </w:style>
  <w:style w:type="paragraph" w:styleId="NoSpacing">
    <w:name w:val="No Spacing"/>
    <w:basedOn w:val="Normal"/>
    <w:uiPriority w:val="1"/>
    <w:qFormat/>
    <w:rsid w:val="00A644D5"/>
    <w:rPr>
      <w:rFonts w:asciiTheme="minorHAnsi" w:eastAsiaTheme="minorHAnsi" w:hAnsiTheme="minorHAnsi"/>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46834">
      <w:bodyDiv w:val="1"/>
      <w:marLeft w:val="0"/>
      <w:marRight w:val="0"/>
      <w:marTop w:val="0"/>
      <w:marBottom w:val="0"/>
      <w:divBdr>
        <w:top w:val="none" w:sz="0" w:space="0" w:color="auto"/>
        <w:left w:val="none" w:sz="0" w:space="0" w:color="auto"/>
        <w:bottom w:val="none" w:sz="0" w:space="0" w:color="auto"/>
        <w:right w:val="none" w:sz="0" w:space="0" w:color="auto"/>
      </w:divBdr>
    </w:div>
    <w:div w:id="490680421">
      <w:bodyDiv w:val="1"/>
      <w:marLeft w:val="0"/>
      <w:marRight w:val="0"/>
      <w:marTop w:val="0"/>
      <w:marBottom w:val="0"/>
      <w:divBdr>
        <w:top w:val="none" w:sz="0" w:space="0" w:color="auto"/>
        <w:left w:val="none" w:sz="0" w:space="0" w:color="auto"/>
        <w:bottom w:val="none" w:sz="0" w:space="0" w:color="auto"/>
        <w:right w:val="none" w:sz="0" w:space="0" w:color="auto"/>
      </w:divBdr>
    </w:div>
    <w:div w:id="552696675">
      <w:bodyDiv w:val="1"/>
      <w:marLeft w:val="0"/>
      <w:marRight w:val="0"/>
      <w:marTop w:val="0"/>
      <w:marBottom w:val="0"/>
      <w:divBdr>
        <w:top w:val="none" w:sz="0" w:space="0" w:color="auto"/>
        <w:left w:val="none" w:sz="0" w:space="0" w:color="auto"/>
        <w:bottom w:val="none" w:sz="0" w:space="0" w:color="auto"/>
        <w:right w:val="none" w:sz="0" w:space="0" w:color="auto"/>
      </w:divBdr>
    </w:div>
    <w:div w:id="630941039">
      <w:bodyDiv w:val="1"/>
      <w:marLeft w:val="0"/>
      <w:marRight w:val="0"/>
      <w:marTop w:val="0"/>
      <w:marBottom w:val="0"/>
      <w:divBdr>
        <w:top w:val="none" w:sz="0" w:space="0" w:color="auto"/>
        <w:left w:val="none" w:sz="0" w:space="0" w:color="auto"/>
        <w:bottom w:val="none" w:sz="0" w:space="0" w:color="auto"/>
        <w:right w:val="none" w:sz="0" w:space="0" w:color="auto"/>
      </w:divBdr>
    </w:div>
    <w:div w:id="699746539">
      <w:bodyDiv w:val="1"/>
      <w:marLeft w:val="0"/>
      <w:marRight w:val="0"/>
      <w:marTop w:val="0"/>
      <w:marBottom w:val="0"/>
      <w:divBdr>
        <w:top w:val="none" w:sz="0" w:space="0" w:color="auto"/>
        <w:left w:val="none" w:sz="0" w:space="0" w:color="auto"/>
        <w:bottom w:val="none" w:sz="0" w:space="0" w:color="auto"/>
        <w:right w:val="none" w:sz="0" w:space="0" w:color="auto"/>
      </w:divBdr>
    </w:div>
    <w:div w:id="767390217">
      <w:bodyDiv w:val="1"/>
      <w:marLeft w:val="0"/>
      <w:marRight w:val="0"/>
      <w:marTop w:val="0"/>
      <w:marBottom w:val="0"/>
      <w:divBdr>
        <w:top w:val="none" w:sz="0" w:space="0" w:color="auto"/>
        <w:left w:val="none" w:sz="0" w:space="0" w:color="auto"/>
        <w:bottom w:val="none" w:sz="0" w:space="0" w:color="auto"/>
        <w:right w:val="none" w:sz="0" w:space="0" w:color="auto"/>
      </w:divBdr>
    </w:div>
    <w:div w:id="1513449264">
      <w:bodyDiv w:val="1"/>
      <w:marLeft w:val="0"/>
      <w:marRight w:val="0"/>
      <w:marTop w:val="0"/>
      <w:marBottom w:val="0"/>
      <w:divBdr>
        <w:top w:val="none" w:sz="0" w:space="0" w:color="auto"/>
        <w:left w:val="none" w:sz="0" w:space="0" w:color="auto"/>
        <w:bottom w:val="none" w:sz="0" w:space="0" w:color="auto"/>
        <w:right w:val="none" w:sz="0" w:space="0" w:color="auto"/>
      </w:divBdr>
    </w:div>
    <w:div w:id="1517960732">
      <w:bodyDiv w:val="1"/>
      <w:marLeft w:val="0"/>
      <w:marRight w:val="0"/>
      <w:marTop w:val="0"/>
      <w:marBottom w:val="0"/>
      <w:divBdr>
        <w:top w:val="none" w:sz="0" w:space="0" w:color="auto"/>
        <w:left w:val="none" w:sz="0" w:space="0" w:color="auto"/>
        <w:bottom w:val="none" w:sz="0" w:space="0" w:color="auto"/>
        <w:right w:val="none" w:sz="0" w:space="0" w:color="auto"/>
      </w:divBdr>
      <w:divsChild>
        <w:div w:id="204216768">
          <w:marLeft w:val="0"/>
          <w:marRight w:val="0"/>
          <w:marTop w:val="75"/>
          <w:marBottom w:val="0"/>
          <w:divBdr>
            <w:top w:val="none" w:sz="0" w:space="0" w:color="auto"/>
            <w:left w:val="none" w:sz="0" w:space="0" w:color="auto"/>
            <w:bottom w:val="none" w:sz="0" w:space="0" w:color="auto"/>
            <w:right w:val="none" w:sz="0" w:space="0" w:color="auto"/>
          </w:divBdr>
          <w:divsChild>
            <w:div w:id="631911982">
              <w:marLeft w:val="0"/>
              <w:marRight w:val="0"/>
              <w:marTop w:val="0"/>
              <w:marBottom w:val="0"/>
              <w:divBdr>
                <w:top w:val="none" w:sz="0" w:space="0" w:color="auto"/>
                <w:left w:val="none" w:sz="0" w:space="0" w:color="auto"/>
                <w:bottom w:val="none" w:sz="0" w:space="0" w:color="auto"/>
                <w:right w:val="none" w:sz="0" w:space="0" w:color="auto"/>
              </w:divBdr>
              <w:divsChild>
                <w:div w:id="70321373">
                  <w:marLeft w:val="0"/>
                  <w:marRight w:val="3300"/>
                  <w:marTop w:val="0"/>
                  <w:marBottom w:val="0"/>
                  <w:divBdr>
                    <w:top w:val="none" w:sz="0" w:space="0" w:color="auto"/>
                    <w:left w:val="none" w:sz="0" w:space="0" w:color="auto"/>
                    <w:bottom w:val="none" w:sz="0" w:space="0" w:color="auto"/>
                    <w:right w:val="none" w:sz="0" w:space="0" w:color="auto"/>
                  </w:divBdr>
                  <w:divsChild>
                    <w:div w:id="1438520919">
                      <w:marLeft w:val="0"/>
                      <w:marRight w:val="0"/>
                      <w:marTop w:val="0"/>
                      <w:marBottom w:val="0"/>
                      <w:divBdr>
                        <w:top w:val="none" w:sz="0" w:space="0" w:color="auto"/>
                        <w:left w:val="none" w:sz="0" w:space="0" w:color="auto"/>
                        <w:bottom w:val="none" w:sz="0" w:space="0" w:color="auto"/>
                        <w:right w:val="none" w:sz="0" w:space="0" w:color="auto"/>
                      </w:divBdr>
                      <w:divsChild>
                        <w:div w:id="810633440">
                          <w:marLeft w:val="0"/>
                          <w:marRight w:val="0"/>
                          <w:marTop w:val="0"/>
                          <w:marBottom w:val="0"/>
                          <w:divBdr>
                            <w:top w:val="none" w:sz="0" w:space="0" w:color="auto"/>
                            <w:left w:val="none" w:sz="0" w:space="0" w:color="auto"/>
                            <w:bottom w:val="none" w:sz="0" w:space="0" w:color="auto"/>
                            <w:right w:val="none" w:sz="0" w:space="0" w:color="auto"/>
                          </w:divBdr>
                          <w:divsChild>
                            <w:div w:id="16389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54052">
      <w:bodyDiv w:val="1"/>
      <w:marLeft w:val="0"/>
      <w:marRight w:val="0"/>
      <w:marTop w:val="0"/>
      <w:marBottom w:val="15"/>
      <w:divBdr>
        <w:top w:val="none" w:sz="0" w:space="0" w:color="auto"/>
        <w:left w:val="none" w:sz="0" w:space="0" w:color="auto"/>
        <w:bottom w:val="none" w:sz="0" w:space="0" w:color="auto"/>
        <w:right w:val="none" w:sz="0" w:space="0" w:color="auto"/>
      </w:divBdr>
      <w:divsChild>
        <w:div w:id="508522970">
          <w:marLeft w:val="0"/>
          <w:marRight w:val="0"/>
          <w:marTop w:val="0"/>
          <w:marBottom w:val="0"/>
          <w:divBdr>
            <w:top w:val="none" w:sz="0" w:space="0" w:color="auto"/>
            <w:left w:val="none" w:sz="0" w:space="0" w:color="auto"/>
            <w:bottom w:val="none" w:sz="0" w:space="0" w:color="auto"/>
            <w:right w:val="none" w:sz="0" w:space="0" w:color="auto"/>
          </w:divBdr>
          <w:divsChild>
            <w:div w:id="1351839379">
              <w:marLeft w:val="0"/>
              <w:marRight w:val="0"/>
              <w:marTop w:val="0"/>
              <w:marBottom w:val="0"/>
              <w:divBdr>
                <w:top w:val="none" w:sz="0" w:space="0" w:color="auto"/>
                <w:left w:val="none" w:sz="0" w:space="0" w:color="auto"/>
                <w:bottom w:val="none" w:sz="0" w:space="0" w:color="auto"/>
                <w:right w:val="none" w:sz="0" w:space="0" w:color="auto"/>
              </w:divBdr>
              <w:divsChild>
                <w:div w:id="1414005902">
                  <w:marLeft w:val="0"/>
                  <w:marRight w:val="0"/>
                  <w:marTop w:val="0"/>
                  <w:marBottom w:val="0"/>
                  <w:divBdr>
                    <w:top w:val="none" w:sz="0" w:space="0" w:color="auto"/>
                    <w:left w:val="none" w:sz="0" w:space="0" w:color="auto"/>
                    <w:bottom w:val="none" w:sz="0" w:space="0" w:color="auto"/>
                    <w:right w:val="none" w:sz="0" w:space="0" w:color="auto"/>
                  </w:divBdr>
                  <w:divsChild>
                    <w:div w:id="420956924">
                      <w:marLeft w:val="60"/>
                      <w:marRight w:val="60"/>
                      <w:marTop w:val="0"/>
                      <w:marBottom w:val="0"/>
                      <w:divBdr>
                        <w:top w:val="none" w:sz="0" w:space="0" w:color="auto"/>
                        <w:left w:val="none" w:sz="0" w:space="0" w:color="auto"/>
                        <w:bottom w:val="none" w:sz="0" w:space="0" w:color="auto"/>
                        <w:right w:val="none" w:sz="0" w:space="0" w:color="auto"/>
                      </w:divBdr>
                      <w:divsChild>
                        <w:div w:id="1624923326">
                          <w:marLeft w:val="0"/>
                          <w:marRight w:val="0"/>
                          <w:marTop w:val="0"/>
                          <w:marBottom w:val="0"/>
                          <w:divBdr>
                            <w:top w:val="none" w:sz="0" w:space="0" w:color="auto"/>
                            <w:left w:val="none" w:sz="0" w:space="0" w:color="auto"/>
                            <w:bottom w:val="none" w:sz="0" w:space="0" w:color="auto"/>
                            <w:right w:val="none" w:sz="0" w:space="0" w:color="auto"/>
                          </w:divBdr>
                          <w:divsChild>
                            <w:div w:id="1784152146">
                              <w:marLeft w:val="0"/>
                              <w:marRight w:val="0"/>
                              <w:marTop w:val="0"/>
                              <w:marBottom w:val="0"/>
                              <w:divBdr>
                                <w:top w:val="none" w:sz="0" w:space="0" w:color="auto"/>
                                <w:left w:val="none" w:sz="0" w:space="0" w:color="auto"/>
                                <w:bottom w:val="none" w:sz="0" w:space="0" w:color="auto"/>
                                <w:right w:val="none" w:sz="0" w:space="0" w:color="auto"/>
                              </w:divBdr>
                              <w:divsChild>
                                <w:div w:id="140200654">
                                  <w:marLeft w:val="0"/>
                                  <w:marRight w:val="0"/>
                                  <w:marTop w:val="0"/>
                                  <w:marBottom w:val="0"/>
                                  <w:divBdr>
                                    <w:top w:val="none" w:sz="0" w:space="0" w:color="auto"/>
                                    <w:left w:val="none" w:sz="0" w:space="0" w:color="auto"/>
                                    <w:bottom w:val="none" w:sz="0" w:space="0" w:color="auto"/>
                                    <w:right w:val="none" w:sz="0" w:space="0" w:color="auto"/>
                                  </w:divBdr>
                                  <w:divsChild>
                                    <w:div w:id="1746146963">
                                      <w:marLeft w:val="0"/>
                                      <w:marRight w:val="0"/>
                                      <w:marTop w:val="0"/>
                                      <w:marBottom w:val="0"/>
                                      <w:divBdr>
                                        <w:top w:val="none" w:sz="0" w:space="0" w:color="auto"/>
                                        <w:left w:val="none" w:sz="0" w:space="0" w:color="auto"/>
                                        <w:bottom w:val="none" w:sz="0" w:space="0" w:color="auto"/>
                                        <w:right w:val="none" w:sz="0" w:space="0" w:color="auto"/>
                                      </w:divBdr>
                                      <w:divsChild>
                                        <w:div w:id="1941986603">
                                          <w:marLeft w:val="0"/>
                                          <w:marRight w:val="0"/>
                                          <w:marTop w:val="0"/>
                                          <w:marBottom w:val="0"/>
                                          <w:divBdr>
                                            <w:top w:val="none" w:sz="0" w:space="0" w:color="auto"/>
                                            <w:left w:val="none" w:sz="0" w:space="0" w:color="auto"/>
                                            <w:bottom w:val="none" w:sz="0" w:space="0" w:color="auto"/>
                                            <w:right w:val="none" w:sz="0" w:space="0" w:color="auto"/>
                                          </w:divBdr>
                                          <w:divsChild>
                                            <w:div w:id="1673340447">
                                              <w:marLeft w:val="150"/>
                                              <w:marRight w:val="150"/>
                                              <w:marTop w:val="0"/>
                                              <w:marBottom w:val="0"/>
                                              <w:divBdr>
                                                <w:top w:val="none" w:sz="0" w:space="0" w:color="auto"/>
                                                <w:left w:val="none" w:sz="0" w:space="0" w:color="auto"/>
                                                <w:bottom w:val="none" w:sz="0" w:space="0" w:color="auto"/>
                                                <w:right w:val="none" w:sz="0" w:space="0" w:color="auto"/>
                                              </w:divBdr>
                                              <w:divsChild>
                                                <w:div w:id="146216193">
                                                  <w:marLeft w:val="0"/>
                                                  <w:marRight w:val="0"/>
                                                  <w:marTop w:val="0"/>
                                                  <w:marBottom w:val="0"/>
                                                  <w:divBdr>
                                                    <w:top w:val="none" w:sz="0" w:space="0" w:color="auto"/>
                                                    <w:left w:val="none" w:sz="0" w:space="0" w:color="auto"/>
                                                    <w:bottom w:val="none" w:sz="0" w:space="0" w:color="auto"/>
                                                    <w:right w:val="none" w:sz="0" w:space="0" w:color="auto"/>
                                                  </w:divBdr>
                                                  <w:divsChild>
                                                    <w:div w:id="1003316064">
                                                      <w:marLeft w:val="0"/>
                                                      <w:marRight w:val="0"/>
                                                      <w:marTop w:val="150"/>
                                                      <w:marBottom w:val="150"/>
                                                      <w:divBdr>
                                                        <w:top w:val="none" w:sz="0" w:space="0" w:color="auto"/>
                                                        <w:left w:val="none" w:sz="0" w:space="0" w:color="auto"/>
                                                        <w:bottom w:val="none" w:sz="0" w:space="0" w:color="auto"/>
                                                        <w:right w:val="none" w:sz="0" w:space="0" w:color="auto"/>
                                                      </w:divBdr>
                                                      <w:divsChild>
                                                        <w:div w:id="897934318">
                                                          <w:marLeft w:val="0"/>
                                                          <w:marRight w:val="0"/>
                                                          <w:marTop w:val="0"/>
                                                          <w:marBottom w:val="0"/>
                                                          <w:divBdr>
                                                            <w:top w:val="none" w:sz="0" w:space="0" w:color="auto"/>
                                                            <w:left w:val="none" w:sz="0" w:space="0" w:color="auto"/>
                                                            <w:bottom w:val="none" w:sz="0" w:space="0" w:color="auto"/>
                                                            <w:right w:val="none" w:sz="0" w:space="0" w:color="auto"/>
                                                          </w:divBdr>
                                                          <w:divsChild>
                                                            <w:div w:id="1618635114">
                                                              <w:marLeft w:val="0"/>
                                                              <w:marRight w:val="0"/>
                                                              <w:marTop w:val="0"/>
                                                              <w:marBottom w:val="0"/>
                                                              <w:divBdr>
                                                                <w:top w:val="none" w:sz="0" w:space="0" w:color="auto"/>
                                                                <w:left w:val="none" w:sz="0" w:space="0" w:color="auto"/>
                                                                <w:bottom w:val="none" w:sz="0" w:space="0" w:color="auto"/>
                                                                <w:right w:val="none" w:sz="0" w:space="0" w:color="auto"/>
                                                              </w:divBdr>
                                                              <w:divsChild>
                                                                <w:div w:id="181744346">
                                                                  <w:marLeft w:val="0"/>
                                                                  <w:marRight w:val="0"/>
                                                                  <w:marTop w:val="0"/>
                                                                  <w:marBottom w:val="360"/>
                                                                  <w:divBdr>
                                                                    <w:top w:val="none" w:sz="0" w:space="0" w:color="auto"/>
                                                                    <w:left w:val="none" w:sz="0" w:space="0" w:color="auto"/>
                                                                    <w:bottom w:val="none" w:sz="0" w:space="0" w:color="auto"/>
                                                                    <w:right w:val="none" w:sz="0" w:space="0" w:color="auto"/>
                                                                  </w:divBdr>
                                                                  <w:divsChild>
                                                                    <w:div w:id="2091658807">
                                                                      <w:marLeft w:val="0"/>
                                                                      <w:marRight w:val="0"/>
                                                                      <w:marTop w:val="0"/>
                                                                      <w:marBottom w:val="0"/>
                                                                      <w:divBdr>
                                                                        <w:top w:val="none" w:sz="0" w:space="0" w:color="auto"/>
                                                                        <w:left w:val="none" w:sz="0" w:space="0" w:color="auto"/>
                                                                        <w:bottom w:val="none" w:sz="0" w:space="0" w:color="auto"/>
                                                                        <w:right w:val="none" w:sz="0" w:space="0" w:color="auto"/>
                                                                      </w:divBdr>
                                                                      <w:divsChild>
                                                                        <w:div w:id="15418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668240">
      <w:bodyDiv w:val="1"/>
      <w:marLeft w:val="0"/>
      <w:marRight w:val="0"/>
      <w:marTop w:val="0"/>
      <w:marBottom w:val="0"/>
      <w:divBdr>
        <w:top w:val="none" w:sz="0" w:space="0" w:color="auto"/>
        <w:left w:val="none" w:sz="0" w:space="0" w:color="auto"/>
        <w:bottom w:val="none" w:sz="0" w:space="0" w:color="auto"/>
        <w:right w:val="none" w:sz="0" w:space="0" w:color="auto"/>
      </w:divBdr>
    </w:div>
    <w:div w:id="1804931080">
      <w:bodyDiv w:val="1"/>
      <w:marLeft w:val="0"/>
      <w:marRight w:val="0"/>
      <w:marTop w:val="0"/>
      <w:marBottom w:val="0"/>
      <w:divBdr>
        <w:top w:val="none" w:sz="0" w:space="0" w:color="auto"/>
        <w:left w:val="none" w:sz="0" w:space="0" w:color="auto"/>
        <w:bottom w:val="none" w:sz="0" w:space="0" w:color="auto"/>
        <w:right w:val="none" w:sz="0" w:space="0" w:color="auto"/>
      </w:divBdr>
      <w:divsChild>
        <w:div w:id="248662200">
          <w:marLeft w:val="0"/>
          <w:marRight w:val="0"/>
          <w:marTop w:val="0"/>
          <w:marBottom w:val="0"/>
          <w:divBdr>
            <w:top w:val="none" w:sz="0" w:space="0" w:color="auto"/>
            <w:left w:val="none" w:sz="0" w:space="0" w:color="auto"/>
            <w:bottom w:val="none" w:sz="0" w:space="0" w:color="auto"/>
            <w:right w:val="none" w:sz="0" w:space="0" w:color="auto"/>
          </w:divBdr>
          <w:divsChild>
            <w:div w:id="404381569">
              <w:marLeft w:val="0"/>
              <w:marRight w:val="0"/>
              <w:marTop w:val="0"/>
              <w:marBottom w:val="0"/>
              <w:divBdr>
                <w:top w:val="none" w:sz="0" w:space="0" w:color="auto"/>
                <w:left w:val="none" w:sz="0" w:space="0" w:color="auto"/>
                <w:bottom w:val="none" w:sz="0" w:space="0" w:color="auto"/>
                <w:right w:val="none" w:sz="0" w:space="0" w:color="auto"/>
              </w:divBdr>
              <w:divsChild>
                <w:div w:id="1357778659">
                  <w:marLeft w:val="0"/>
                  <w:marRight w:val="0"/>
                  <w:marTop w:val="0"/>
                  <w:marBottom w:val="0"/>
                  <w:divBdr>
                    <w:top w:val="none" w:sz="0" w:space="0" w:color="auto"/>
                    <w:left w:val="none" w:sz="0" w:space="0" w:color="auto"/>
                    <w:bottom w:val="none" w:sz="0" w:space="0" w:color="auto"/>
                    <w:right w:val="none" w:sz="0" w:space="0" w:color="auto"/>
                  </w:divBdr>
                  <w:divsChild>
                    <w:div w:id="1159999086">
                      <w:marLeft w:val="0"/>
                      <w:marRight w:val="0"/>
                      <w:marTop w:val="0"/>
                      <w:marBottom w:val="0"/>
                      <w:divBdr>
                        <w:top w:val="none" w:sz="0" w:space="0" w:color="auto"/>
                        <w:left w:val="none" w:sz="0" w:space="0" w:color="auto"/>
                        <w:bottom w:val="none" w:sz="0" w:space="0" w:color="auto"/>
                        <w:right w:val="none" w:sz="0" w:space="0" w:color="auto"/>
                      </w:divBdr>
                      <w:divsChild>
                        <w:div w:id="299580779">
                          <w:marLeft w:val="0"/>
                          <w:marRight w:val="0"/>
                          <w:marTop w:val="0"/>
                          <w:marBottom w:val="0"/>
                          <w:divBdr>
                            <w:top w:val="none" w:sz="0" w:space="0" w:color="auto"/>
                            <w:left w:val="none" w:sz="0" w:space="0" w:color="auto"/>
                            <w:bottom w:val="none" w:sz="0" w:space="0" w:color="auto"/>
                            <w:right w:val="none" w:sz="0" w:space="0" w:color="auto"/>
                          </w:divBdr>
                          <w:divsChild>
                            <w:div w:id="1751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081836">
      <w:bodyDiv w:val="1"/>
      <w:marLeft w:val="0"/>
      <w:marRight w:val="0"/>
      <w:marTop w:val="0"/>
      <w:marBottom w:val="0"/>
      <w:divBdr>
        <w:top w:val="none" w:sz="0" w:space="0" w:color="auto"/>
        <w:left w:val="none" w:sz="0" w:space="0" w:color="auto"/>
        <w:bottom w:val="none" w:sz="0" w:space="0" w:color="auto"/>
        <w:right w:val="none" w:sz="0" w:space="0" w:color="auto"/>
      </w:divBdr>
      <w:divsChild>
        <w:div w:id="1974021119">
          <w:marLeft w:val="0"/>
          <w:marRight w:val="0"/>
          <w:marTop w:val="0"/>
          <w:marBottom w:val="0"/>
          <w:divBdr>
            <w:top w:val="none" w:sz="0" w:space="0" w:color="auto"/>
            <w:left w:val="none" w:sz="0" w:space="0" w:color="auto"/>
            <w:bottom w:val="none" w:sz="0" w:space="0" w:color="auto"/>
            <w:right w:val="none" w:sz="0" w:space="0" w:color="auto"/>
          </w:divBdr>
          <w:divsChild>
            <w:div w:id="215163609">
              <w:marLeft w:val="0"/>
              <w:marRight w:val="0"/>
              <w:marTop w:val="0"/>
              <w:marBottom w:val="0"/>
              <w:divBdr>
                <w:top w:val="none" w:sz="0" w:space="0" w:color="auto"/>
                <w:left w:val="none" w:sz="0" w:space="0" w:color="auto"/>
                <w:bottom w:val="none" w:sz="0" w:space="0" w:color="auto"/>
                <w:right w:val="none" w:sz="0" w:space="0" w:color="auto"/>
              </w:divBdr>
              <w:divsChild>
                <w:div w:id="499196911">
                  <w:marLeft w:val="0"/>
                  <w:marRight w:val="0"/>
                  <w:marTop w:val="0"/>
                  <w:marBottom w:val="0"/>
                  <w:divBdr>
                    <w:top w:val="none" w:sz="0" w:space="0" w:color="auto"/>
                    <w:left w:val="none" w:sz="0" w:space="0" w:color="auto"/>
                    <w:bottom w:val="none" w:sz="0" w:space="0" w:color="auto"/>
                    <w:right w:val="none" w:sz="0" w:space="0" w:color="auto"/>
                  </w:divBdr>
                  <w:divsChild>
                    <w:div w:id="1730491496">
                      <w:marLeft w:val="0"/>
                      <w:marRight w:val="0"/>
                      <w:marTop w:val="0"/>
                      <w:marBottom w:val="0"/>
                      <w:divBdr>
                        <w:top w:val="none" w:sz="0" w:space="0" w:color="auto"/>
                        <w:left w:val="none" w:sz="0" w:space="0" w:color="auto"/>
                        <w:bottom w:val="none" w:sz="0" w:space="0" w:color="auto"/>
                        <w:right w:val="none" w:sz="0" w:space="0" w:color="auto"/>
                      </w:divBdr>
                      <w:divsChild>
                        <w:div w:id="582104023">
                          <w:marLeft w:val="0"/>
                          <w:marRight w:val="0"/>
                          <w:marTop w:val="0"/>
                          <w:marBottom w:val="0"/>
                          <w:divBdr>
                            <w:top w:val="none" w:sz="0" w:space="0" w:color="auto"/>
                            <w:left w:val="none" w:sz="0" w:space="0" w:color="auto"/>
                            <w:bottom w:val="none" w:sz="0" w:space="0" w:color="auto"/>
                            <w:right w:val="none" w:sz="0" w:space="0" w:color="auto"/>
                          </w:divBdr>
                          <w:divsChild>
                            <w:div w:id="12403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762033">
      <w:bodyDiv w:val="1"/>
      <w:marLeft w:val="0"/>
      <w:marRight w:val="0"/>
      <w:marTop w:val="0"/>
      <w:marBottom w:val="0"/>
      <w:divBdr>
        <w:top w:val="none" w:sz="0" w:space="0" w:color="auto"/>
        <w:left w:val="none" w:sz="0" w:space="0" w:color="auto"/>
        <w:bottom w:val="none" w:sz="0" w:space="0" w:color="auto"/>
        <w:right w:val="none" w:sz="0" w:space="0" w:color="auto"/>
      </w:divBdr>
    </w:div>
    <w:div w:id="207909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org" TargetMode="External"/><Relationship Id="rId18" Type="http://schemas.openxmlformats.org/officeDocument/2006/relationships/hyperlink" Target="http://pressroom.pbs.org/Programs/k/KLONDIKE-GOLD-RUSH.asp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pbs.org/wned/klondike-gold-rush" TargetMode="External"/><Relationship Id="rId17" Type="http://schemas.openxmlformats.org/officeDocument/2006/relationships/hyperlink" Target="https://twitter.com/search?q=%23KlondikePBS" TargetMode="External"/><Relationship Id="rId2" Type="http://schemas.openxmlformats.org/officeDocument/2006/relationships/numbering" Target="numbering.xml"/><Relationship Id="rId16" Type="http://schemas.openxmlformats.org/officeDocument/2006/relationships/hyperlink" Target="http://to.pbs.org/1zIoTQ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ned.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PBS"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mwagner@wned.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o.pbs.org/1zIoTQH"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46A29F-A4F0-44B2-A219-DD1AFC231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2</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wnypba</Company>
  <LinksUpToDate>false</LinksUpToDate>
  <CharactersWithSpaces>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mwagner</dc:creator>
  <cp:lastModifiedBy>Joan Koury</cp:lastModifiedBy>
  <cp:revision>37</cp:revision>
  <cp:lastPrinted>2014-04-09T18:52:00Z</cp:lastPrinted>
  <dcterms:created xsi:type="dcterms:W3CDTF">2014-10-03T20:42:00Z</dcterms:created>
  <dcterms:modified xsi:type="dcterms:W3CDTF">2014-12-01T16:39:00Z</dcterms:modified>
</cp:coreProperties>
</file>