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38580" w14:textId="77777777" w:rsidR="00BE6818" w:rsidRPr="001A5405" w:rsidRDefault="00BE6818">
      <w:pPr>
        <w:rPr>
          <w:rFonts w:ascii="Arial" w:hAnsi="Arial" w:cs="Arial"/>
        </w:rPr>
      </w:pPr>
    </w:p>
    <w:p w14:paraId="6A7FD157" w14:textId="2B047D43" w:rsidR="00BE6818" w:rsidRPr="001A5405" w:rsidRDefault="007A3C32" w:rsidP="00BE6818">
      <w:pPr>
        <w:jc w:val="center"/>
        <w:rPr>
          <w:rFonts w:ascii="Arial" w:hAnsi="Arial" w:cs="Arial"/>
          <w:b/>
          <w:bCs/>
          <w:sz w:val="28"/>
          <w:szCs w:val="28"/>
        </w:rPr>
      </w:pPr>
      <w:r w:rsidRPr="001A5405">
        <w:rPr>
          <w:rFonts w:ascii="Arial" w:hAnsi="Arial" w:cs="Arial"/>
          <w:b/>
          <w:bCs/>
          <w:sz w:val="28"/>
          <w:szCs w:val="28"/>
        </w:rPr>
        <w:t>MENUS-PLAISIRS</w:t>
      </w:r>
      <w:r>
        <w:rPr>
          <w:rFonts w:ascii="Arial" w:hAnsi="Arial" w:cs="Arial"/>
          <w:b/>
          <w:bCs/>
          <w:sz w:val="28"/>
          <w:szCs w:val="28"/>
        </w:rPr>
        <w:t xml:space="preserve"> </w:t>
      </w:r>
      <w:r w:rsidR="008657F6">
        <w:rPr>
          <w:rFonts w:ascii="Arial" w:hAnsi="Arial" w:cs="Arial"/>
          <w:b/>
          <w:bCs/>
          <w:sz w:val="28"/>
          <w:szCs w:val="28"/>
        </w:rPr>
        <w:t xml:space="preserve">– </w:t>
      </w:r>
      <w:r w:rsidRPr="001A5405">
        <w:rPr>
          <w:rFonts w:ascii="Arial" w:hAnsi="Arial" w:cs="Arial"/>
          <w:b/>
          <w:bCs/>
          <w:sz w:val="28"/>
          <w:szCs w:val="28"/>
          <w:shd w:val="clear" w:color="auto" w:fill="FFFFFF"/>
        </w:rPr>
        <w:t>L</w:t>
      </w:r>
      <w:r>
        <w:rPr>
          <w:rFonts w:ascii="Arial" w:hAnsi="Arial" w:cs="Arial"/>
          <w:b/>
          <w:bCs/>
          <w:sz w:val="28"/>
          <w:szCs w:val="28"/>
          <w:shd w:val="clear" w:color="auto" w:fill="FFFFFF"/>
        </w:rPr>
        <w:t xml:space="preserve">ES </w:t>
      </w:r>
      <w:r w:rsidRPr="001A5405">
        <w:rPr>
          <w:rFonts w:ascii="Arial" w:hAnsi="Arial" w:cs="Arial"/>
          <w:b/>
          <w:bCs/>
          <w:sz w:val="28"/>
          <w:szCs w:val="28"/>
          <w:shd w:val="clear" w:color="auto" w:fill="FFFFFF"/>
        </w:rPr>
        <w:t>T</w:t>
      </w:r>
      <w:r>
        <w:rPr>
          <w:rFonts w:ascii="Arial" w:hAnsi="Arial" w:cs="Arial"/>
          <w:b/>
          <w:bCs/>
          <w:sz w:val="28"/>
          <w:szCs w:val="28"/>
          <w:shd w:val="clear" w:color="auto" w:fill="FFFFFF"/>
        </w:rPr>
        <w:t>ROISGROS</w:t>
      </w:r>
    </w:p>
    <w:p w14:paraId="35110F2C" w14:textId="293E3904" w:rsidR="00BE6818" w:rsidRPr="001A5405" w:rsidRDefault="004309BC" w:rsidP="004309BC">
      <w:pPr>
        <w:jc w:val="center"/>
        <w:rPr>
          <w:rFonts w:ascii="Arial" w:hAnsi="Arial" w:cs="Arial"/>
          <w:b/>
          <w:bCs/>
          <w:sz w:val="26"/>
          <w:szCs w:val="26"/>
        </w:rPr>
      </w:pPr>
      <w:r w:rsidRPr="001A5405">
        <w:rPr>
          <w:rFonts w:ascii="Arial" w:hAnsi="Arial" w:cs="Arial"/>
          <w:b/>
          <w:bCs/>
          <w:sz w:val="26"/>
          <w:szCs w:val="26"/>
        </w:rPr>
        <w:t>TCA Panelists</w:t>
      </w:r>
    </w:p>
    <w:p w14:paraId="6A2B9098" w14:textId="77777777" w:rsidR="007A3C32" w:rsidRDefault="007A3C32" w:rsidP="002F1AE0">
      <w:pPr>
        <w:rPr>
          <w:rFonts w:ascii="Arial" w:hAnsi="Arial" w:cs="Arial"/>
          <w:b/>
          <w:bCs/>
        </w:rPr>
      </w:pPr>
    </w:p>
    <w:p w14:paraId="15D5996E" w14:textId="0743CAFF" w:rsidR="00995882" w:rsidRDefault="00995882" w:rsidP="002F1AE0">
      <w:pPr>
        <w:rPr>
          <w:rFonts w:ascii="Arial" w:hAnsi="Arial" w:cs="Arial"/>
          <w:b/>
          <w:bCs/>
          <w:sz w:val="22"/>
          <w:szCs w:val="22"/>
        </w:rPr>
      </w:pPr>
    </w:p>
    <w:p w14:paraId="10C659D2" w14:textId="5C070B68" w:rsidR="008C7277" w:rsidRPr="00ED2E6D" w:rsidRDefault="001A5405" w:rsidP="00FE3C6C">
      <w:pPr>
        <w:rPr>
          <w:rFonts w:ascii="Arial" w:hAnsi="Arial" w:cs="Arial"/>
          <w:sz w:val="22"/>
          <w:szCs w:val="22"/>
        </w:rPr>
      </w:pPr>
      <w:r w:rsidRPr="00ED2E6D">
        <w:rPr>
          <w:rFonts w:ascii="Arial" w:hAnsi="Arial" w:cs="Arial"/>
          <w:b/>
          <w:noProof/>
          <w:sz w:val="22"/>
          <w:szCs w:val="22"/>
          <w14:ligatures w14:val="standardContextual"/>
        </w:rPr>
        <mc:AlternateContent>
          <mc:Choice Requires="wps">
            <w:drawing>
              <wp:anchor distT="0" distB="0" distL="114300" distR="114300" simplePos="0" relativeHeight="251659264" behindDoc="1" locked="0" layoutInCell="1" allowOverlap="1" wp14:anchorId="116F3DF5" wp14:editId="401FB10C">
                <wp:simplePos x="0" y="0"/>
                <wp:positionH relativeFrom="margin">
                  <wp:align>left</wp:align>
                </wp:positionH>
                <wp:positionV relativeFrom="paragraph">
                  <wp:posOffset>8890</wp:posOffset>
                </wp:positionV>
                <wp:extent cx="2501900" cy="2038350"/>
                <wp:effectExtent l="0" t="0" r="0" b="0"/>
                <wp:wrapTight wrapText="bothSides">
                  <wp:wrapPolygon edited="0">
                    <wp:start x="0" y="0"/>
                    <wp:lineTo x="0" y="21398"/>
                    <wp:lineTo x="21381" y="21398"/>
                    <wp:lineTo x="21381" y="0"/>
                    <wp:lineTo x="0" y="0"/>
                  </wp:wrapPolygon>
                </wp:wrapTight>
                <wp:docPr id="1406575376" name="Text Box 1"/>
                <wp:cNvGraphicFramePr/>
                <a:graphic xmlns:a="http://schemas.openxmlformats.org/drawingml/2006/main">
                  <a:graphicData uri="http://schemas.microsoft.com/office/word/2010/wordprocessingShape">
                    <wps:wsp>
                      <wps:cNvSpPr txBox="1"/>
                      <wps:spPr>
                        <a:xfrm>
                          <a:off x="0" y="0"/>
                          <a:ext cx="2501900" cy="2038350"/>
                        </a:xfrm>
                        <a:prstGeom prst="rect">
                          <a:avLst/>
                        </a:prstGeom>
                        <a:solidFill>
                          <a:schemeClr val="lt1"/>
                        </a:solidFill>
                        <a:ln w="6350">
                          <a:noFill/>
                        </a:ln>
                      </wps:spPr>
                      <wps:txbx>
                        <w:txbxContent>
                          <w:p w14:paraId="342996DC" w14:textId="3FFBE57F" w:rsidR="001A5405" w:rsidRDefault="00C8291F">
                            <w:pPr>
                              <w:rPr>
                                <w:rFonts w:ascii="Arial" w:hAnsi="Arial" w:cs="Arial"/>
                                <w:i/>
                                <w:iCs/>
                                <w:sz w:val="18"/>
                                <w:szCs w:val="18"/>
                              </w:rPr>
                            </w:pPr>
                            <w:r>
                              <w:rPr>
                                <w:rFonts w:ascii="Arial" w:hAnsi="Arial" w:cs="Arial"/>
                                <w:i/>
                                <w:iCs/>
                                <w:noProof/>
                                <w:sz w:val="18"/>
                                <w:szCs w:val="18"/>
                                <w14:ligatures w14:val="standardContextual"/>
                              </w:rPr>
                              <w:drawing>
                                <wp:inline distT="0" distB="0" distL="0" distR="0" wp14:anchorId="0820E3FA" wp14:editId="63914EB3">
                                  <wp:extent cx="2552700" cy="1701800"/>
                                  <wp:effectExtent l="0" t="0" r="0" b="0"/>
                                  <wp:docPr id="1218500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00139"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2558028" cy="1705352"/>
                                          </a:xfrm>
                                          <a:prstGeom prst="rect">
                                            <a:avLst/>
                                          </a:prstGeom>
                                        </pic:spPr>
                                      </pic:pic>
                                    </a:graphicData>
                                  </a:graphic>
                                </wp:inline>
                              </w:drawing>
                            </w:r>
                          </w:p>
                          <w:p w14:paraId="670D3A8E" w14:textId="77777777" w:rsidR="00995882" w:rsidRDefault="00995882">
                            <w:pPr>
                              <w:rPr>
                                <w:rFonts w:ascii="Arial" w:hAnsi="Arial" w:cs="Arial"/>
                                <w:i/>
                                <w:iCs/>
                                <w:sz w:val="18"/>
                                <w:szCs w:val="18"/>
                              </w:rPr>
                            </w:pPr>
                          </w:p>
                          <w:p w14:paraId="66A01976" w14:textId="1AD7E231" w:rsidR="00C8291F" w:rsidRPr="00C8291F" w:rsidRDefault="00C8291F">
                            <w:pPr>
                              <w:rPr>
                                <w:rFonts w:ascii="Arial" w:hAnsi="Arial" w:cs="Arial"/>
                                <w:i/>
                                <w:iCs/>
                                <w:sz w:val="18"/>
                                <w:szCs w:val="18"/>
                              </w:rPr>
                            </w:pPr>
                            <w:r w:rsidRPr="00C8291F">
                              <w:rPr>
                                <w:rFonts w:ascii="Arial" w:hAnsi="Arial" w:cs="Arial"/>
                                <w:i/>
                                <w:iCs/>
                                <w:sz w:val="18"/>
                                <w:szCs w:val="18"/>
                              </w:rPr>
                              <w:t xml:space="preserve">Credit: </w:t>
                            </w:r>
                            <w:r w:rsidR="00781084">
                              <w:rPr>
                                <w:rFonts w:ascii="Arial" w:hAnsi="Arial" w:cs="Arial"/>
                                <w:i/>
                                <w:iCs/>
                                <w:sz w:val="18"/>
                                <w:szCs w:val="18"/>
                              </w:rPr>
                              <w:t>Erik Madigan Heck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F3DF5" id="_x0000_t202" coordsize="21600,21600" o:spt="202" path="m,l,21600r21600,l21600,xe">
                <v:stroke joinstyle="miter"/>
                <v:path gradientshapeok="t" o:connecttype="rect"/>
              </v:shapetype>
              <v:shape id="Text Box 1" o:spid="_x0000_s1026" type="#_x0000_t202" style="position:absolute;left:0;text-align:left;margin-left:0;margin-top:.7pt;width:197pt;height:160.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" fillcolor="white [3201]" stroked="f" strokeweight=".5pt">
                <v:textbox inset="0,0,0,0">
                  <w:txbxContent>
                    <w:p w14:paraId="342996DC" w14:textId="3FFBE57F" w:rsidR="001A5405" w:rsidRDefault="00C8291F">
                      <w:pPr>
                        <w:rPr>
                          <w:rFonts w:ascii="Arial" w:hAnsi="Arial" w:cs="Arial"/>
                          <w:i/>
                          <w:iCs/>
                          <w:sz w:val="18"/>
                          <w:szCs w:val="18"/>
                        </w:rPr>
                      </w:pPr>
                      <w:r>
                        <w:rPr>
                          <w:rFonts w:ascii="Arial" w:hAnsi="Arial" w:cs="Arial"/>
                          <w:i/>
                          <w:iCs/>
                          <w:noProof/>
                          <w:sz w:val="18"/>
                          <w:szCs w:val="18"/>
                          <w14:ligatures w14:val="standardContextual"/>
                        </w:rPr>
                        <w:drawing>
                          <wp:inline distT="0" distB="0" distL="0" distR="0" wp14:anchorId="0820E3FA" wp14:editId="63914EB3">
                            <wp:extent cx="2552700" cy="1701800"/>
                            <wp:effectExtent l="0" t="0" r="0" b="0"/>
                            <wp:docPr id="1218500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00139"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558028" cy="1705352"/>
                                    </a:xfrm>
                                    <a:prstGeom prst="rect">
                                      <a:avLst/>
                                    </a:prstGeom>
                                  </pic:spPr>
                                </pic:pic>
                              </a:graphicData>
                            </a:graphic>
                          </wp:inline>
                        </w:drawing>
                      </w:r>
                    </w:p>
                    <w:p w14:paraId="670D3A8E" w14:textId="77777777" w:rsidR="00995882" w:rsidRDefault="00995882">
                      <w:pPr>
                        <w:rPr>
                          <w:rFonts w:ascii="Arial" w:hAnsi="Arial" w:cs="Arial"/>
                          <w:i/>
                          <w:iCs/>
                          <w:sz w:val="18"/>
                          <w:szCs w:val="18"/>
                        </w:rPr>
                      </w:pPr>
                    </w:p>
                    <w:p w14:paraId="66A01976" w14:textId="1AD7E231" w:rsidR="00C8291F" w:rsidRPr="00C8291F" w:rsidRDefault="00C8291F">
                      <w:pPr>
                        <w:rPr>
                          <w:rFonts w:ascii="Arial" w:hAnsi="Arial" w:cs="Arial"/>
                          <w:i/>
                          <w:iCs/>
                          <w:sz w:val="18"/>
                          <w:szCs w:val="18"/>
                        </w:rPr>
                      </w:pPr>
                      <w:r w:rsidRPr="00C8291F">
                        <w:rPr>
                          <w:rFonts w:ascii="Arial" w:hAnsi="Arial" w:cs="Arial"/>
                          <w:i/>
                          <w:iCs/>
                          <w:sz w:val="18"/>
                          <w:szCs w:val="18"/>
                        </w:rPr>
                        <w:t xml:space="preserve">Credit: </w:t>
                      </w:r>
                      <w:r w:rsidR="00781084">
                        <w:rPr>
                          <w:rFonts w:ascii="Arial" w:hAnsi="Arial" w:cs="Arial"/>
                          <w:i/>
                          <w:iCs/>
                          <w:sz w:val="18"/>
                          <w:szCs w:val="18"/>
                        </w:rPr>
                        <w:t>Erik Madigan Heck</w:t>
                      </w:r>
                    </w:p>
                  </w:txbxContent>
                </v:textbox>
                <w10:wrap type="tight" anchorx="margin"/>
              </v:shape>
            </w:pict>
          </mc:Fallback>
        </mc:AlternateContent>
      </w:r>
      <w:r w:rsidR="008C7277" w:rsidRPr="00ED2E6D">
        <w:rPr>
          <w:rFonts w:ascii="Arial" w:hAnsi="Arial" w:cs="Arial"/>
          <w:b/>
          <w:sz w:val="22"/>
          <w:szCs w:val="22"/>
        </w:rPr>
        <w:t>Frederick Wiseman</w:t>
      </w:r>
      <w:r w:rsidR="00A557DA">
        <w:rPr>
          <w:rFonts w:ascii="Arial" w:hAnsi="Arial" w:cs="Arial"/>
          <w:b/>
          <w:sz w:val="22"/>
          <w:szCs w:val="22"/>
        </w:rPr>
        <w:t xml:space="preserve"> (</w:t>
      </w:r>
      <w:r w:rsidR="00A557DA">
        <w:rPr>
          <w:rFonts w:ascii="Arial" w:hAnsi="Arial" w:cs="Arial"/>
          <w:b/>
          <w:bCs/>
          <w:sz w:val="22"/>
          <w:szCs w:val="22"/>
        </w:rPr>
        <w:t>Producer and Director)</w:t>
      </w:r>
      <w:r w:rsidR="008C7277" w:rsidRPr="00ED2E6D">
        <w:rPr>
          <w:rFonts w:ascii="Arial" w:hAnsi="Arial" w:cs="Arial"/>
          <w:bCs/>
          <w:sz w:val="22"/>
          <w:szCs w:val="22"/>
        </w:rPr>
        <w:t xml:space="preserve"> is a film and theater director of 46 films, primarily focusing on American institutions. </w:t>
      </w:r>
      <w:r w:rsidR="00181F1A">
        <w:rPr>
          <w:rFonts w:ascii="Arial" w:hAnsi="Arial" w:cs="Arial"/>
          <w:bCs/>
          <w:sz w:val="22"/>
          <w:szCs w:val="22"/>
        </w:rPr>
        <w:t>Wiseman’s</w:t>
      </w:r>
      <w:r w:rsidR="008C7277" w:rsidRPr="00ED2E6D">
        <w:rPr>
          <w:rFonts w:ascii="Arial" w:hAnsi="Arial" w:cs="Arial"/>
          <w:bCs/>
          <w:sz w:val="22"/>
          <w:szCs w:val="22"/>
        </w:rPr>
        <w:t xml:space="preserve"> most recent film </w:t>
      </w:r>
      <w:r w:rsidR="008C7277" w:rsidRPr="00ED2E6D">
        <w:rPr>
          <w:rFonts w:ascii="Arial" w:hAnsi="Arial" w:cs="Arial"/>
          <w:b/>
          <w:sz w:val="22"/>
          <w:szCs w:val="22"/>
        </w:rPr>
        <w:t>MENUS-PLAISIRS</w:t>
      </w:r>
      <w:r w:rsidR="008657F6">
        <w:rPr>
          <w:rFonts w:ascii="Arial" w:hAnsi="Arial" w:cs="Arial"/>
          <w:b/>
          <w:sz w:val="22"/>
          <w:szCs w:val="22"/>
        </w:rPr>
        <w:t xml:space="preserve"> – LES</w:t>
      </w:r>
      <w:r w:rsidR="008C7277" w:rsidRPr="00ED2E6D">
        <w:rPr>
          <w:rFonts w:ascii="Arial" w:hAnsi="Arial" w:cs="Arial"/>
          <w:b/>
          <w:sz w:val="22"/>
          <w:szCs w:val="22"/>
        </w:rPr>
        <w:t xml:space="preserve"> T</w:t>
      </w:r>
      <w:r w:rsidR="008657F6">
        <w:rPr>
          <w:rFonts w:ascii="Arial" w:hAnsi="Arial" w:cs="Arial"/>
          <w:b/>
          <w:sz w:val="22"/>
          <w:szCs w:val="22"/>
        </w:rPr>
        <w:t>ROISGROS</w:t>
      </w:r>
      <w:r w:rsidR="008C7277" w:rsidRPr="00ED2E6D">
        <w:rPr>
          <w:rFonts w:ascii="Arial" w:hAnsi="Arial" w:cs="Arial"/>
          <w:bCs/>
          <w:sz w:val="22"/>
          <w:szCs w:val="22"/>
        </w:rPr>
        <w:t xml:space="preserve"> will </w:t>
      </w:r>
      <w:r w:rsidR="00971C38" w:rsidRPr="00ED2E6D">
        <w:rPr>
          <w:rFonts w:ascii="Arial" w:hAnsi="Arial" w:cs="Arial"/>
          <w:bCs/>
          <w:sz w:val="22"/>
          <w:szCs w:val="22"/>
        </w:rPr>
        <w:t xml:space="preserve">premiere </w:t>
      </w:r>
      <w:r w:rsidR="00934415" w:rsidRPr="00ED2E6D">
        <w:rPr>
          <w:rFonts w:ascii="Arial" w:hAnsi="Arial" w:cs="Arial"/>
          <w:b/>
          <w:bCs/>
          <w:sz w:val="22"/>
          <w:szCs w:val="22"/>
        </w:rPr>
        <w:t>Friday, March 22</w:t>
      </w:r>
      <w:r w:rsidR="00FE3C6C">
        <w:rPr>
          <w:rFonts w:ascii="Arial" w:hAnsi="Arial" w:cs="Arial"/>
          <w:b/>
          <w:bCs/>
          <w:sz w:val="22"/>
          <w:szCs w:val="22"/>
        </w:rPr>
        <w:t>,</w:t>
      </w:r>
      <w:r w:rsidR="00934415" w:rsidRPr="00ED2E6D">
        <w:rPr>
          <w:rFonts w:ascii="Arial" w:hAnsi="Arial" w:cs="Arial"/>
          <w:b/>
          <w:bCs/>
          <w:sz w:val="22"/>
          <w:szCs w:val="22"/>
        </w:rPr>
        <w:t xml:space="preserve"> 9 p.m.-1 a.m. ET </w:t>
      </w:r>
      <w:r w:rsidR="00934415" w:rsidRPr="00ED2E6D">
        <w:rPr>
          <w:rFonts w:ascii="Arial" w:hAnsi="Arial" w:cs="Arial"/>
          <w:sz w:val="22"/>
          <w:szCs w:val="22"/>
        </w:rPr>
        <w:t xml:space="preserve">on </w:t>
      </w:r>
      <w:r w:rsidR="00934415" w:rsidRPr="00ED2E6D">
        <w:rPr>
          <w:rFonts w:ascii="Arial" w:hAnsi="Arial" w:cs="Arial"/>
          <w:b/>
          <w:bCs/>
          <w:sz w:val="22"/>
          <w:szCs w:val="22"/>
        </w:rPr>
        <w:t>PBS</w:t>
      </w:r>
      <w:r w:rsidR="00934415" w:rsidRPr="00ED2E6D">
        <w:rPr>
          <w:rFonts w:ascii="Arial" w:hAnsi="Arial" w:cs="Arial"/>
          <w:sz w:val="22"/>
          <w:szCs w:val="22"/>
        </w:rPr>
        <w:t xml:space="preserve"> (check local listings), </w:t>
      </w:r>
      <w:r w:rsidR="00934415" w:rsidRPr="00341767">
        <w:rPr>
          <w:rFonts w:ascii="Arial" w:hAnsi="Arial" w:cs="Arial"/>
          <w:b/>
          <w:bCs/>
          <w:sz w:val="22"/>
          <w:szCs w:val="22"/>
        </w:rPr>
        <w:t>PBS.org</w:t>
      </w:r>
      <w:r w:rsidR="00FE3C6C">
        <w:rPr>
          <w:rFonts w:ascii="Arial" w:hAnsi="Arial" w:cs="Arial"/>
          <w:b/>
          <w:bCs/>
          <w:sz w:val="22"/>
          <w:szCs w:val="22"/>
        </w:rPr>
        <w:t>,</w:t>
      </w:r>
      <w:r w:rsidR="00934415" w:rsidRPr="00ED2E6D">
        <w:rPr>
          <w:rFonts w:ascii="Arial" w:hAnsi="Arial" w:cs="Arial"/>
          <w:sz w:val="22"/>
          <w:szCs w:val="22"/>
        </w:rPr>
        <w:t xml:space="preserve"> and the </w:t>
      </w:r>
      <w:r w:rsidR="00934415" w:rsidRPr="00341767">
        <w:rPr>
          <w:rFonts w:ascii="Arial" w:hAnsi="Arial" w:cs="Arial"/>
          <w:b/>
          <w:bCs/>
          <w:sz w:val="22"/>
          <w:szCs w:val="22"/>
        </w:rPr>
        <w:t>PBS App.</w:t>
      </w:r>
      <w:r w:rsidR="00934415" w:rsidRPr="00ED2E6D">
        <w:rPr>
          <w:rFonts w:ascii="Arial" w:hAnsi="Arial" w:cs="Arial"/>
          <w:sz w:val="22"/>
          <w:szCs w:val="22"/>
        </w:rPr>
        <w:t xml:space="preserve"> </w:t>
      </w:r>
      <w:r w:rsidR="008C7277" w:rsidRPr="00ED2E6D">
        <w:rPr>
          <w:rFonts w:ascii="Arial" w:eastAsia="Batang" w:hAnsi="Arial" w:cs="Arial"/>
          <w:sz w:val="22"/>
          <w:szCs w:val="22"/>
        </w:rPr>
        <w:t>In 2019, he was the honoree of the Library Lions Award from the New York Public Library and received the Pennebaker Award for Lifetime Achievement at the Critics’ Choice Documentary Awards.</w:t>
      </w:r>
      <w:r w:rsidR="008C7277" w:rsidRPr="00ED2E6D">
        <w:rPr>
          <w:rFonts w:ascii="Arial" w:hAnsi="Arial" w:cs="Arial"/>
          <w:bCs/>
          <w:sz w:val="22"/>
          <w:szCs w:val="22"/>
        </w:rPr>
        <w:t xml:space="preserve"> In 2018, he was the Charles Eliot Norton Professor of Poetry at Harvard University. In 2016, he received an Honorary Award for lifetime achievement from the Academy of Motion Picture Arts and Sciences Board of Governors. He is a MacArthur Fellow, a Fellow of the American Academy of Arts and Sciences, the recipient of a Guggenheim Fellowship, and an Honorary Member of the American Academy of Arts and Letters. He has won numerous awards, including four Emmys. In recent years, he directed </w:t>
      </w:r>
      <w:r w:rsidR="008A6064">
        <w:rPr>
          <w:rFonts w:ascii="Arial" w:hAnsi="Arial" w:cs="Arial"/>
          <w:bCs/>
          <w:sz w:val="22"/>
          <w:szCs w:val="22"/>
        </w:rPr>
        <w:t>“</w:t>
      </w:r>
      <w:r w:rsidR="008C7277" w:rsidRPr="007B5047">
        <w:rPr>
          <w:rFonts w:ascii="Arial" w:hAnsi="Arial" w:cs="Arial"/>
          <w:bCs/>
          <w:iCs/>
          <w:sz w:val="22"/>
          <w:szCs w:val="22"/>
        </w:rPr>
        <w:t xml:space="preserve">The Belle of Amherst, </w:t>
      </w:r>
      <w:r w:rsidR="008C7277" w:rsidRPr="008A6064">
        <w:rPr>
          <w:rFonts w:ascii="Arial" w:hAnsi="Arial" w:cs="Arial"/>
          <w:bCs/>
          <w:iCs/>
          <w:sz w:val="22"/>
          <w:szCs w:val="22"/>
        </w:rPr>
        <w:t xml:space="preserve">Beckett’s </w:t>
      </w:r>
      <w:r w:rsidR="008C7277" w:rsidRPr="007B5047">
        <w:rPr>
          <w:rFonts w:ascii="Arial" w:hAnsi="Arial" w:cs="Arial"/>
          <w:bCs/>
          <w:iCs/>
          <w:sz w:val="22"/>
          <w:szCs w:val="22"/>
        </w:rPr>
        <w:t>Happy Days</w:t>
      </w:r>
      <w:r w:rsidR="008A6064">
        <w:rPr>
          <w:rFonts w:ascii="Arial" w:hAnsi="Arial" w:cs="Arial"/>
          <w:bCs/>
          <w:iCs/>
          <w:sz w:val="22"/>
          <w:szCs w:val="22"/>
        </w:rPr>
        <w:t>”</w:t>
      </w:r>
      <w:r w:rsidR="008C7277" w:rsidRPr="00ED2E6D">
        <w:rPr>
          <w:rFonts w:ascii="Arial" w:hAnsi="Arial" w:cs="Arial"/>
          <w:bCs/>
          <w:sz w:val="22"/>
          <w:szCs w:val="22"/>
        </w:rPr>
        <w:t xml:space="preserve"> in Paris and Vasily Grossman’s </w:t>
      </w:r>
      <w:r w:rsidR="006F0783">
        <w:rPr>
          <w:rFonts w:ascii="Arial" w:hAnsi="Arial" w:cs="Arial"/>
          <w:bCs/>
          <w:sz w:val="22"/>
          <w:szCs w:val="22"/>
        </w:rPr>
        <w:t>“</w:t>
      </w:r>
      <w:r w:rsidR="008C7277" w:rsidRPr="007B5047">
        <w:rPr>
          <w:rFonts w:ascii="Arial" w:hAnsi="Arial" w:cs="Arial"/>
          <w:bCs/>
          <w:sz w:val="22"/>
          <w:szCs w:val="22"/>
        </w:rPr>
        <w:t>The Last Letter</w:t>
      </w:r>
      <w:r w:rsidR="006F0783">
        <w:rPr>
          <w:rFonts w:ascii="Arial" w:hAnsi="Arial" w:cs="Arial"/>
          <w:bCs/>
          <w:sz w:val="22"/>
          <w:szCs w:val="22"/>
        </w:rPr>
        <w:t>”</w:t>
      </w:r>
      <w:r w:rsidR="008C7277" w:rsidRPr="00ED2E6D">
        <w:rPr>
          <w:rFonts w:ascii="Arial" w:hAnsi="Arial" w:cs="Arial"/>
          <w:bCs/>
          <w:sz w:val="22"/>
          <w:szCs w:val="22"/>
        </w:rPr>
        <w:t xml:space="preserve"> at the </w:t>
      </w:r>
      <w:proofErr w:type="spellStart"/>
      <w:r w:rsidR="008C7277" w:rsidRPr="00ED2E6D">
        <w:rPr>
          <w:rFonts w:ascii="Arial" w:hAnsi="Arial" w:cs="Arial"/>
          <w:bCs/>
          <w:sz w:val="22"/>
          <w:szCs w:val="22"/>
        </w:rPr>
        <w:t>Comédie</w:t>
      </w:r>
      <w:proofErr w:type="spellEnd"/>
      <w:r w:rsidR="008C7277" w:rsidRPr="00ED2E6D">
        <w:rPr>
          <w:rFonts w:ascii="Arial" w:hAnsi="Arial" w:cs="Arial"/>
          <w:bCs/>
          <w:sz w:val="22"/>
          <w:szCs w:val="22"/>
        </w:rPr>
        <w:t xml:space="preserve">-Française and Theatre for a New Audience in New York. A ballet inspired by his first film, </w:t>
      </w:r>
      <w:r w:rsidR="006F0783">
        <w:rPr>
          <w:rFonts w:ascii="Arial" w:hAnsi="Arial" w:cs="Arial"/>
          <w:bCs/>
          <w:sz w:val="22"/>
          <w:szCs w:val="22"/>
        </w:rPr>
        <w:t>“</w:t>
      </w:r>
      <w:proofErr w:type="spellStart"/>
      <w:r w:rsidR="006F0783" w:rsidRPr="006F0783">
        <w:rPr>
          <w:rFonts w:ascii="Arial" w:hAnsi="Arial" w:cs="Arial"/>
          <w:bCs/>
          <w:sz w:val="22"/>
          <w:szCs w:val="22"/>
        </w:rPr>
        <w:t>Titicut</w:t>
      </w:r>
      <w:proofErr w:type="spellEnd"/>
      <w:r w:rsidR="006F0783" w:rsidRPr="006F0783">
        <w:rPr>
          <w:rFonts w:ascii="Arial" w:hAnsi="Arial" w:cs="Arial"/>
          <w:bCs/>
          <w:sz w:val="22"/>
          <w:szCs w:val="22"/>
        </w:rPr>
        <w:t xml:space="preserve"> Follies</w:t>
      </w:r>
      <w:r w:rsidR="006F0783">
        <w:rPr>
          <w:rFonts w:ascii="Arial" w:hAnsi="Arial" w:cs="Arial"/>
          <w:bCs/>
          <w:sz w:val="22"/>
          <w:szCs w:val="22"/>
        </w:rPr>
        <w:t>”</w:t>
      </w:r>
      <w:r w:rsidR="008C7277" w:rsidRPr="00ED2E6D">
        <w:rPr>
          <w:rFonts w:ascii="Arial" w:hAnsi="Arial" w:cs="Arial"/>
          <w:bCs/>
          <w:sz w:val="22"/>
          <w:szCs w:val="22"/>
        </w:rPr>
        <w:t xml:space="preserve"> (1967), premiered at the New York University </w:t>
      </w:r>
      <w:proofErr w:type="spellStart"/>
      <w:r w:rsidR="008C7277" w:rsidRPr="00ED2E6D">
        <w:rPr>
          <w:rFonts w:ascii="Arial" w:hAnsi="Arial" w:cs="Arial"/>
          <w:bCs/>
          <w:sz w:val="22"/>
          <w:szCs w:val="22"/>
        </w:rPr>
        <w:t>Skirball</w:t>
      </w:r>
      <w:proofErr w:type="spellEnd"/>
      <w:r w:rsidR="008C7277" w:rsidRPr="00ED2E6D">
        <w:rPr>
          <w:rFonts w:ascii="Arial" w:hAnsi="Arial" w:cs="Arial"/>
          <w:bCs/>
          <w:sz w:val="22"/>
          <w:szCs w:val="22"/>
        </w:rPr>
        <w:t xml:space="preserve"> Theater in 2017.</w:t>
      </w:r>
    </w:p>
    <w:p w14:paraId="13CAB00B" w14:textId="77777777" w:rsidR="00C92009" w:rsidRDefault="00C92009" w:rsidP="00C92009">
      <w:pPr>
        <w:rPr>
          <w:rFonts w:ascii="Arial" w:hAnsi="Arial" w:cs="Arial"/>
          <w:b/>
          <w:bCs/>
        </w:rPr>
      </w:pPr>
    </w:p>
    <w:p w14:paraId="7CC2B591" w14:textId="77777777" w:rsidR="00995882" w:rsidRPr="00C8291F" w:rsidRDefault="00995882" w:rsidP="00FB5857">
      <w:pPr>
        <w:jc w:val="both"/>
        <w:rPr>
          <w:rFonts w:ascii="Arial" w:hAnsi="Arial" w:cs="Arial"/>
          <w:sz w:val="22"/>
          <w:szCs w:val="22"/>
        </w:rPr>
      </w:pPr>
    </w:p>
    <w:p w14:paraId="103972B9" w14:textId="1856B6B5" w:rsidR="006A62D6" w:rsidRPr="00ED2E6D" w:rsidRDefault="00011AA4" w:rsidP="00FE3C6C">
      <w:pPr>
        <w:pStyle w:val="paragraph"/>
        <w:spacing w:before="0" w:beforeAutospacing="0" w:after="0" w:afterAutospacing="0"/>
        <w:textAlignment w:val="baseline"/>
        <w:rPr>
          <w:rFonts w:ascii="Arial" w:hAnsi="Arial" w:cs="Arial"/>
          <w:sz w:val="22"/>
          <w:szCs w:val="22"/>
        </w:rPr>
      </w:pPr>
      <w:r w:rsidRPr="00ED2E6D">
        <w:rPr>
          <w:rFonts w:ascii="Arial" w:hAnsi="Arial" w:cs="Arial"/>
          <w:b/>
          <w:bCs/>
          <w:noProof/>
          <w:sz w:val="22"/>
          <w:szCs w:val="22"/>
          <w14:ligatures w14:val="standardContextual"/>
        </w:rPr>
        <mc:AlternateContent>
          <mc:Choice Requires="wps">
            <w:drawing>
              <wp:anchor distT="0" distB="0" distL="114300" distR="114300" simplePos="0" relativeHeight="251660288" behindDoc="1" locked="0" layoutInCell="1" allowOverlap="1" wp14:anchorId="31F12F14" wp14:editId="27296F05">
                <wp:simplePos x="0" y="0"/>
                <wp:positionH relativeFrom="margin">
                  <wp:align>left</wp:align>
                </wp:positionH>
                <wp:positionV relativeFrom="paragraph">
                  <wp:posOffset>52070</wp:posOffset>
                </wp:positionV>
                <wp:extent cx="1651000" cy="1670050"/>
                <wp:effectExtent l="0" t="0" r="6350" b="6350"/>
                <wp:wrapTight wrapText="bothSides">
                  <wp:wrapPolygon edited="0">
                    <wp:start x="0" y="0"/>
                    <wp:lineTo x="0" y="21436"/>
                    <wp:lineTo x="21434" y="21436"/>
                    <wp:lineTo x="21434" y="0"/>
                    <wp:lineTo x="0" y="0"/>
                  </wp:wrapPolygon>
                </wp:wrapTight>
                <wp:docPr id="840555893" name="Text Box 5"/>
                <wp:cNvGraphicFramePr/>
                <a:graphic xmlns:a="http://schemas.openxmlformats.org/drawingml/2006/main">
                  <a:graphicData uri="http://schemas.microsoft.com/office/word/2010/wordprocessingShape">
                    <wps:wsp>
                      <wps:cNvSpPr txBox="1"/>
                      <wps:spPr>
                        <a:xfrm>
                          <a:off x="0" y="0"/>
                          <a:ext cx="1651000" cy="1670050"/>
                        </a:xfrm>
                        <a:prstGeom prst="rect">
                          <a:avLst/>
                        </a:prstGeom>
                        <a:solidFill>
                          <a:schemeClr val="lt1"/>
                        </a:solidFill>
                        <a:ln w="6350">
                          <a:noFill/>
                        </a:ln>
                      </wps:spPr>
                      <wps:txbx>
                        <w:txbxContent>
                          <w:p w14:paraId="6648129A" w14:textId="664C2186" w:rsidR="00011AA4" w:rsidRDefault="00011AA4">
                            <w:r>
                              <w:rPr>
                                <w:noProof/>
                                <w14:ligatures w14:val="standardContextual"/>
                              </w:rPr>
                              <w:drawing>
                                <wp:inline distT="0" distB="0" distL="0" distR="0" wp14:anchorId="11AEF051" wp14:editId="00A1B6D1">
                                  <wp:extent cx="1771650" cy="1771650"/>
                                  <wp:effectExtent l="0" t="0" r="6350" b="6350"/>
                                  <wp:docPr id="17751796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79605"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2F14" id="Text Box 5" o:spid="_x0000_s1027" type="#_x0000_t202" style="position:absolute;left:0;text-align:left;margin-left:0;margin-top:4.1pt;width:130pt;height:131.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" fillcolor="white [3201]" stroked="f" strokeweight=".5pt">
                <v:textbox inset="0,0,0,0">
                  <w:txbxContent>
                    <w:p w14:paraId="6648129A" w14:textId="664C2186" w:rsidR="00011AA4" w:rsidRDefault="00011AA4">
                      <w:r>
                        <w:rPr>
                          <w:noProof/>
                          <w14:ligatures w14:val="standardContextual"/>
                        </w:rPr>
                        <w:drawing>
                          <wp:inline distT="0" distB="0" distL="0" distR="0" wp14:anchorId="11AEF051" wp14:editId="00A1B6D1">
                            <wp:extent cx="1771650" cy="1771650"/>
                            <wp:effectExtent l="0" t="0" r="6350" b="6350"/>
                            <wp:docPr id="17751796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79605"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txbxContent>
                </v:textbox>
                <w10:wrap type="tight" anchorx="margin"/>
              </v:shape>
            </w:pict>
          </mc:Fallback>
        </mc:AlternateContent>
      </w:r>
      <w:r w:rsidR="006A62D6" w:rsidRPr="00ED2E6D">
        <w:rPr>
          <w:rStyle w:val="normaltextrun"/>
          <w:rFonts w:ascii="Arial" w:hAnsi="Arial" w:cs="Arial"/>
          <w:b/>
          <w:bCs/>
          <w:sz w:val="22"/>
          <w:szCs w:val="22"/>
        </w:rPr>
        <w:t xml:space="preserve">John </w:t>
      </w:r>
      <w:proofErr w:type="spellStart"/>
      <w:r w:rsidR="006A62D6" w:rsidRPr="00ED2E6D">
        <w:rPr>
          <w:rFonts w:ascii="Arial" w:hAnsi="Arial" w:cs="Arial"/>
          <w:b/>
          <w:bCs/>
          <w:kern w:val="36"/>
          <w:sz w:val="22"/>
          <w:szCs w:val="22"/>
        </w:rPr>
        <w:t>Bredar</w:t>
      </w:r>
      <w:proofErr w:type="spellEnd"/>
      <w:r w:rsidR="00A557DA">
        <w:rPr>
          <w:rFonts w:ascii="Arial" w:hAnsi="Arial" w:cs="Arial"/>
          <w:b/>
          <w:bCs/>
          <w:kern w:val="36"/>
          <w:sz w:val="22"/>
          <w:szCs w:val="22"/>
        </w:rPr>
        <w:t xml:space="preserve"> (V</w:t>
      </w:r>
      <w:r w:rsidR="001761B8" w:rsidRPr="00ED2E6D">
        <w:rPr>
          <w:rFonts w:ascii="Arial" w:hAnsi="Arial" w:cs="Arial"/>
          <w:b/>
          <w:bCs/>
          <w:kern w:val="36"/>
          <w:sz w:val="22"/>
          <w:szCs w:val="22"/>
        </w:rPr>
        <w:t xml:space="preserve">ice </w:t>
      </w:r>
      <w:r w:rsidR="00A557DA">
        <w:rPr>
          <w:rFonts w:ascii="Arial" w:hAnsi="Arial" w:cs="Arial"/>
          <w:b/>
          <w:bCs/>
          <w:kern w:val="36"/>
          <w:sz w:val="22"/>
          <w:szCs w:val="22"/>
        </w:rPr>
        <w:t>P</w:t>
      </w:r>
      <w:r w:rsidR="001761B8" w:rsidRPr="00ED2E6D">
        <w:rPr>
          <w:rFonts w:ascii="Arial" w:hAnsi="Arial" w:cs="Arial"/>
          <w:b/>
          <w:bCs/>
          <w:kern w:val="36"/>
          <w:sz w:val="22"/>
          <w:szCs w:val="22"/>
        </w:rPr>
        <w:t xml:space="preserve">resident of </w:t>
      </w:r>
      <w:r w:rsidR="00A557DA">
        <w:rPr>
          <w:rFonts w:ascii="Arial" w:hAnsi="Arial" w:cs="Arial"/>
          <w:b/>
          <w:bCs/>
          <w:kern w:val="36"/>
          <w:sz w:val="22"/>
          <w:szCs w:val="22"/>
        </w:rPr>
        <w:t>N</w:t>
      </w:r>
      <w:r w:rsidR="00B67314" w:rsidRPr="00ED2E6D">
        <w:rPr>
          <w:rFonts w:ascii="Arial" w:hAnsi="Arial" w:cs="Arial"/>
          <w:b/>
          <w:bCs/>
          <w:kern w:val="36"/>
          <w:sz w:val="22"/>
          <w:szCs w:val="22"/>
        </w:rPr>
        <w:t xml:space="preserve">ational </w:t>
      </w:r>
      <w:r w:rsidR="00A557DA">
        <w:rPr>
          <w:rFonts w:ascii="Arial" w:hAnsi="Arial" w:cs="Arial"/>
          <w:b/>
          <w:bCs/>
          <w:kern w:val="36"/>
          <w:sz w:val="22"/>
          <w:szCs w:val="22"/>
        </w:rPr>
        <w:t>P</w:t>
      </w:r>
      <w:r w:rsidR="00B67314" w:rsidRPr="00ED2E6D">
        <w:rPr>
          <w:rFonts w:ascii="Arial" w:hAnsi="Arial" w:cs="Arial"/>
          <w:b/>
          <w:bCs/>
          <w:kern w:val="36"/>
          <w:sz w:val="22"/>
          <w:szCs w:val="22"/>
        </w:rPr>
        <w:t>rogramming</w:t>
      </w:r>
      <w:r w:rsidR="00A557DA">
        <w:rPr>
          <w:rFonts w:ascii="Arial" w:hAnsi="Arial" w:cs="Arial"/>
          <w:b/>
          <w:bCs/>
          <w:kern w:val="36"/>
          <w:sz w:val="22"/>
          <w:szCs w:val="22"/>
        </w:rPr>
        <w:t xml:space="preserve">, GBH) </w:t>
      </w:r>
      <w:r w:rsidR="006A62D6" w:rsidRPr="00ED2E6D">
        <w:rPr>
          <w:rFonts w:ascii="Arial" w:hAnsi="Arial" w:cs="Arial"/>
          <w:kern w:val="36"/>
          <w:sz w:val="22"/>
          <w:szCs w:val="22"/>
        </w:rPr>
        <w:t>oversee</w:t>
      </w:r>
      <w:r w:rsidR="00B67314" w:rsidRPr="00ED2E6D">
        <w:rPr>
          <w:rFonts w:ascii="Arial" w:hAnsi="Arial" w:cs="Arial"/>
          <w:kern w:val="36"/>
          <w:sz w:val="22"/>
          <w:szCs w:val="22"/>
        </w:rPr>
        <w:t xml:space="preserve">s the </w:t>
      </w:r>
      <w:r w:rsidR="00B237DA" w:rsidRPr="00ED2E6D">
        <w:rPr>
          <w:rFonts w:ascii="Arial" w:hAnsi="Arial" w:cs="Arial"/>
          <w:kern w:val="36"/>
          <w:sz w:val="22"/>
          <w:szCs w:val="22"/>
        </w:rPr>
        <w:t xml:space="preserve">public media </w:t>
      </w:r>
      <w:r w:rsidR="00272281" w:rsidRPr="00ED2E6D">
        <w:rPr>
          <w:rFonts w:ascii="Arial" w:hAnsi="Arial" w:cs="Arial"/>
          <w:kern w:val="36"/>
          <w:sz w:val="22"/>
          <w:szCs w:val="22"/>
        </w:rPr>
        <w:t>platform’s</w:t>
      </w:r>
      <w:r w:rsidR="006A62D6" w:rsidRPr="00ED2E6D">
        <w:rPr>
          <w:rFonts w:ascii="Arial" w:hAnsi="Arial" w:cs="Arial"/>
          <w:kern w:val="36"/>
          <w:sz w:val="22"/>
          <w:szCs w:val="22"/>
        </w:rPr>
        <w:t xml:space="preserve"> many celebrated original primetime series for PBS and related digital media</w:t>
      </w:r>
      <w:r w:rsidR="00FE3C6C">
        <w:rPr>
          <w:rFonts w:ascii="Arial" w:hAnsi="Arial" w:cs="Arial"/>
          <w:kern w:val="36"/>
          <w:sz w:val="22"/>
          <w:szCs w:val="22"/>
        </w:rPr>
        <w:t>,</w:t>
      </w:r>
      <w:r w:rsidR="006A62D6" w:rsidRPr="00ED2E6D">
        <w:rPr>
          <w:rFonts w:ascii="Arial" w:hAnsi="Arial" w:cs="Arial"/>
          <w:kern w:val="36"/>
          <w:sz w:val="22"/>
          <w:szCs w:val="22"/>
        </w:rPr>
        <w:t xml:space="preserve"> including </w:t>
      </w:r>
      <w:r w:rsidR="006A62D6" w:rsidRPr="007B5047">
        <w:rPr>
          <w:rFonts w:ascii="Arial" w:hAnsi="Arial" w:cs="Arial"/>
          <w:b/>
          <w:bCs/>
          <w:kern w:val="36"/>
          <w:sz w:val="22"/>
          <w:szCs w:val="22"/>
        </w:rPr>
        <w:t>FRONTLINE, NOVA, MASTERPIECE, AMERICAN EXPERIENCE,</w:t>
      </w:r>
      <w:r w:rsidR="006A62D6" w:rsidRPr="00ED2E6D">
        <w:rPr>
          <w:rFonts w:ascii="Arial" w:hAnsi="Arial" w:cs="Arial"/>
          <w:kern w:val="36"/>
          <w:sz w:val="22"/>
          <w:szCs w:val="22"/>
        </w:rPr>
        <w:t xml:space="preserve"> and </w:t>
      </w:r>
      <w:r w:rsidR="006A62D6" w:rsidRPr="007B5047">
        <w:rPr>
          <w:rFonts w:ascii="Arial" w:hAnsi="Arial" w:cs="Arial"/>
          <w:b/>
          <w:bCs/>
          <w:kern w:val="36"/>
          <w:sz w:val="22"/>
          <w:szCs w:val="22"/>
        </w:rPr>
        <w:t>ANTIQUES ROADSHOW</w:t>
      </w:r>
      <w:r w:rsidR="006A62D6" w:rsidRPr="00ED2E6D">
        <w:rPr>
          <w:rFonts w:ascii="Arial" w:hAnsi="Arial" w:cs="Arial"/>
          <w:kern w:val="36"/>
          <w:sz w:val="22"/>
          <w:szCs w:val="22"/>
        </w:rPr>
        <w:t xml:space="preserve">. </w:t>
      </w:r>
      <w:r w:rsidR="00995882" w:rsidRPr="00ED2E6D">
        <w:rPr>
          <w:rFonts w:ascii="Arial" w:hAnsi="Arial" w:cs="Arial"/>
          <w:kern w:val="36"/>
          <w:sz w:val="22"/>
          <w:szCs w:val="22"/>
        </w:rPr>
        <w:t>He</w:t>
      </w:r>
      <w:r w:rsidR="00E97DFD" w:rsidRPr="00ED2E6D">
        <w:rPr>
          <w:rFonts w:ascii="Arial" w:hAnsi="Arial" w:cs="Arial"/>
          <w:kern w:val="36"/>
          <w:sz w:val="22"/>
          <w:szCs w:val="22"/>
        </w:rPr>
        <w:t xml:space="preserve"> </w:t>
      </w:r>
      <w:r w:rsidR="006A62D6" w:rsidRPr="00ED2E6D">
        <w:rPr>
          <w:rFonts w:ascii="Arial" w:hAnsi="Arial" w:cs="Arial"/>
          <w:kern w:val="36"/>
          <w:sz w:val="22"/>
          <w:szCs w:val="22"/>
        </w:rPr>
        <w:t xml:space="preserve">also </w:t>
      </w:r>
      <w:r w:rsidR="00995882" w:rsidRPr="00ED2E6D">
        <w:rPr>
          <w:rFonts w:ascii="Arial" w:hAnsi="Arial" w:cs="Arial"/>
          <w:kern w:val="36"/>
          <w:sz w:val="22"/>
          <w:szCs w:val="22"/>
        </w:rPr>
        <w:t xml:space="preserve">manages </w:t>
      </w:r>
      <w:r w:rsidR="006A62D6" w:rsidRPr="00ED2E6D">
        <w:rPr>
          <w:rFonts w:ascii="Arial" w:hAnsi="Arial" w:cs="Arial"/>
          <w:kern w:val="36"/>
          <w:sz w:val="22"/>
          <w:szCs w:val="22"/>
        </w:rPr>
        <w:t xml:space="preserve">GBH Lifestyles, </w:t>
      </w:r>
      <w:r w:rsidR="006A62D6" w:rsidRPr="00ED2E6D">
        <w:rPr>
          <w:rFonts w:ascii="Arial" w:hAnsi="Arial" w:cs="Arial"/>
          <w:sz w:val="22"/>
          <w:szCs w:val="22"/>
        </w:rPr>
        <w:t xml:space="preserve">known for award winning series such as </w:t>
      </w:r>
      <w:r w:rsidR="00682866" w:rsidRPr="007B5047">
        <w:rPr>
          <w:rFonts w:ascii="Arial" w:hAnsi="Arial" w:cs="Arial"/>
          <w:b/>
          <w:bCs/>
          <w:sz w:val="22"/>
          <w:szCs w:val="22"/>
        </w:rPr>
        <w:t>LIDIA CELEBRATES AMERICA</w:t>
      </w:r>
      <w:r w:rsidR="006A62D6" w:rsidRPr="007B5047">
        <w:rPr>
          <w:rFonts w:ascii="Arial" w:hAnsi="Arial" w:cs="Arial"/>
          <w:b/>
          <w:bCs/>
          <w:sz w:val="22"/>
          <w:szCs w:val="22"/>
        </w:rPr>
        <w:t xml:space="preserve">, </w:t>
      </w:r>
      <w:r w:rsidR="00682866">
        <w:rPr>
          <w:rFonts w:ascii="Arial" w:hAnsi="Arial" w:cs="Arial"/>
          <w:b/>
          <w:bCs/>
          <w:sz w:val="22"/>
          <w:szCs w:val="22"/>
        </w:rPr>
        <w:t>LIDIA’S KITCHEN</w:t>
      </w:r>
      <w:r w:rsidR="006A62D6" w:rsidRPr="007B5047">
        <w:rPr>
          <w:rFonts w:ascii="Arial" w:hAnsi="Arial" w:cs="Arial"/>
          <w:b/>
          <w:bCs/>
          <w:sz w:val="22"/>
          <w:szCs w:val="22"/>
        </w:rPr>
        <w:t xml:space="preserve">, </w:t>
      </w:r>
      <w:r w:rsidR="00682866">
        <w:rPr>
          <w:rFonts w:ascii="Arial" w:hAnsi="Arial" w:cs="Arial"/>
          <w:b/>
          <w:bCs/>
          <w:sz w:val="22"/>
          <w:szCs w:val="22"/>
        </w:rPr>
        <w:t>SIMPLY MING</w:t>
      </w:r>
      <w:r w:rsidR="006A62D6" w:rsidRPr="007B5047">
        <w:rPr>
          <w:rFonts w:ascii="Arial" w:hAnsi="Arial" w:cs="Arial"/>
          <w:b/>
          <w:bCs/>
          <w:sz w:val="22"/>
          <w:szCs w:val="22"/>
        </w:rPr>
        <w:t xml:space="preserve">, </w:t>
      </w:r>
      <w:r w:rsidR="00682866">
        <w:rPr>
          <w:rFonts w:ascii="Arial" w:hAnsi="Arial" w:cs="Arial"/>
          <w:b/>
          <w:bCs/>
          <w:sz w:val="22"/>
          <w:szCs w:val="22"/>
        </w:rPr>
        <w:t>WEEKENDS WITH YANKEE</w:t>
      </w:r>
      <w:r w:rsidR="006A62D6" w:rsidRPr="007B5047">
        <w:rPr>
          <w:rFonts w:ascii="Arial" w:hAnsi="Arial" w:cs="Arial"/>
          <w:b/>
          <w:bCs/>
          <w:sz w:val="22"/>
          <w:szCs w:val="22"/>
        </w:rPr>
        <w:t xml:space="preserve">, </w:t>
      </w:r>
      <w:r w:rsidR="00682866">
        <w:rPr>
          <w:rFonts w:ascii="Arial" w:hAnsi="Arial" w:cs="Arial"/>
          <w:b/>
          <w:bCs/>
          <w:sz w:val="22"/>
          <w:szCs w:val="22"/>
        </w:rPr>
        <w:t xml:space="preserve">MOVEABLE FEAST, ROADFOOD, </w:t>
      </w:r>
      <w:r w:rsidR="006A62D6" w:rsidRPr="00ED2E6D">
        <w:rPr>
          <w:rFonts w:ascii="Arial" w:hAnsi="Arial" w:cs="Arial"/>
          <w:sz w:val="22"/>
          <w:szCs w:val="22"/>
        </w:rPr>
        <w:t xml:space="preserve">and others, as well as specials like </w:t>
      </w:r>
      <w:r w:rsidR="00EB6421" w:rsidRPr="007B5047">
        <w:rPr>
          <w:rFonts w:ascii="Arial" w:hAnsi="Arial" w:cs="Arial"/>
          <w:b/>
          <w:bCs/>
          <w:sz w:val="22"/>
          <w:szCs w:val="22"/>
        </w:rPr>
        <w:t>CHRISTMAS WITH THE TA</w:t>
      </w:r>
      <w:r w:rsidR="00CD7E0E">
        <w:rPr>
          <w:rFonts w:ascii="Arial" w:hAnsi="Arial" w:cs="Arial"/>
          <w:b/>
          <w:bCs/>
          <w:sz w:val="22"/>
          <w:szCs w:val="22"/>
        </w:rPr>
        <w:t>B</w:t>
      </w:r>
      <w:r w:rsidR="00EB6421" w:rsidRPr="007B5047">
        <w:rPr>
          <w:rFonts w:ascii="Arial" w:hAnsi="Arial" w:cs="Arial"/>
          <w:b/>
          <w:bCs/>
          <w:sz w:val="22"/>
          <w:szCs w:val="22"/>
        </w:rPr>
        <w:t>ERNACLE CHOIR</w:t>
      </w:r>
      <w:r w:rsidR="00EB6421">
        <w:rPr>
          <w:rFonts w:ascii="Arial" w:hAnsi="Arial" w:cs="Arial"/>
          <w:sz w:val="22"/>
          <w:szCs w:val="22"/>
        </w:rPr>
        <w:t xml:space="preserve">. </w:t>
      </w:r>
      <w:proofErr w:type="spellStart"/>
      <w:r w:rsidR="006A62D6" w:rsidRPr="00ED2E6D">
        <w:rPr>
          <w:rFonts w:ascii="Arial" w:hAnsi="Arial" w:cs="Arial"/>
          <w:kern w:val="36"/>
          <w:sz w:val="22"/>
          <w:szCs w:val="22"/>
        </w:rPr>
        <w:t>Bredar’s</w:t>
      </w:r>
      <w:proofErr w:type="spellEnd"/>
      <w:r w:rsidR="006A62D6" w:rsidRPr="00ED2E6D">
        <w:rPr>
          <w:rFonts w:ascii="Arial" w:hAnsi="Arial" w:cs="Arial"/>
          <w:kern w:val="36"/>
          <w:sz w:val="22"/>
          <w:szCs w:val="22"/>
        </w:rPr>
        <w:t xml:space="preserve"> prior work includes 26 years with National Geographic, where he was responsible for more than 150 programs as </w:t>
      </w:r>
      <w:r w:rsidR="00E97DFD" w:rsidRPr="00ED2E6D">
        <w:rPr>
          <w:rFonts w:ascii="Arial" w:hAnsi="Arial" w:cs="Arial"/>
          <w:kern w:val="36"/>
          <w:sz w:val="22"/>
          <w:szCs w:val="22"/>
        </w:rPr>
        <w:t>s</w:t>
      </w:r>
      <w:r w:rsidR="006A62D6" w:rsidRPr="00ED2E6D">
        <w:rPr>
          <w:rFonts w:ascii="Arial" w:hAnsi="Arial" w:cs="Arial"/>
          <w:kern w:val="36"/>
          <w:sz w:val="22"/>
          <w:szCs w:val="22"/>
        </w:rPr>
        <w:t xml:space="preserve">enior </w:t>
      </w:r>
      <w:r w:rsidR="00E97DFD" w:rsidRPr="00ED2E6D">
        <w:rPr>
          <w:rFonts w:ascii="Arial" w:hAnsi="Arial" w:cs="Arial"/>
          <w:kern w:val="36"/>
          <w:sz w:val="22"/>
          <w:szCs w:val="22"/>
        </w:rPr>
        <w:t>e</w:t>
      </w:r>
      <w:r w:rsidR="006A62D6" w:rsidRPr="00ED2E6D">
        <w:rPr>
          <w:rFonts w:ascii="Arial" w:hAnsi="Arial" w:cs="Arial"/>
          <w:kern w:val="36"/>
          <w:sz w:val="22"/>
          <w:szCs w:val="22"/>
        </w:rPr>
        <w:t xml:space="preserve">xecutive </w:t>
      </w:r>
      <w:r w:rsidR="00E97DFD" w:rsidRPr="00ED2E6D">
        <w:rPr>
          <w:rFonts w:ascii="Arial" w:hAnsi="Arial" w:cs="Arial"/>
          <w:kern w:val="36"/>
          <w:sz w:val="22"/>
          <w:szCs w:val="22"/>
        </w:rPr>
        <w:t>p</w:t>
      </w:r>
      <w:r w:rsidR="006A62D6" w:rsidRPr="00ED2E6D">
        <w:rPr>
          <w:rFonts w:ascii="Arial" w:hAnsi="Arial" w:cs="Arial"/>
          <w:kern w:val="36"/>
          <w:sz w:val="22"/>
          <w:szCs w:val="22"/>
        </w:rPr>
        <w:t xml:space="preserve">roducer for </w:t>
      </w:r>
      <w:r w:rsidR="00EB6421" w:rsidRPr="00EB6421">
        <w:rPr>
          <w:rFonts w:ascii="Arial" w:hAnsi="Arial" w:cs="Arial"/>
          <w:kern w:val="36"/>
          <w:sz w:val="22"/>
          <w:szCs w:val="22"/>
        </w:rPr>
        <w:t>“</w:t>
      </w:r>
      <w:r w:rsidR="006A62D6" w:rsidRPr="007B5047">
        <w:rPr>
          <w:rFonts w:ascii="Arial" w:hAnsi="Arial" w:cs="Arial"/>
          <w:kern w:val="36"/>
          <w:sz w:val="22"/>
          <w:szCs w:val="22"/>
        </w:rPr>
        <w:t>National Geographic Specials</w:t>
      </w:r>
      <w:r w:rsidR="006A62D6" w:rsidRPr="00EB6421">
        <w:rPr>
          <w:rFonts w:ascii="Arial" w:hAnsi="Arial" w:cs="Arial"/>
          <w:kern w:val="36"/>
          <w:sz w:val="22"/>
          <w:szCs w:val="22"/>
        </w:rPr>
        <w:t>.</w:t>
      </w:r>
      <w:r w:rsidR="00EB6421" w:rsidRPr="00EB6421">
        <w:rPr>
          <w:rFonts w:ascii="Arial" w:hAnsi="Arial" w:cs="Arial"/>
          <w:kern w:val="36"/>
          <w:sz w:val="22"/>
          <w:szCs w:val="22"/>
        </w:rPr>
        <w:t>”</w:t>
      </w:r>
      <w:r w:rsidR="006A62D6" w:rsidRPr="00ED2E6D">
        <w:rPr>
          <w:rFonts w:ascii="Arial" w:hAnsi="Arial" w:cs="Arial"/>
          <w:kern w:val="36"/>
          <w:sz w:val="22"/>
          <w:szCs w:val="22"/>
        </w:rPr>
        <w:t xml:space="preserve"> </w:t>
      </w:r>
      <w:r w:rsidR="00E97DFD" w:rsidRPr="00ED2E6D">
        <w:rPr>
          <w:rFonts w:ascii="Arial" w:hAnsi="Arial" w:cs="Arial"/>
          <w:kern w:val="36"/>
          <w:sz w:val="22"/>
          <w:szCs w:val="22"/>
        </w:rPr>
        <w:t xml:space="preserve">His </w:t>
      </w:r>
      <w:r w:rsidR="006A62D6" w:rsidRPr="00ED2E6D">
        <w:rPr>
          <w:rFonts w:ascii="Arial" w:hAnsi="Arial" w:cs="Arial"/>
          <w:kern w:val="36"/>
          <w:sz w:val="22"/>
          <w:szCs w:val="22"/>
        </w:rPr>
        <w:t>work earned him the Best Director Emmy for his 2004 film,</w:t>
      </w:r>
      <w:r w:rsidR="00682866">
        <w:rPr>
          <w:rFonts w:ascii="Arial" w:hAnsi="Arial" w:cs="Arial"/>
          <w:kern w:val="36"/>
          <w:sz w:val="22"/>
          <w:szCs w:val="22"/>
        </w:rPr>
        <w:t xml:space="preserve"> </w:t>
      </w:r>
      <w:commentRangeStart w:id="0"/>
      <w:r w:rsidR="00682866" w:rsidRPr="00682866">
        <w:rPr>
          <w:rFonts w:ascii="Arial" w:hAnsi="Arial" w:cs="Arial"/>
          <w:kern w:val="36"/>
          <w:sz w:val="22"/>
          <w:szCs w:val="22"/>
        </w:rPr>
        <w:t>“Arlington:</w:t>
      </w:r>
      <w:r w:rsidR="006A62D6" w:rsidRPr="00682866">
        <w:rPr>
          <w:rFonts w:ascii="Arial" w:hAnsi="Arial" w:cs="Arial"/>
          <w:kern w:val="36"/>
          <w:sz w:val="22"/>
          <w:szCs w:val="22"/>
        </w:rPr>
        <w:t xml:space="preserve"> </w:t>
      </w:r>
      <w:r w:rsidR="006A62D6" w:rsidRPr="007B5047">
        <w:rPr>
          <w:rFonts w:ascii="Arial" w:hAnsi="Arial" w:cs="Arial"/>
          <w:kern w:val="36"/>
          <w:sz w:val="22"/>
          <w:szCs w:val="22"/>
        </w:rPr>
        <w:t>Field of Honor</w:t>
      </w:r>
      <w:r w:rsidR="006A62D6" w:rsidRPr="00682866">
        <w:rPr>
          <w:rFonts w:ascii="Arial" w:hAnsi="Arial" w:cs="Arial"/>
          <w:kern w:val="36"/>
          <w:sz w:val="22"/>
          <w:szCs w:val="22"/>
        </w:rPr>
        <w:t>,</w:t>
      </w:r>
      <w:r w:rsidR="00682866" w:rsidRPr="00682866">
        <w:rPr>
          <w:rFonts w:ascii="Arial" w:hAnsi="Arial" w:cs="Arial"/>
          <w:kern w:val="36"/>
          <w:sz w:val="22"/>
          <w:szCs w:val="22"/>
        </w:rPr>
        <w:t>”</w:t>
      </w:r>
      <w:r w:rsidR="006A62D6" w:rsidRPr="00ED2E6D">
        <w:rPr>
          <w:rFonts w:ascii="Arial" w:hAnsi="Arial" w:cs="Arial"/>
          <w:kern w:val="36"/>
          <w:sz w:val="22"/>
          <w:szCs w:val="22"/>
        </w:rPr>
        <w:t xml:space="preserve"> </w:t>
      </w:r>
      <w:commentRangeEnd w:id="0"/>
      <w:r w:rsidR="006F0783">
        <w:rPr>
          <w:rStyle w:val="CommentReference"/>
        </w:rPr>
        <w:commentReference w:id="0"/>
      </w:r>
      <w:r w:rsidR="006A62D6" w:rsidRPr="00ED2E6D">
        <w:rPr>
          <w:rFonts w:ascii="Arial" w:hAnsi="Arial" w:cs="Arial"/>
          <w:kern w:val="36"/>
          <w:sz w:val="22"/>
          <w:szCs w:val="22"/>
        </w:rPr>
        <w:t xml:space="preserve">and his co-production with </w:t>
      </w:r>
      <w:r w:rsidR="006A62D6" w:rsidRPr="002A5DF6">
        <w:rPr>
          <w:rFonts w:ascii="Arial" w:hAnsi="Arial" w:cs="Arial"/>
          <w:kern w:val="36"/>
          <w:sz w:val="22"/>
          <w:szCs w:val="22"/>
        </w:rPr>
        <w:t>NOVA</w:t>
      </w:r>
      <w:r w:rsidR="00330791">
        <w:rPr>
          <w:rFonts w:ascii="Arial" w:hAnsi="Arial" w:cs="Arial"/>
          <w:b/>
          <w:bCs/>
          <w:kern w:val="36"/>
          <w:sz w:val="22"/>
          <w:szCs w:val="22"/>
        </w:rPr>
        <w:t xml:space="preserve">, </w:t>
      </w:r>
      <w:r w:rsidR="0056075E">
        <w:rPr>
          <w:rFonts w:ascii="Arial" w:hAnsi="Arial" w:cs="Arial"/>
          <w:b/>
          <w:bCs/>
          <w:kern w:val="36"/>
          <w:sz w:val="22"/>
          <w:szCs w:val="22"/>
        </w:rPr>
        <w:t>“</w:t>
      </w:r>
      <w:r w:rsidR="006A62D6" w:rsidRPr="007B5047">
        <w:rPr>
          <w:rFonts w:ascii="Arial" w:hAnsi="Arial" w:cs="Arial"/>
          <w:b/>
          <w:bCs/>
          <w:kern w:val="36"/>
          <w:sz w:val="22"/>
          <w:szCs w:val="22"/>
        </w:rPr>
        <w:t>Ape Genius</w:t>
      </w:r>
      <w:r w:rsidR="00330791">
        <w:rPr>
          <w:rFonts w:ascii="Arial" w:hAnsi="Arial" w:cs="Arial"/>
          <w:b/>
          <w:bCs/>
          <w:kern w:val="36"/>
          <w:sz w:val="22"/>
          <w:szCs w:val="22"/>
        </w:rPr>
        <w:t>,</w:t>
      </w:r>
      <w:r w:rsidR="0056075E">
        <w:rPr>
          <w:rFonts w:ascii="Arial" w:hAnsi="Arial" w:cs="Arial"/>
          <w:b/>
          <w:bCs/>
          <w:kern w:val="36"/>
          <w:sz w:val="22"/>
          <w:szCs w:val="22"/>
        </w:rPr>
        <w:t>”</w:t>
      </w:r>
      <w:r w:rsidR="006A62D6" w:rsidRPr="00ED2E6D">
        <w:rPr>
          <w:rFonts w:ascii="Arial" w:hAnsi="Arial" w:cs="Arial"/>
          <w:kern w:val="36"/>
          <w:sz w:val="22"/>
          <w:szCs w:val="22"/>
        </w:rPr>
        <w:t xml:space="preserve"> was recognized with a George Foster Peabody Award.</w:t>
      </w:r>
    </w:p>
    <w:p w14:paraId="5ACEF613" w14:textId="4700E1D5" w:rsidR="002F1AE0" w:rsidRPr="00C8291F" w:rsidRDefault="002F1AE0" w:rsidP="00C92009">
      <w:pPr>
        <w:pStyle w:val="paragraph"/>
        <w:spacing w:before="0" w:beforeAutospacing="0" w:after="0" w:afterAutospacing="0"/>
        <w:jc w:val="both"/>
        <w:textAlignment w:val="baseline"/>
        <w:rPr>
          <w:rFonts w:ascii="Arial" w:hAnsi="Arial" w:cs="Arial"/>
          <w:sz w:val="22"/>
          <w:szCs w:val="22"/>
        </w:rPr>
      </w:pPr>
      <w:r w:rsidRPr="00C8291F">
        <w:rPr>
          <w:rStyle w:val="eop"/>
          <w:rFonts w:ascii="Arial" w:hAnsi="Arial" w:cs="Arial"/>
          <w:color w:val="000000"/>
          <w:sz w:val="22"/>
          <w:szCs w:val="22"/>
        </w:rPr>
        <w:t> </w:t>
      </w:r>
      <w:r w:rsidRPr="00C8291F">
        <w:rPr>
          <w:rStyle w:val="eop"/>
          <w:rFonts w:ascii="Arial" w:hAnsi="Arial" w:cs="Arial"/>
          <w:sz w:val="22"/>
          <w:szCs w:val="22"/>
        </w:rPr>
        <w:t> </w:t>
      </w:r>
    </w:p>
    <w:p w14:paraId="0F884E28" w14:textId="77777777" w:rsidR="00C92009" w:rsidRDefault="00C92009" w:rsidP="00C92009">
      <w:pPr>
        <w:jc w:val="center"/>
        <w:rPr>
          <w:rFonts w:ascii="Arial" w:hAnsi="Arial" w:cs="Arial"/>
          <w:b/>
          <w:bCs/>
          <w:sz w:val="22"/>
          <w:szCs w:val="22"/>
        </w:rPr>
      </w:pPr>
    </w:p>
    <w:p w14:paraId="610DCFA4" w14:textId="61D04F8A" w:rsidR="002F1AE0" w:rsidRPr="00C92009" w:rsidRDefault="00C92009" w:rsidP="00C92009">
      <w:pPr>
        <w:jc w:val="center"/>
        <w:rPr>
          <w:rFonts w:ascii="Arial" w:hAnsi="Arial" w:cs="Arial"/>
          <w:b/>
          <w:bCs/>
          <w:sz w:val="22"/>
          <w:szCs w:val="22"/>
        </w:rPr>
      </w:pPr>
      <w:r w:rsidRPr="00C92009">
        <w:rPr>
          <w:rFonts w:ascii="Arial" w:hAnsi="Arial" w:cs="Arial"/>
          <w:b/>
          <w:bCs/>
          <w:sz w:val="22"/>
          <w:szCs w:val="22"/>
        </w:rPr>
        <w:t>-PBS-</w:t>
      </w:r>
    </w:p>
    <w:p w14:paraId="57CC4703" w14:textId="77777777" w:rsidR="00BE6818" w:rsidRPr="00C8291F" w:rsidRDefault="00BE6818" w:rsidP="00FB5857">
      <w:pPr>
        <w:jc w:val="both"/>
        <w:rPr>
          <w:rFonts w:ascii="Arial" w:hAnsi="Arial" w:cs="Arial"/>
          <w:sz w:val="22"/>
          <w:szCs w:val="22"/>
        </w:rPr>
      </w:pPr>
    </w:p>
    <w:sectPr w:rsidR="00BE6818" w:rsidRPr="00C8291F" w:rsidSect="00287F8A">
      <w:headerReference w:type="first" r:id="rId18"/>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ahlana Smith" w:date="2024-01-31T08:51:00Z" w:initials="RS">
    <w:p w14:paraId="510F7F66" w14:textId="6300E30E" w:rsidR="00330791" w:rsidRDefault="006F0783" w:rsidP="00330791">
      <w:pPr>
        <w:pStyle w:val="CommentText"/>
      </w:pPr>
      <w:r>
        <w:rPr>
          <w:rStyle w:val="CommentReference"/>
        </w:rPr>
        <w:annotationRef/>
      </w:r>
      <w:r w:rsidR="00330791">
        <w:t xml:space="preserve">It’s listed as </w:t>
      </w:r>
      <w:r w:rsidR="00330791">
        <w:rPr>
          <w:b/>
          <w:bCs/>
        </w:rPr>
        <w:t xml:space="preserve">Arlington: Field of Honor </w:t>
      </w:r>
      <w:r w:rsidR="00330791">
        <w:t>online, so I changed it to that but feel free to edit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0F7F6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243143E" w16cex:dateUtc="2024-01-31T1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0F7F66" w16cid:durableId="624314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692D0" w14:textId="77777777" w:rsidR="00287F8A" w:rsidRDefault="00287F8A" w:rsidP="00BE6818">
      <w:r>
        <w:separator/>
      </w:r>
    </w:p>
  </w:endnote>
  <w:endnote w:type="continuationSeparator" w:id="0">
    <w:p w14:paraId="6868C292" w14:textId="77777777" w:rsidR="00287F8A" w:rsidRDefault="00287F8A" w:rsidP="00BE6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82FA0" w14:textId="77777777" w:rsidR="00287F8A" w:rsidRDefault="00287F8A" w:rsidP="00BE6818">
      <w:r>
        <w:separator/>
      </w:r>
    </w:p>
  </w:footnote>
  <w:footnote w:type="continuationSeparator" w:id="0">
    <w:p w14:paraId="2616D14C" w14:textId="77777777" w:rsidR="00287F8A" w:rsidRDefault="00287F8A" w:rsidP="00BE6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29FEB" w14:textId="177EEE13" w:rsidR="00BE6818" w:rsidRDefault="00BE6818">
    <w:pPr>
      <w:pStyle w:val="Header"/>
    </w:pPr>
    <w:r w:rsidRPr="00FB57E7">
      <w:rPr>
        <w:noProof/>
        <w:sz w:val="19"/>
        <w:szCs w:val="19"/>
        <w:vertAlign w:val="subscript"/>
      </w:rPr>
      <w:drawing>
        <wp:anchor distT="0" distB="0" distL="114300" distR="114300" simplePos="0" relativeHeight="251659264" behindDoc="1" locked="0" layoutInCell="1" allowOverlap="1" wp14:anchorId="2DE1EA9D" wp14:editId="72990B60">
          <wp:simplePos x="0" y="0"/>
          <wp:positionH relativeFrom="column">
            <wp:posOffset>-25400</wp:posOffset>
          </wp:positionH>
          <wp:positionV relativeFrom="paragraph">
            <wp:posOffset>-215900</wp:posOffset>
          </wp:positionV>
          <wp:extent cx="1279294" cy="545154"/>
          <wp:effectExtent l="0" t="0" r="3810" b="127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hlana Smith">
    <w15:presenceInfo w15:providerId="AD" w15:userId="S::resmith@pbs.org::7c228daa-cc35-4865-acef-d5f92ee5da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F57"/>
    <w:rsid w:val="00011AA4"/>
    <w:rsid w:val="000271DF"/>
    <w:rsid w:val="000468C6"/>
    <w:rsid w:val="00056D1A"/>
    <w:rsid w:val="000819C1"/>
    <w:rsid w:val="000F4248"/>
    <w:rsid w:val="001761B8"/>
    <w:rsid w:val="00181F1A"/>
    <w:rsid w:val="001A5405"/>
    <w:rsid w:val="001B1AB9"/>
    <w:rsid w:val="001F1FA1"/>
    <w:rsid w:val="001F44AB"/>
    <w:rsid w:val="002601B5"/>
    <w:rsid w:val="002622CD"/>
    <w:rsid w:val="00272281"/>
    <w:rsid w:val="00287F8A"/>
    <w:rsid w:val="002A5DF6"/>
    <w:rsid w:val="002F1AE0"/>
    <w:rsid w:val="00330791"/>
    <w:rsid w:val="00341767"/>
    <w:rsid w:val="00362F57"/>
    <w:rsid w:val="00395B79"/>
    <w:rsid w:val="003C761E"/>
    <w:rsid w:val="004209D1"/>
    <w:rsid w:val="004309BC"/>
    <w:rsid w:val="00472D5E"/>
    <w:rsid w:val="00474EC0"/>
    <w:rsid w:val="0049201B"/>
    <w:rsid w:val="004D1101"/>
    <w:rsid w:val="00512CC0"/>
    <w:rsid w:val="00527310"/>
    <w:rsid w:val="005330F0"/>
    <w:rsid w:val="00537D0F"/>
    <w:rsid w:val="0056075E"/>
    <w:rsid w:val="005A0942"/>
    <w:rsid w:val="005B44E7"/>
    <w:rsid w:val="005D5336"/>
    <w:rsid w:val="006223C5"/>
    <w:rsid w:val="006276D9"/>
    <w:rsid w:val="00682866"/>
    <w:rsid w:val="006A62D6"/>
    <w:rsid w:val="006C3D85"/>
    <w:rsid w:val="006F0783"/>
    <w:rsid w:val="00704646"/>
    <w:rsid w:val="00716D5B"/>
    <w:rsid w:val="007629D9"/>
    <w:rsid w:val="00781084"/>
    <w:rsid w:val="007960A7"/>
    <w:rsid w:val="007A3C32"/>
    <w:rsid w:val="007B5047"/>
    <w:rsid w:val="007D7D11"/>
    <w:rsid w:val="00837C19"/>
    <w:rsid w:val="008657F6"/>
    <w:rsid w:val="008A6064"/>
    <w:rsid w:val="008C7277"/>
    <w:rsid w:val="008D181B"/>
    <w:rsid w:val="00915CE8"/>
    <w:rsid w:val="00934415"/>
    <w:rsid w:val="009610BA"/>
    <w:rsid w:val="00971C38"/>
    <w:rsid w:val="00995882"/>
    <w:rsid w:val="009C1C5B"/>
    <w:rsid w:val="00A557DA"/>
    <w:rsid w:val="00B237DA"/>
    <w:rsid w:val="00B665F7"/>
    <w:rsid w:val="00B67314"/>
    <w:rsid w:val="00B778CF"/>
    <w:rsid w:val="00BB2752"/>
    <w:rsid w:val="00BE6818"/>
    <w:rsid w:val="00C35832"/>
    <w:rsid w:val="00C40F7D"/>
    <w:rsid w:val="00C804A0"/>
    <w:rsid w:val="00C8291F"/>
    <w:rsid w:val="00C92009"/>
    <w:rsid w:val="00CC0F76"/>
    <w:rsid w:val="00CD7E0E"/>
    <w:rsid w:val="00D93121"/>
    <w:rsid w:val="00E00C06"/>
    <w:rsid w:val="00E64F08"/>
    <w:rsid w:val="00E97DFD"/>
    <w:rsid w:val="00EA3ABC"/>
    <w:rsid w:val="00EB6421"/>
    <w:rsid w:val="00ED2E6D"/>
    <w:rsid w:val="00F1234B"/>
    <w:rsid w:val="00F450A0"/>
    <w:rsid w:val="00F763A9"/>
    <w:rsid w:val="00FB5857"/>
    <w:rsid w:val="00FE24DF"/>
    <w:rsid w:val="00FE3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D8E08"/>
  <w15:chartTrackingRefBased/>
  <w15:docId w15:val="{D6E5B8EB-E4A0-2248-948F-5876A17A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BE6818"/>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818"/>
    <w:pPr>
      <w:tabs>
        <w:tab w:val="center" w:pos="4680"/>
        <w:tab w:val="right" w:pos="9360"/>
      </w:tabs>
    </w:pPr>
  </w:style>
  <w:style w:type="character" w:customStyle="1" w:styleId="HeaderChar">
    <w:name w:val="Header Char"/>
    <w:basedOn w:val="DefaultParagraphFont"/>
    <w:link w:val="Header"/>
    <w:uiPriority w:val="99"/>
    <w:rsid w:val="00BE6818"/>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BE6818"/>
    <w:pPr>
      <w:tabs>
        <w:tab w:val="center" w:pos="4680"/>
        <w:tab w:val="right" w:pos="9360"/>
      </w:tabs>
    </w:pPr>
  </w:style>
  <w:style w:type="character" w:customStyle="1" w:styleId="FooterChar">
    <w:name w:val="Footer Char"/>
    <w:basedOn w:val="DefaultParagraphFont"/>
    <w:link w:val="Footer"/>
    <w:uiPriority w:val="99"/>
    <w:rsid w:val="00BE6818"/>
    <w:rPr>
      <w:rFonts w:ascii="Times New Roman" w:eastAsia="Times New Roman" w:hAnsi="Times New Roman" w:cs="Times New Roman"/>
      <w:kern w:val="0"/>
      <w14:ligatures w14:val="none"/>
    </w:rPr>
  </w:style>
  <w:style w:type="paragraph" w:customStyle="1" w:styleId="paragraph">
    <w:name w:val="paragraph"/>
    <w:basedOn w:val="Normal"/>
    <w:rsid w:val="002F1AE0"/>
    <w:pPr>
      <w:spacing w:before="100" w:beforeAutospacing="1" w:after="100" w:afterAutospacing="1"/>
    </w:pPr>
  </w:style>
  <w:style w:type="character" w:customStyle="1" w:styleId="eop">
    <w:name w:val="eop"/>
    <w:basedOn w:val="DefaultParagraphFont"/>
    <w:rsid w:val="002F1AE0"/>
  </w:style>
  <w:style w:type="character" w:customStyle="1" w:styleId="normaltextrun">
    <w:name w:val="normaltextrun"/>
    <w:basedOn w:val="DefaultParagraphFont"/>
    <w:rsid w:val="002F1AE0"/>
  </w:style>
  <w:style w:type="paragraph" w:styleId="Revision">
    <w:name w:val="Revision"/>
    <w:hidden/>
    <w:uiPriority w:val="99"/>
    <w:semiHidden/>
    <w:rsid w:val="005D5336"/>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8657F6"/>
    <w:rPr>
      <w:sz w:val="16"/>
      <w:szCs w:val="16"/>
    </w:rPr>
  </w:style>
  <w:style w:type="paragraph" w:styleId="CommentText">
    <w:name w:val="annotation text"/>
    <w:basedOn w:val="Normal"/>
    <w:link w:val="CommentTextChar"/>
    <w:uiPriority w:val="99"/>
    <w:unhideWhenUsed/>
    <w:rsid w:val="008657F6"/>
    <w:rPr>
      <w:sz w:val="20"/>
      <w:szCs w:val="20"/>
    </w:rPr>
  </w:style>
  <w:style w:type="character" w:customStyle="1" w:styleId="CommentTextChar">
    <w:name w:val="Comment Text Char"/>
    <w:basedOn w:val="DefaultParagraphFont"/>
    <w:link w:val="CommentText"/>
    <w:uiPriority w:val="99"/>
    <w:rsid w:val="008657F6"/>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657F6"/>
    <w:rPr>
      <w:b/>
      <w:bCs/>
    </w:rPr>
  </w:style>
  <w:style w:type="character" w:customStyle="1" w:styleId="CommentSubjectChar">
    <w:name w:val="Comment Subject Char"/>
    <w:basedOn w:val="CommentTextChar"/>
    <w:link w:val="CommentSubject"/>
    <w:uiPriority w:val="99"/>
    <w:semiHidden/>
    <w:rsid w:val="008657F6"/>
    <w:rPr>
      <w:rFonts w:ascii="Times New Roman" w:eastAsia="Times New Roman" w:hAnsi="Times New Roman"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12" Type="http://schemas.openxmlformats.org/officeDocument/2006/relationships/image" Target="media/image2.jpg"/><Relationship Id="rId17" Type="http://schemas.microsoft.com/office/2018/08/relationships/commentsExtensible" Target="commentsExtensible.xml"/><Relationship Id="rId2" Type="http://schemas.openxmlformats.org/officeDocument/2006/relationships/settings" Target="settings.xml"/><Relationship Id="rId16" Type="http://schemas.microsoft.com/office/2016/09/relationships/commentsIds" Target="commentsIds.xml"/><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10.jpeg"/><Relationship Id="rId5" Type="http://schemas.openxmlformats.org/officeDocument/2006/relationships/endnotes" Target="endnotes.xml"/><Relationship Id="rId15"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footnotes" Target="footnotes.xml"/><Relationship Id="rId14" Type="http://schemas.openxmlformats.org/officeDocument/2006/relationships/comments" Target="comment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Pages>
  <Words>328</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White</dc:creator>
  <cp:keywords/>
  <dc:description/>
  <cp:lastModifiedBy>Chelsie Pope</cp:lastModifiedBy>
  <cp:revision>10</cp:revision>
  <dcterms:created xsi:type="dcterms:W3CDTF">2024-01-30T19:53:00Z</dcterms:created>
  <dcterms:modified xsi:type="dcterms:W3CDTF">2024-02-05T17:32:00Z</dcterms:modified>
</cp:coreProperties>
</file>