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690E4" w14:textId="77777777" w:rsidR="00A52DB1" w:rsidRPr="002F1AD3" w:rsidRDefault="00A52DB1" w:rsidP="00A52DB1">
      <w:pPr>
        <w:tabs>
          <w:tab w:val="left" w:pos="0"/>
          <w:tab w:val="left" w:pos="90"/>
          <w:tab w:val="left" w:pos="1260"/>
        </w:tabs>
        <w:rPr>
          <w:szCs w:val="21"/>
        </w:rPr>
      </w:pPr>
      <w:r w:rsidRPr="002F1AD3">
        <w:rPr>
          <w:szCs w:val="21"/>
        </w:rPr>
        <w:t xml:space="preserve">Contacts: </w:t>
      </w:r>
    </w:p>
    <w:p w14:paraId="4E116873" w14:textId="77777777" w:rsidR="00A52DB1" w:rsidRPr="002F1AD3" w:rsidRDefault="00A52DB1" w:rsidP="00A52DB1">
      <w:pPr>
        <w:tabs>
          <w:tab w:val="left" w:pos="0"/>
          <w:tab w:val="left" w:pos="90"/>
        </w:tabs>
        <w:rPr>
          <w:szCs w:val="21"/>
        </w:rPr>
      </w:pPr>
      <w:r w:rsidRPr="002F1AD3">
        <w:rPr>
          <w:szCs w:val="21"/>
        </w:rPr>
        <w:t xml:space="preserve">Lindsey Bernstein, / 212.560.6609 / </w:t>
      </w:r>
      <w:hyperlink r:id="rId7" w:history="1">
        <w:r w:rsidRPr="002F1AD3">
          <w:rPr>
            <w:rStyle w:val="Hyperlink"/>
            <w:color w:val="365F91"/>
            <w:szCs w:val="21"/>
          </w:rPr>
          <w:t>BernsteinL@wnet.org</w:t>
        </w:r>
      </w:hyperlink>
      <w:r w:rsidRPr="002F1AD3">
        <w:rPr>
          <w:szCs w:val="21"/>
        </w:rPr>
        <w:t xml:space="preserve">  </w:t>
      </w:r>
    </w:p>
    <w:p w14:paraId="0CE0D3A8" w14:textId="77777777" w:rsidR="00A52DB1" w:rsidRPr="002F1AD3" w:rsidRDefault="00A52DB1" w:rsidP="00A52DB1">
      <w:pPr>
        <w:tabs>
          <w:tab w:val="left" w:pos="0"/>
          <w:tab w:val="left" w:pos="90"/>
          <w:tab w:val="left" w:pos="1305"/>
        </w:tabs>
        <w:rPr>
          <w:szCs w:val="21"/>
        </w:rPr>
      </w:pPr>
      <w:r>
        <w:rPr>
          <w:szCs w:val="21"/>
        </w:rPr>
        <w:tab/>
      </w:r>
      <w:r>
        <w:rPr>
          <w:szCs w:val="21"/>
        </w:rPr>
        <w:tab/>
      </w:r>
    </w:p>
    <w:p w14:paraId="28247946" w14:textId="77777777" w:rsidR="00A52DB1" w:rsidRPr="002F1AD3" w:rsidRDefault="00A52DB1" w:rsidP="00A52DB1">
      <w:pPr>
        <w:tabs>
          <w:tab w:val="left" w:pos="0"/>
          <w:tab w:val="left" w:pos="90"/>
        </w:tabs>
        <w:rPr>
          <w:szCs w:val="21"/>
        </w:rPr>
      </w:pPr>
      <w:r w:rsidRPr="002F1AD3">
        <w:rPr>
          <w:szCs w:val="21"/>
        </w:rPr>
        <w:t>Press Materials:</w:t>
      </w:r>
      <w:r w:rsidRPr="002F1AD3">
        <w:rPr>
          <w:color w:val="1F497D"/>
          <w:szCs w:val="21"/>
        </w:rPr>
        <w:t xml:space="preserve"> </w:t>
      </w:r>
      <w:hyperlink r:id="rId8" w:history="1">
        <w:r w:rsidRPr="002F1AD3">
          <w:rPr>
            <w:rStyle w:val="Hyperlink"/>
            <w:color w:val="1F497D"/>
            <w:szCs w:val="21"/>
          </w:rPr>
          <w:t>thirteen.org/pressroom</w:t>
        </w:r>
      </w:hyperlink>
      <w:r w:rsidRPr="002F1AD3">
        <w:rPr>
          <w:szCs w:val="21"/>
        </w:rPr>
        <w:t xml:space="preserve">  / </w:t>
      </w:r>
      <w:hyperlink r:id="rId9" w:history="1">
        <w:r w:rsidRPr="002F1AD3">
          <w:rPr>
            <w:rStyle w:val="Hyperlink"/>
            <w:color w:val="365F91"/>
            <w:szCs w:val="21"/>
          </w:rPr>
          <w:t>pbs.org/pressroom</w:t>
        </w:r>
      </w:hyperlink>
      <w:r w:rsidRPr="002F1AD3">
        <w:rPr>
          <w:szCs w:val="21"/>
        </w:rPr>
        <w:t xml:space="preserve">  </w:t>
      </w:r>
    </w:p>
    <w:p w14:paraId="1A4D3079" w14:textId="77777777" w:rsidR="00A52DB1" w:rsidRPr="002F1AD3" w:rsidRDefault="00A52DB1" w:rsidP="00A52DB1">
      <w:pPr>
        <w:tabs>
          <w:tab w:val="left" w:pos="0"/>
          <w:tab w:val="left" w:pos="90"/>
        </w:tabs>
        <w:rPr>
          <w:szCs w:val="21"/>
        </w:rPr>
      </w:pPr>
      <w:r w:rsidRPr="002F1AD3">
        <w:rPr>
          <w:szCs w:val="21"/>
        </w:rPr>
        <w:t xml:space="preserve">Website: </w:t>
      </w:r>
      <w:hyperlink r:id="rId10" w:history="1">
        <w:r w:rsidRPr="002F1AD3">
          <w:rPr>
            <w:rStyle w:val="Hyperlink"/>
            <w:color w:val="1F497D"/>
            <w:szCs w:val="21"/>
          </w:rPr>
          <w:t>thirteen.org</w:t>
        </w:r>
      </w:hyperlink>
      <w:r w:rsidRPr="002F1AD3">
        <w:rPr>
          <w:szCs w:val="21"/>
        </w:rPr>
        <w:t xml:space="preserve"> </w:t>
      </w:r>
    </w:p>
    <w:p w14:paraId="1E4954B8" w14:textId="77777777" w:rsidR="00A52DB1" w:rsidRDefault="00A52DB1" w:rsidP="00A52DB1">
      <w:pPr>
        <w:tabs>
          <w:tab w:val="left" w:pos="0"/>
          <w:tab w:val="left" w:pos="90"/>
        </w:tabs>
        <w:rPr>
          <w:b/>
          <w:szCs w:val="21"/>
        </w:rPr>
      </w:pPr>
    </w:p>
    <w:p w14:paraId="7E43EA9C" w14:textId="77777777" w:rsidR="00A52DB1" w:rsidRDefault="00A52DB1" w:rsidP="00A52DB1">
      <w:pPr>
        <w:tabs>
          <w:tab w:val="left" w:pos="0"/>
          <w:tab w:val="left" w:pos="90"/>
        </w:tabs>
        <w:jc w:val="center"/>
        <w:rPr>
          <w:b/>
          <w:sz w:val="28"/>
          <w:szCs w:val="28"/>
        </w:rPr>
      </w:pPr>
      <w:r w:rsidRPr="001E4A81">
        <w:rPr>
          <w:b/>
          <w:i/>
          <w:sz w:val="28"/>
          <w:szCs w:val="28"/>
        </w:rPr>
        <w:t xml:space="preserve">Money &amp; Medicine, </w:t>
      </w:r>
      <w:r w:rsidRPr="001E4A81">
        <w:rPr>
          <w:b/>
          <w:sz w:val="28"/>
          <w:szCs w:val="28"/>
        </w:rPr>
        <w:t xml:space="preserve">a New Film Investigating the Nation’s Healthcare Crisis, Premieres Tuesday, </w:t>
      </w:r>
    </w:p>
    <w:p w14:paraId="0E8C65BA" w14:textId="4E0C95E0" w:rsidR="00A52DB1" w:rsidRPr="001E4A81" w:rsidRDefault="00A52DB1" w:rsidP="00A52DB1">
      <w:pPr>
        <w:tabs>
          <w:tab w:val="left" w:pos="0"/>
          <w:tab w:val="left" w:pos="90"/>
        </w:tabs>
        <w:jc w:val="center"/>
        <w:rPr>
          <w:b/>
          <w:sz w:val="28"/>
          <w:szCs w:val="28"/>
        </w:rPr>
      </w:pPr>
      <w:r w:rsidRPr="001E4A81">
        <w:rPr>
          <w:b/>
          <w:sz w:val="28"/>
          <w:szCs w:val="28"/>
        </w:rPr>
        <w:t xml:space="preserve">September 25 at </w:t>
      </w:r>
      <w:r w:rsidR="007B2E02">
        <w:rPr>
          <w:b/>
          <w:sz w:val="28"/>
          <w:szCs w:val="28"/>
        </w:rPr>
        <w:t>8</w:t>
      </w:r>
      <w:r w:rsidRPr="001E4A81">
        <w:rPr>
          <w:b/>
          <w:sz w:val="28"/>
          <w:szCs w:val="28"/>
        </w:rPr>
        <w:t xml:space="preserve"> p.m. on PBS</w:t>
      </w:r>
    </w:p>
    <w:p w14:paraId="3B273835" w14:textId="77777777" w:rsidR="00A52DB1" w:rsidRPr="00DD62A9" w:rsidRDefault="00A52DB1" w:rsidP="00A52DB1">
      <w:pPr>
        <w:tabs>
          <w:tab w:val="left" w:pos="0"/>
          <w:tab w:val="left" w:pos="90"/>
        </w:tabs>
        <w:rPr>
          <w:b/>
          <w:i/>
          <w:sz w:val="32"/>
          <w:szCs w:val="21"/>
        </w:rPr>
      </w:pPr>
    </w:p>
    <w:p w14:paraId="6AA42676" w14:textId="77777777" w:rsidR="00A52DB1" w:rsidRPr="0036453C" w:rsidRDefault="00A52DB1" w:rsidP="00A52DB1">
      <w:pPr>
        <w:jc w:val="center"/>
        <w:rPr>
          <w:i/>
          <w:sz w:val="23"/>
          <w:szCs w:val="23"/>
        </w:rPr>
      </w:pPr>
      <w:r w:rsidRPr="0036453C">
        <w:rPr>
          <w:i/>
          <w:sz w:val="23"/>
          <w:szCs w:val="23"/>
        </w:rPr>
        <w:t xml:space="preserve">Exploration of the medical, ethical and financial challenges of containing runaway health </w:t>
      </w:r>
      <w:r w:rsidRPr="0036453C">
        <w:rPr>
          <w:i/>
          <w:szCs w:val="23"/>
        </w:rPr>
        <w:t xml:space="preserve">care </w:t>
      </w:r>
      <w:r w:rsidRPr="0036453C">
        <w:rPr>
          <w:i/>
          <w:sz w:val="23"/>
          <w:szCs w:val="23"/>
        </w:rPr>
        <w:t>spending</w:t>
      </w:r>
      <w:r w:rsidRPr="0036453C">
        <w:rPr>
          <w:i/>
          <w:szCs w:val="23"/>
        </w:rPr>
        <w:t>; Examines methods to reduce health care expenditures and improve quality of medical care</w:t>
      </w:r>
    </w:p>
    <w:p w14:paraId="36647B92" w14:textId="77777777" w:rsidR="00A52DB1" w:rsidRPr="001E4A81" w:rsidRDefault="00A52DB1" w:rsidP="00A52DB1">
      <w:pPr>
        <w:rPr>
          <w:i/>
          <w:sz w:val="24"/>
          <w:szCs w:val="26"/>
        </w:rPr>
      </w:pPr>
    </w:p>
    <w:p w14:paraId="47E56FCC" w14:textId="77777777" w:rsidR="00A52DB1" w:rsidRDefault="00A52DB1" w:rsidP="00A52DB1">
      <w:pPr>
        <w:spacing w:line="360" w:lineRule="auto"/>
        <w:rPr>
          <w:szCs w:val="21"/>
        </w:rPr>
      </w:pPr>
    </w:p>
    <w:p w14:paraId="47FEC431" w14:textId="1AB8F709" w:rsidR="00A52DB1" w:rsidRDefault="00A52DB1" w:rsidP="00A52DB1">
      <w:pPr>
        <w:spacing w:line="360" w:lineRule="auto"/>
        <w:rPr>
          <w:szCs w:val="21"/>
        </w:rPr>
      </w:pPr>
      <w:r>
        <w:rPr>
          <w:szCs w:val="21"/>
        </w:rPr>
        <w:t xml:space="preserve">As Congress continues its battle over the budget deficit, policy makers are turning their attention to one of the largest driving forces behind the nation’s debt – government health care spending.  The focus of the health care reform debate has shifted in recent years from access to cost, and recent studies suggest that a third of all health care expenditures are unnecessary. </w:t>
      </w:r>
      <w:r>
        <w:rPr>
          <w:b/>
          <w:bCs/>
          <w:i/>
          <w:iCs/>
          <w:szCs w:val="21"/>
        </w:rPr>
        <w:t>Money &amp; Medicine</w:t>
      </w:r>
      <w:r>
        <w:rPr>
          <w:szCs w:val="21"/>
        </w:rPr>
        <w:t>,</w:t>
      </w:r>
      <w:r>
        <w:rPr>
          <w:b/>
          <w:bCs/>
          <w:i/>
          <w:iCs/>
          <w:szCs w:val="21"/>
        </w:rPr>
        <w:t xml:space="preserve"> </w:t>
      </w:r>
      <w:r>
        <w:rPr>
          <w:szCs w:val="21"/>
        </w:rPr>
        <w:t xml:space="preserve">a new documentary premiering nationwide on </w:t>
      </w:r>
      <w:r>
        <w:rPr>
          <w:szCs w:val="21"/>
          <w:u w:val="single"/>
        </w:rPr>
        <w:t xml:space="preserve">Tuesday, September 25 at </w:t>
      </w:r>
      <w:r w:rsidR="007B2E02">
        <w:rPr>
          <w:szCs w:val="21"/>
          <w:u w:val="single"/>
        </w:rPr>
        <w:t xml:space="preserve">8 </w:t>
      </w:r>
      <w:bookmarkStart w:id="0" w:name="_GoBack"/>
      <w:bookmarkEnd w:id="0"/>
      <w:r>
        <w:rPr>
          <w:szCs w:val="21"/>
          <w:u w:val="single"/>
        </w:rPr>
        <w:t>p.m. ET on PBS (check local listings)</w:t>
      </w:r>
      <w:r>
        <w:rPr>
          <w:szCs w:val="21"/>
        </w:rPr>
        <w:t xml:space="preserve">, examines the waste that pervades our health care system and puts a human face on the medical, ethical, and financial challenges of containing runaway health care spending. </w:t>
      </w:r>
    </w:p>
    <w:p w14:paraId="13B978E6" w14:textId="77777777" w:rsidR="00A52DB1" w:rsidRDefault="00A52DB1" w:rsidP="00A52DB1">
      <w:pPr>
        <w:spacing w:line="360" w:lineRule="auto"/>
        <w:ind w:firstLine="720"/>
        <w:rPr>
          <w:rFonts w:ascii="Calibri" w:hAnsi="Calibri" w:cs="Calibri"/>
          <w:szCs w:val="21"/>
        </w:rPr>
      </w:pPr>
      <w:r>
        <w:rPr>
          <w:szCs w:val="21"/>
        </w:rPr>
        <w:t xml:space="preserve">Healthcare providers are rewarded for the quantity instead of the quality of the services they offer and many Americans still believe the notion that “more care is better care.” Health care policy experts are concerned about the financial implications of a health care system that encourages the overutilization of medical services, further inflating health care costs without necessarily improving patient medical outcomes.  </w:t>
      </w:r>
      <w:r>
        <w:rPr>
          <w:b/>
          <w:i/>
          <w:szCs w:val="21"/>
        </w:rPr>
        <w:t xml:space="preserve">Money &amp; </w:t>
      </w:r>
      <w:r w:rsidRPr="008C7CE2">
        <w:rPr>
          <w:b/>
          <w:i/>
          <w:szCs w:val="21"/>
        </w:rPr>
        <w:t>Medicine</w:t>
      </w:r>
      <w:r>
        <w:rPr>
          <w:szCs w:val="21"/>
        </w:rPr>
        <w:t xml:space="preserve"> provides a timely contribution to the debate over health care reform and deficit reduction that is heating up as the 2012 presidential election approaches.</w:t>
      </w:r>
    </w:p>
    <w:p w14:paraId="4D5FD503" w14:textId="77777777" w:rsidR="00A52DB1" w:rsidRPr="00AD6C30" w:rsidRDefault="00A52DB1" w:rsidP="00A52DB1">
      <w:pPr>
        <w:pStyle w:val="NoSpacing"/>
        <w:spacing w:line="360" w:lineRule="auto"/>
        <w:ind w:firstLine="720"/>
        <w:rPr>
          <w:rFonts w:ascii="Georgia" w:hAnsi="Georgia"/>
          <w:color w:val="000000"/>
          <w:sz w:val="21"/>
          <w:szCs w:val="21"/>
        </w:rPr>
      </w:pPr>
      <w:r w:rsidRPr="00AD6C30">
        <w:rPr>
          <w:rFonts w:ascii="Georgia" w:hAnsi="Georgia"/>
          <w:b/>
          <w:i/>
          <w:sz w:val="21"/>
          <w:szCs w:val="21"/>
        </w:rPr>
        <w:lastRenderedPageBreak/>
        <w:t xml:space="preserve">Money &amp; Medicine </w:t>
      </w:r>
      <w:r w:rsidRPr="00AD6C30">
        <w:rPr>
          <w:rFonts w:ascii="Georgia" w:hAnsi="Georgia"/>
          <w:sz w:val="21"/>
          <w:szCs w:val="21"/>
        </w:rPr>
        <w:t xml:space="preserve">is a is a production of Public Policy Productions in association with THIRTEEN for WNET, the parent company of </w:t>
      </w:r>
      <w:hyperlink r:id="rId11" w:history="1">
        <w:r w:rsidRPr="00AD6C30">
          <w:rPr>
            <w:rStyle w:val="Hyperlink"/>
            <w:rFonts w:ascii="Georgia" w:hAnsi="Georgia"/>
            <w:color w:val="0000FF"/>
            <w:sz w:val="21"/>
            <w:szCs w:val="21"/>
          </w:rPr>
          <w:t>THIRTEEN</w:t>
        </w:r>
      </w:hyperlink>
      <w:r w:rsidRPr="00AD6C30">
        <w:rPr>
          <w:rFonts w:ascii="Georgia" w:hAnsi="Georgia"/>
          <w:sz w:val="21"/>
          <w:szCs w:val="21"/>
        </w:rPr>
        <w:t xml:space="preserve"> and </w:t>
      </w:r>
      <w:hyperlink r:id="rId12" w:history="1">
        <w:r w:rsidRPr="00AD6C30">
          <w:rPr>
            <w:rStyle w:val="Hyperlink"/>
            <w:rFonts w:ascii="Georgia" w:hAnsi="Georgia"/>
            <w:color w:val="0000FF"/>
            <w:sz w:val="21"/>
            <w:szCs w:val="21"/>
          </w:rPr>
          <w:t>WLIW21</w:t>
        </w:r>
      </w:hyperlink>
      <w:r w:rsidRPr="00AD6C30">
        <w:rPr>
          <w:rFonts w:ascii="Georgia" w:hAnsi="Georgia"/>
          <w:sz w:val="21"/>
          <w:szCs w:val="21"/>
        </w:rPr>
        <w:t xml:space="preserve">, New York’s public television stations and operator of </w:t>
      </w:r>
      <w:hyperlink r:id="rId13" w:history="1">
        <w:r w:rsidRPr="00AD6C30">
          <w:rPr>
            <w:rStyle w:val="Hyperlink"/>
            <w:rFonts w:ascii="Georgia" w:hAnsi="Georgia"/>
            <w:color w:val="0000FF"/>
            <w:sz w:val="21"/>
            <w:szCs w:val="21"/>
          </w:rPr>
          <w:t>NJTV</w:t>
        </w:r>
      </w:hyperlink>
      <w:r w:rsidRPr="00AD6C30">
        <w:rPr>
          <w:rFonts w:ascii="Georgia" w:hAnsi="Georgia"/>
          <w:sz w:val="21"/>
          <w:szCs w:val="21"/>
        </w:rPr>
        <w:t xml:space="preserve">.  </w:t>
      </w:r>
      <w:r w:rsidRPr="00AD6C30">
        <w:rPr>
          <w:rFonts w:ascii="Georgia" w:hAnsi="Georgia"/>
          <w:color w:val="000000"/>
          <w:sz w:val="21"/>
          <w:szCs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14:paraId="707BBC8A" w14:textId="77777777" w:rsidR="00A52DB1" w:rsidRPr="006C64E6" w:rsidRDefault="00A52DB1" w:rsidP="00A52DB1">
      <w:pPr>
        <w:spacing w:line="360" w:lineRule="auto"/>
        <w:ind w:firstLine="720"/>
        <w:rPr>
          <w:szCs w:val="21"/>
        </w:rPr>
      </w:pPr>
      <w:r w:rsidRPr="006C64E6">
        <w:rPr>
          <w:szCs w:val="21"/>
        </w:rPr>
        <w:t xml:space="preserve">Filmed at UCLA Medical Center in Los Angeles and Intermountain Medical Center in Utah, </w:t>
      </w:r>
      <w:r w:rsidRPr="006C64E6">
        <w:rPr>
          <w:b/>
          <w:i/>
          <w:szCs w:val="21"/>
        </w:rPr>
        <w:t xml:space="preserve">Money &amp; Medicine </w:t>
      </w:r>
      <w:r w:rsidRPr="006C64E6">
        <w:rPr>
          <w:szCs w:val="21"/>
        </w:rPr>
        <w:t>illuminates the powerful forces driving soaring healthcare costs as well as proven strategies that effectively reign in excessive medical expenses.  Wit</w:t>
      </w:r>
      <w:r>
        <w:rPr>
          <w:szCs w:val="21"/>
        </w:rPr>
        <w:t xml:space="preserve">h </w:t>
      </w:r>
      <w:r w:rsidRPr="006C64E6">
        <w:rPr>
          <w:szCs w:val="21"/>
        </w:rPr>
        <w:t xml:space="preserve">candor and poignancy, </w:t>
      </w:r>
      <w:r>
        <w:rPr>
          <w:b/>
          <w:i/>
          <w:szCs w:val="21"/>
        </w:rPr>
        <w:t>Money &amp; Medicine</w:t>
      </w:r>
      <w:r w:rsidRPr="006C64E6">
        <w:rPr>
          <w:szCs w:val="21"/>
        </w:rPr>
        <w:t xml:space="preserve"> captures the painful end-of-life treatment choices made by patients and their families, ranging from very aggressive interventions in the ICU to palliative care at home.  The film also investigates the controversy surrounding diagnostic testing and screening as well as the shocking treatment variations among patients receiving a variety of elective procedures. </w:t>
      </w:r>
    </w:p>
    <w:p w14:paraId="55FCDBEA" w14:textId="77777777" w:rsidR="00A52DB1" w:rsidRDefault="00A52DB1" w:rsidP="00A52DB1">
      <w:pPr>
        <w:spacing w:line="360" w:lineRule="auto"/>
        <w:ind w:firstLine="720"/>
        <w:rPr>
          <w:szCs w:val="21"/>
        </w:rPr>
      </w:pPr>
      <w:r w:rsidRPr="00B41BB6">
        <w:rPr>
          <w:szCs w:val="21"/>
        </w:rPr>
        <w:t xml:space="preserve">In addition to the doctor and patient interviews, </w:t>
      </w:r>
      <w:r w:rsidRPr="00B41BB6">
        <w:rPr>
          <w:b/>
          <w:i/>
          <w:szCs w:val="21"/>
        </w:rPr>
        <w:t xml:space="preserve">Money &amp; Medicine </w:t>
      </w:r>
      <w:r w:rsidRPr="00B41BB6">
        <w:rPr>
          <w:szCs w:val="21"/>
        </w:rPr>
        <w:t xml:space="preserve">also features interviews with </w:t>
      </w:r>
      <w:r>
        <w:rPr>
          <w:szCs w:val="21"/>
        </w:rPr>
        <w:t>some of the nation’s leading health policy experts</w:t>
      </w:r>
      <w:r w:rsidRPr="00B41BB6">
        <w:rPr>
          <w:szCs w:val="21"/>
        </w:rPr>
        <w:t>.</w:t>
      </w:r>
      <w:r>
        <w:rPr>
          <w:szCs w:val="21"/>
        </w:rPr>
        <w:t xml:space="preserve">   These experts assert that in order to contain health care spending, more comparative effectiveness research needs to occur, and the results need to be widely disseminated so they alter the practice patterns of doctors and encourage more evidence-based medicine.  Additionally, patients should become better informed partners in shared medical decision making, and care delivery systems should be less fragmented.  And, the incentives built into the health care financing system that reward volume over value should be eliminated.  Beyond these far-reaching policy discussions, </w:t>
      </w:r>
      <w:r>
        <w:rPr>
          <w:b/>
          <w:i/>
          <w:szCs w:val="21"/>
        </w:rPr>
        <w:t>Money &amp; Medicine</w:t>
      </w:r>
      <w:r>
        <w:rPr>
          <w:szCs w:val="21"/>
        </w:rPr>
        <w:t xml:space="preserve"> encourages viewers to evaluate their own behaviors – whether it’s executing an advanced directive, thinking twice about diagnostic testing, or questioning doctors more carefully about the risks, benefits and possible outcomes of elective procedures.</w:t>
      </w:r>
    </w:p>
    <w:p w14:paraId="608D7B7E" w14:textId="77777777" w:rsidR="00A52DB1" w:rsidRPr="00B41BB6" w:rsidRDefault="00A52DB1" w:rsidP="00A52DB1">
      <w:pPr>
        <w:spacing w:line="360" w:lineRule="auto"/>
        <w:ind w:firstLine="720"/>
        <w:rPr>
          <w:szCs w:val="21"/>
        </w:rPr>
      </w:pPr>
      <w:r w:rsidRPr="00B41BB6">
        <w:rPr>
          <w:b/>
          <w:i/>
          <w:szCs w:val="21"/>
        </w:rPr>
        <w:t>Money &amp; Medicine</w:t>
      </w:r>
      <w:r w:rsidRPr="00B41BB6">
        <w:rPr>
          <w:szCs w:val="21"/>
        </w:rPr>
        <w:t xml:space="preserve"> is</w:t>
      </w:r>
      <w:r w:rsidRPr="00B41BB6">
        <w:rPr>
          <w:b/>
          <w:i/>
          <w:szCs w:val="21"/>
        </w:rPr>
        <w:t xml:space="preserve"> </w:t>
      </w:r>
      <w:r w:rsidRPr="00B41BB6">
        <w:rPr>
          <w:szCs w:val="21"/>
        </w:rPr>
        <w:t xml:space="preserve">a production of Public Policy Productions in association with THIRTEEN for WNET – one of America’s most prolific and respected public media providers.  Producer and director is Roger Weisberg.  Editor is Pascal </w:t>
      </w:r>
      <w:proofErr w:type="spellStart"/>
      <w:r w:rsidRPr="00B41BB6">
        <w:rPr>
          <w:szCs w:val="21"/>
        </w:rPr>
        <w:t>Akesson</w:t>
      </w:r>
      <w:proofErr w:type="spellEnd"/>
      <w:r w:rsidRPr="00B41BB6">
        <w:rPr>
          <w:szCs w:val="21"/>
        </w:rPr>
        <w:t xml:space="preserve">.  Production Manager is Suzanne </w:t>
      </w:r>
      <w:proofErr w:type="spellStart"/>
      <w:r w:rsidRPr="00B41BB6">
        <w:rPr>
          <w:szCs w:val="21"/>
        </w:rPr>
        <w:t>Beffa</w:t>
      </w:r>
      <w:proofErr w:type="spellEnd"/>
      <w:r w:rsidRPr="00B41BB6">
        <w:rPr>
          <w:szCs w:val="21"/>
        </w:rPr>
        <w:t xml:space="preserve">.  The music is composed by Richard </w:t>
      </w:r>
      <w:proofErr w:type="spellStart"/>
      <w:r w:rsidRPr="00B41BB6">
        <w:rPr>
          <w:szCs w:val="21"/>
        </w:rPr>
        <w:t>Fiocca</w:t>
      </w:r>
      <w:proofErr w:type="spellEnd"/>
      <w:r w:rsidRPr="00B41BB6">
        <w:rPr>
          <w:szCs w:val="21"/>
        </w:rPr>
        <w:t>.  Design and animation is by Bill Bergeron-</w:t>
      </w:r>
      <w:proofErr w:type="spellStart"/>
      <w:r w:rsidRPr="00B41BB6">
        <w:rPr>
          <w:szCs w:val="21"/>
        </w:rPr>
        <w:t>Mirsky</w:t>
      </w:r>
      <w:proofErr w:type="spellEnd"/>
      <w:r w:rsidRPr="00B41BB6">
        <w:rPr>
          <w:szCs w:val="21"/>
        </w:rPr>
        <w:t xml:space="preserve">.  For THIRTEEN: Executive Producer is Julie Anderson.  Executive-in-Charge is Stephen Segaller.  Post-production Supervisor is Stephanie Carter. </w:t>
      </w:r>
    </w:p>
    <w:p w14:paraId="2EC788A9" w14:textId="3E6EBBF3" w:rsidR="00A52DB1" w:rsidRPr="00B41BB6" w:rsidRDefault="00A52DB1" w:rsidP="00A52DB1">
      <w:pPr>
        <w:spacing w:line="360" w:lineRule="auto"/>
        <w:ind w:firstLine="720"/>
        <w:rPr>
          <w:szCs w:val="21"/>
        </w:rPr>
      </w:pPr>
      <w:r w:rsidRPr="00B41BB6">
        <w:rPr>
          <w:szCs w:val="21"/>
        </w:rPr>
        <w:t xml:space="preserve">Funding for </w:t>
      </w:r>
      <w:r w:rsidRPr="00B41BB6">
        <w:rPr>
          <w:b/>
          <w:i/>
          <w:szCs w:val="21"/>
        </w:rPr>
        <w:t>Money &amp; Medicine</w:t>
      </w:r>
      <w:r w:rsidRPr="00B41BB6">
        <w:rPr>
          <w:szCs w:val="21"/>
        </w:rPr>
        <w:t xml:space="preserve"> is provided by </w:t>
      </w:r>
      <w:r>
        <w:rPr>
          <w:szCs w:val="21"/>
        </w:rPr>
        <w:t xml:space="preserve">the Fledgling Fund, </w:t>
      </w:r>
      <w:r w:rsidRPr="00B41BB6">
        <w:rPr>
          <w:szCs w:val="21"/>
        </w:rPr>
        <w:t xml:space="preserve">Charles A. </w:t>
      </w:r>
      <w:proofErr w:type="spellStart"/>
      <w:r w:rsidRPr="00B41BB6">
        <w:rPr>
          <w:szCs w:val="21"/>
        </w:rPr>
        <w:t>Frueauff</w:t>
      </w:r>
      <w:proofErr w:type="spellEnd"/>
      <w:r w:rsidRPr="00B41BB6">
        <w:rPr>
          <w:szCs w:val="21"/>
        </w:rPr>
        <w:t xml:space="preserve"> Foundation, </w:t>
      </w:r>
      <w:proofErr w:type="gramStart"/>
      <w:r w:rsidRPr="00B41BB6">
        <w:rPr>
          <w:szCs w:val="21"/>
        </w:rPr>
        <w:t>W.K</w:t>
      </w:r>
      <w:proofErr w:type="gramEnd"/>
      <w:r w:rsidRPr="00B41BB6">
        <w:rPr>
          <w:szCs w:val="21"/>
        </w:rPr>
        <w:t>. Kellogg Foundation, Missouri Foundation for Health, Silverw</w:t>
      </w:r>
      <w:r w:rsidR="00C42CEE">
        <w:rPr>
          <w:szCs w:val="21"/>
        </w:rPr>
        <w:t>ee</w:t>
      </w:r>
      <w:r w:rsidRPr="00B41BB6">
        <w:rPr>
          <w:szCs w:val="21"/>
        </w:rPr>
        <w:t xml:space="preserve">d Foundation, Park Foundation, Odyssey Fund, Spunk Fund and </w:t>
      </w:r>
      <w:proofErr w:type="spellStart"/>
      <w:r w:rsidRPr="00B41BB6">
        <w:rPr>
          <w:szCs w:val="21"/>
        </w:rPr>
        <w:t>Trull</w:t>
      </w:r>
      <w:proofErr w:type="spellEnd"/>
      <w:r w:rsidRPr="00B41BB6">
        <w:rPr>
          <w:szCs w:val="21"/>
        </w:rPr>
        <w:t xml:space="preserve"> Foundation.</w:t>
      </w:r>
    </w:p>
    <w:p w14:paraId="37D286D9" w14:textId="77777777" w:rsidR="00A52DB1" w:rsidRDefault="00A52DB1" w:rsidP="00A52DB1">
      <w:pPr>
        <w:jc w:val="center"/>
        <w:rPr>
          <w:rFonts w:eastAsiaTheme="minorHAnsi" w:cs="Arial"/>
          <w:b/>
          <w:bCs/>
          <w:kern w:val="0"/>
          <w:sz w:val="20"/>
        </w:rPr>
      </w:pPr>
    </w:p>
    <w:p w14:paraId="228C094D" w14:textId="77777777" w:rsidR="00A52DB1" w:rsidRDefault="00A52DB1" w:rsidP="00A52DB1">
      <w:pPr>
        <w:jc w:val="center"/>
        <w:rPr>
          <w:rFonts w:eastAsiaTheme="minorHAnsi" w:cs="Arial"/>
          <w:b/>
          <w:bCs/>
          <w:kern w:val="0"/>
          <w:sz w:val="20"/>
        </w:rPr>
      </w:pPr>
      <w:r>
        <w:rPr>
          <w:rFonts w:eastAsiaTheme="minorHAnsi" w:cs="Arial"/>
          <w:b/>
          <w:bCs/>
          <w:kern w:val="0"/>
          <w:sz w:val="20"/>
        </w:rPr>
        <w:lastRenderedPageBreak/>
        <w:t>###</w:t>
      </w:r>
    </w:p>
    <w:p w14:paraId="714D99F9" w14:textId="77777777" w:rsidR="00A52DB1" w:rsidRDefault="00A52DB1" w:rsidP="00A52DB1">
      <w:pPr>
        <w:rPr>
          <w:rFonts w:eastAsiaTheme="minorHAnsi" w:cs="Arial"/>
          <w:b/>
          <w:bCs/>
          <w:kern w:val="0"/>
          <w:sz w:val="20"/>
        </w:rPr>
      </w:pPr>
    </w:p>
    <w:p w14:paraId="4918DED7" w14:textId="77777777" w:rsidR="00A52DB1" w:rsidRPr="00A52DB1" w:rsidRDefault="00A52DB1" w:rsidP="00A52DB1">
      <w:pPr>
        <w:rPr>
          <w:rFonts w:cs="Arial"/>
          <w:sz w:val="18"/>
          <w:szCs w:val="18"/>
        </w:rPr>
      </w:pPr>
      <w:r w:rsidRPr="00A52DB1">
        <w:rPr>
          <w:rFonts w:cs="Arial"/>
          <w:b/>
          <w:bCs/>
          <w:sz w:val="18"/>
          <w:szCs w:val="18"/>
        </w:rPr>
        <w:t>About WNET</w:t>
      </w:r>
      <w:r w:rsidRPr="00A52DB1">
        <w:rPr>
          <w:rFonts w:cs="Arial"/>
          <w:sz w:val="18"/>
          <w:szCs w:val="18"/>
        </w:rPr>
        <w:br/>
        <w:t>In 2012, WNET is celebrating the 50</w:t>
      </w:r>
      <w:r w:rsidRPr="00A52DB1">
        <w:rPr>
          <w:rFonts w:cs="Arial"/>
          <w:sz w:val="18"/>
          <w:szCs w:val="18"/>
          <w:vertAlign w:val="superscript"/>
        </w:rPr>
        <w:t>th</w:t>
      </w:r>
      <w:r w:rsidRPr="00A52DB1">
        <w:rPr>
          <w:rFonts w:cs="Arial"/>
          <w:sz w:val="18"/>
          <w:szCs w:val="18"/>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4" w:history="1">
        <w:r w:rsidRPr="00A52DB1">
          <w:rPr>
            <w:rStyle w:val="Hyperlink"/>
            <w:rFonts w:cs="Arial"/>
            <w:color w:val="0000FF"/>
            <w:sz w:val="18"/>
            <w:szCs w:val="18"/>
          </w:rPr>
          <w:t>Nature</w:t>
        </w:r>
      </w:hyperlink>
      <w:r w:rsidRPr="00A52DB1">
        <w:rPr>
          <w:rFonts w:cs="Arial"/>
          <w:sz w:val="18"/>
          <w:szCs w:val="18"/>
        </w:rPr>
        <w:t xml:space="preserve">, </w:t>
      </w:r>
      <w:hyperlink r:id="rId15" w:history="1">
        <w:r w:rsidRPr="00A52DB1">
          <w:rPr>
            <w:rStyle w:val="Hyperlink"/>
            <w:rFonts w:cs="Arial"/>
            <w:color w:val="0000FF"/>
            <w:sz w:val="18"/>
            <w:szCs w:val="18"/>
          </w:rPr>
          <w:t>Great Performances</w:t>
        </w:r>
      </w:hyperlink>
      <w:r w:rsidRPr="00A52DB1">
        <w:rPr>
          <w:rFonts w:cs="Arial"/>
          <w:sz w:val="18"/>
          <w:szCs w:val="18"/>
        </w:rPr>
        <w:t xml:space="preserve">, </w:t>
      </w:r>
      <w:hyperlink r:id="rId16" w:history="1">
        <w:r w:rsidRPr="00A52DB1">
          <w:rPr>
            <w:rStyle w:val="Hyperlink"/>
            <w:rFonts w:cs="Arial"/>
            <w:color w:val="0000FF"/>
            <w:sz w:val="18"/>
            <w:szCs w:val="18"/>
          </w:rPr>
          <w:t>American Masters</w:t>
        </w:r>
      </w:hyperlink>
      <w:r w:rsidRPr="00A52DB1">
        <w:rPr>
          <w:rFonts w:cs="Arial"/>
          <w:sz w:val="18"/>
          <w:szCs w:val="18"/>
        </w:rPr>
        <w:t xml:space="preserve">, </w:t>
      </w:r>
      <w:hyperlink r:id="rId17" w:history="1">
        <w:r w:rsidRPr="00A52DB1">
          <w:rPr>
            <w:rStyle w:val="Hyperlink"/>
            <w:rFonts w:cs="Arial"/>
            <w:color w:val="0000FF"/>
            <w:sz w:val="18"/>
            <w:szCs w:val="18"/>
          </w:rPr>
          <w:t>Need to Know</w:t>
        </w:r>
      </w:hyperlink>
      <w:r w:rsidRPr="00A52DB1">
        <w:rPr>
          <w:rFonts w:cs="Arial"/>
          <w:sz w:val="18"/>
          <w:szCs w:val="18"/>
        </w:rPr>
        <w:t xml:space="preserve">, </w:t>
      </w:r>
      <w:hyperlink r:id="rId18" w:history="1">
        <w:r w:rsidRPr="00A52DB1">
          <w:rPr>
            <w:rStyle w:val="Hyperlink"/>
            <w:rFonts w:cs="Arial"/>
            <w:color w:val="0000FF"/>
            <w:sz w:val="18"/>
            <w:szCs w:val="18"/>
          </w:rPr>
          <w:t>Charlie Rose</w:t>
        </w:r>
      </w:hyperlink>
      <w:r w:rsidRPr="00A52DB1">
        <w:rPr>
          <w:rFonts w:cs="Arial"/>
          <w:sz w:val="18"/>
          <w:szCs w:val="18"/>
        </w:rPr>
        <w:t xml:space="preserve"> and a range of documentaries, children’s programs, and local news and cultural offerings available on air and online. Pioneers in educational programming, WNET has created such groundbreaking series as </w:t>
      </w:r>
      <w:hyperlink r:id="rId19" w:history="1">
        <w:r w:rsidRPr="00A52DB1">
          <w:rPr>
            <w:rStyle w:val="Hyperlink"/>
            <w:rFonts w:cs="Arial"/>
            <w:color w:val="0000FF"/>
            <w:sz w:val="18"/>
            <w:szCs w:val="18"/>
          </w:rPr>
          <w:t>Get the Math</w:t>
        </w:r>
      </w:hyperlink>
      <w:r w:rsidRPr="00A52DB1">
        <w:rPr>
          <w:rFonts w:cs="Arial"/>
          <w:sz w:val="18"/>
          <w:szCs w:val="18"/>
        </w:rPr>
        <w:t xml:space="preserve">, </w:t>
      </w:r>
      <w:hyperlink r:id="rId20" w:history="1">
        <w:r w:rsidRPr="00A52DB1">
          <w:rPr>
            <w:rStyle w:val="Hyperlink"/>
            <w:rFonts w:cs="Arial"/>
            <w:color w:val="0000FF"/>
            <w:sz w:val="18"/>
            <w:szCs w:val="18"/>
          </w:rPr>
          <w:t>Oh Noah!</w:t>
        </w:r>
        <w:r w:rsidRPr="00A52DB1">
          <w:rPr>
            <w:rStyle w:val="Hyperlink"/>
            <w:rFonts w:cs="Arial"/>
            <w:sz w:val="18"/>
            <w:szCs w:val="18"/>
          </w:rPr>
          <w:t xml:space="preserve"> </w:t>
        </w:r>
      </w:hyperlink>
      <w:r w:rsidRPr="00A52DB1">
        <w:rPr>
          <w:rFonts w:cs="Arial"/>
          <w:sz w:val="18"/>
          <w:szCs w:val="18"/>
        </w:rPr>
        <w:t xml:space="preserve"> </w:t>
      </w:r>
      <w:proofErr w:type="gramStart"/>
      <w:r w:rsidRPr="00A52DB1">
        <w:rPr>
          <w:rFonts w:cs="Arial"/>
          <w:sz w:val="18"/>
          <w:szCs w:val="18"/>
        </w:rPr>
        <w:t>and</w:t>
      </w:r>
      <w:proofErr w:type="gramEnd"/>
      <w:r w:rsidRPr="00A52DB1">
        <w:rPr>
          <w:rFonts w:cs="Arial"/>
          <w:sz w:val="18"/>
          <w:szCs w:val="18"/>
        </w:rPr>
        <w:t xml:space="preserve"> </w:t>
      </w:r>
      <w:hyperlink r:id="rId21" w:history="1">
        <w:proofErr w:type="spellStart"/>
        <w:r w:rsidRPr="00A52DB1">
          <w:rPr>
            <w:rStyle w:val="Hyperlink"/>
            <w:rFonts w:cs="Arial"/>
            <w:color w:val="0000FF"/>
            <w:sz w:val="18"/>
            <w:szCs w:val="18"/>
          </w:rPr>
          <w:t>Cyberchase</w:t>
        </w:r>
        <w:proofErr w:type="spellEnd"/>
      </w:hyperlink>
      <w:r w:rsidRPr="00A52DB1">
        <w:rPr>
          <w:rFonts w:cs="Arial"/>
          <w:color w:val="0000FF"/>
          <w:sz w:val="18"/>
          <w:szCs w:val="18"/>
        </w:rPr>
        <w:t xml:space="preserve"> </w:t>
      </w:r>
      <w:r w:rsidRPr="00A52DB1">
        <w:rPr>
          <w:rFonts w:cs="Arial"/>
          <w:sz w:val="18"/>
          <w:szCs w:val="18"/>
        </w:rPr>
        <w:t xml:space="preserve">and provides tools for educators that bring compelling content to life in the classroom and at home. WNET highlights the tri-state’s unique culture and diverse communities through </w:t>
      </w:r>
      <w:hyperlink r:id="rId22" w:history="1">
        <w:r w:rsidRPr="00A52DB1">
          <w:rPr>
            <w:rStyle w:val="Hyperlink"/>
            <w:rFonts w:cs="Arial"/>
            <w:color w:val="0000FF"/>
            <w:sz w:val="18"/>
            <w:szCs w:val="18"/>
          </w:rPr>
          <w:t>NYC-ARTS</w:t>
        </w:r>
      </w:hyperlink>
      <w:r w:rsidRPr="00A52DB1">
        <w:rPr>
          <w:rFonts w:cs="Arial"/>
          <w:sz w:val="18"/>
          <w:szCs w:val="18"/>
        </w:rPr>
        <w:t xml:space="preserve">, </w:t>
      </w:r>
      <w:hyperlink r:id="rId23" w:history="1">
        <w:r w:rsidRPr="00A52DB1">
          <w:rPr>
            <w:rStyle w:val="Hyperlink"/>
            <w:rFonts w:cs="Arial"/>
            <w:color w:val="0000FF"/>
            <w:sz w:val="18"/>
            <w:szCs w:val="18"/>
          </w:rPr>
          <w:t>Reel 13</w:t>
        </w:r>
      </w:hyperlink>
      <w:r w:rsidRPr="00A52DB1">
        <w:rPr>
          <w:rFonts w:cs="Arial"/>
          <w:sz w:val="18"/>
          <w:szCs w:val="18"/>
        </w:rPr>
        <w:t xml:space="preserve">, </w:t>
      </w:r>
      <w:r w:rsidRPr="00A52DB1">
        <w:rPr>
          <w:rFonts w:cs="Arial"/>
          <w:i/>
          <w:iCs/>
          <w:sz w:val="18"/>
          <w:szCs w:val="18"/>
        </w:rPr>
        <w:t>NJ Today</w:t>
      </w:r>
      <w:r w:rsidRPr="00A52DB1">
        <w:rPr>
          <w:rFonts w:cs="Arial"/>
          <w:sz w:val="18"/>
          <w:szCs w:val="18"/>
        </w:rPr>
        <w:t xml:space="preserve"> and the new online newsmagazine </w:t>
      </w:r>
      <w:hyperlink r:id="rId24" w:history="1">
        <w:proofErr w:type="spellStart"/>
        <w:r w:rsidRPr="00A52DB1">
          <w:rPr>
            <w:rStyle w:val="Hyperlink"/>
            <w:rFonts w:cs="Arial"/>
            <w:color w:val="0000FF"/>
            <w:sz w:val="18"/>
            <w:szCs w:val="18"/>
          </w:rPr>
          <w:t>MetroFocus</w:t>
        </w:r>
        <w:proofErr w:type="spellEnd"/>
      </w:hyperlink>
      <w:r w:rsidRPr="00A52DB1">
        <w:rPr>
          <w:rFonts w:cs="Arial"/>
          <w:sz w:val="18"/>
          <w:szCs w:val="18"/>
        </w:rPr>
        <w:t>.</w:t>
      </w:r>
    </w:p>
    <w:p w14:paraId="5A29C1D5" w14:textId="77777777" w:rsidR="00A52DB1" w:rsidRPr="0094401B" w:rsidRDefault="00A52DB1" w:rsidP="00A52DB1">
      <w:pPr>
        <w:tabs>
          <w:tab w:val="left" w:pos="0"/>
          <w:tab w:val="left" w:pos="90"/>
        </w:tabs>
        <w:rPr>
          <w:sz w:val="28"/>
          <w:szCs w:val="21"/>
        </w:rPr>
      </w:pPr>
    </w:p>
    <w:p w14:paraId="616E0FA9" w14:textId="4E312F40" w:rsidR="00CF3436" w:rsidRPr="00CF3436" w:rsidRDefault="00CF3436" w:rsidP="00A52DB1">
      <w:pPr>
        <w:tabs>
          <w:tab w:val="left" w:pos="0"/>
          <w:tab w:val="left" w:pos="90"/>
        </w:tabs>
        <w:jc w:val="center"/>
      </w:pPr>
    </w:p>
    <w:sectPr w:rsidR="00CF3436" w:rsidRPr="00CF3436" w:rsidSect="005557F9">
      <w:headerReference w:type="first" r:id="rId25"/>
      <w:footerReference w:type="first" r:id="rId26"/>
      <w:pgSz w:w="12240" w:h="15840" w:code="1"/>
      <w:pgMar w:top="1440" w:right="907" w:bottom="1440" w:left="2347" w:header="216"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FFEB" w14:textId="77777777" w:rsidR="00310421" w:rsidRDefault="00310421">
      <w:r>
        <w:separator/>
      </w:r>
    </w:p>
  </w:endnote>
  <w:endnote w:type="continuationSeparator" w:id="0">
    <w:p w14:paraId="3A63DC3C" w14:textId="77777777" w:rsidR="00310421" w:rsidRDefault="0031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BB47E" w14:textId="11276EC3" w:rsidR="00310421" w:rsidRDefault="00310421">
    <w:pPr>
      <w:pStyle w:val="Footer"/>
    </w:pPr>
    <w:r>
      <w:rPr>
        <w:noProof/>
      </w:rPr>
      <w:drawing>
        <wp:anchor distT="0" distB="0" distL="114300" distR="114300" simplePos="0" relativeHeight="251671552" behindDoc="1" locked="0" layoutInCell="1" allowOverlap="1" wp14:anchorId="1BCE1CF7" wp14:editId="03EDB83E">
          <wp:simplePos x="0" y="0"/>
          <wp:positionH relativeFrom="column">
            <wp:posOffset>-1828800</wp:posOffset>
          </wp:positionH>
          <wp:positionV relativeFrom="paragraph">
            <wp:posOffset>-323215</wp:posOffset>
          </wp:positionV>
          <wp:extent cx="5614035" cy="6883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ET-THIRTEEN-50 for media btm.jpg"/>
                  <pic:cNvPicPr/>
                </pic:nvPicPr>
                <pic:blipFill>
                  <a:blip r:embed="rId1">
                    <a:extLst>
                      <a:ext uri="{28A0092B-C50C-407E-A947-70E740481C1C}">
                        <a14:useLocalDpi xmlns:a14="http://schemas.microsoft.com/office/drawing/2010/main" val="0"/>
                      </a:ext>
                    </a:extLst>
                  </a:blip>
                  <a:stretch>
                    <a:fillRect/>
                  </a:stretch>
                </pic:blipFill>
                <pic:spPr>
                  <a:xfrm>
                    <a:off x="0" y="0"/>
                    <a:ext cx="5614035" cy="6883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69504" behindDoc="1" locked="0" layoutInCell="1" allowOverlap="1" wp14:anchorId="1DF95E26" wp14:editId="5DD1987B">
              <wp:simplePos x="0" y="0"/>
              <wp:positionH relativeFrom="page">
                <wp:posOffset>1080135</wp:posOffset>
              </wp:positionH>
              <wp:positionV relativeFrom="page">
                <wp:posOffset>8917940</wp:posOffset>
              </wp:positionV>
              <wp:extent cx="5829300" cy="1102995"/>
              <wp:effectExtent l="0" t="0" r="12700" b="14605"/>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2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F369AB2" w14:textId="77777777" w:rsidR="00310421" w:rsidRDefault="00310421" w:rsidP="002B53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5.05pt;margin-top:702.2pt;width:459pt;height:86.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" filled="f" stroked="f" strokeweight=".25pt">
              <v:shadow color="black" opacity="49150f" offset=".74833mm,.74833mm"/>
              <v:textbox inset="0,0,0,0">
                <w:txbxContent>
                  <w:p w14:paraId="2F369AB2" w14:textId="77777777" w:rsidR="00310421" w:rsidRDefault="00310421" w:rsidP="002B53B2"/>
                </w:txbxContent>
              </v:textbox>
              <w10:wrap type="square" anchorx="page" anchory="page"/>
            </v:shape>
          </w:pict>
        </mc:Fallback>
      </mc:AlternateContent>
    </w:r>
    <w:r w:rsidRPr="002B53B2">
      <w:rPr>
        <w:noProof/>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78B8E" w14:textId="77777777" w:rsidR="00310421" w:rsidRDefault="00310421">
      <w:r>
        <w:separator/>
      </w:r>
    </w:p>
  </w:footnote>
  <w:footnote w:type="continuationSeparator" w:id="0">
    <w:p w14:paraId="32B69422" w14:textId="77777777" w:rsidR="00310421" w:rsidRDefault="00310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72FD" w14:textId="13FC505B" w:rsidR="00310421" w:rsidRPr="00011A8D" w:rsidRDefault="005557F9">
    <w:pPr>
      <w:pStyle w:val="Header"/>
    </w:pPr>
    <w:r>
      <w:rPr>
        <w:noProof/>
      </w:rPr>
      <w:drawing>
        <wp:anchor distT="0" distB="0" distL="114300" distR="114300" simplePos="0" relativeHeight="251659264" behindDoc="0" locked="0" layoutInCell="1" allowOverlap="1" wp14:anchorId="74B23552" wp14:editId="1B970739">
          <wp:simplePos x="0" y="0"/>
          <wp:positionH relativeFrom="column">
            <wp:posOffset>2542540</wp:posOffset>
          </wp:positionH>
          <wp:positionV relativeFrom="paragraph">
            <wp:posOffset>248285</wp:posOffset>
          </wp:positionV>
          <wp:extent cx="3444240" cy="426720"/>
          <wp:effectExtent l="0" t="0" r="3810" b="0"/>
          <wp:wrapNone/>
          <wp:docPr id="13" name="Picture 13"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A INFO"/>
                  <pic:cNvPicPr>
                    <a:picLocks noChangeAspect="1" noChangeArrowheads="1"/>
                  </pic:cNvPicPr>
                </pic:nvPicPr>
                <pic:blipFill>
                  <a:blip r:embed="rId1">
                    <a:extLst>
                      <a:ext uri="{28A0092B-C50C-407E-A947-70E740481C1C}">
                        <a14:useLocalDpi xmlns:a14="http://schemas.microsoft.com/office/drawing/2010/main" val="0"/>
                      </a:ext>
                    </a:extLst>
                  </a:blip>
                  <a:srcRect l="1334" b="25999"/>
                  <a:stretch>
                    <a:fillRect/>
                  </a:stretch>
                </pic:blipFill>
                <pic:spPr bwMode="auto">
                  <a:xfrm>
                    <a:off x="0" y="0"/>
                    <a:ext cx="3444240" cy="4267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717C7">
      <w:rPr>
        <w:noProof/>
      </w:rPr>
      <w:drawing>
        <wp:anchor distT="0" distB="0" distL="114300" distR="114300" simplePos="0" relativeHeight="251672576" behindDoc="1" locked="0" layoutInCell="1" allowOverlap="1" wp14:anchorId="63A74B11" wp14:editId="51A366AF">
          <wp:simplePos x="0" y="0"/>
          <wp:positionH relativeFrom="column">
            <wp:posOffset>-1466850</wp:posOffset>
          </wp:positionH>
          <wp:positionV relativeFrom="paragraph">
            <wp:posOffset>-134620</wp:posOffset>
          </wp:positionV>
          <wp:extent cx="2743200" cy="114604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ET-THIRTEEN-50 for media top 2.jpg"/>
                  <pic:cNvPicPr/>
                </pic:nvPicPr>
                <pic:blipFill>
                  <a:blip r:embed="rId2">
                    <a:extLst>
                      <a:ext uri="{28A0092B-C50C-407E-A947-70E740481C1C}">
                        <a14:useLocalDpi xmlns:a14="http://schemas.microsoft.com/office/drawing/2010/main" val="0"/>
                      </a:ext>
                    </a:extLst>
                  </a:blip>
                  <a:stretch>
                    <a:fillRect/>
                  </a:stretch>
                </pic:blipFill>
                <pic:spPr>
                  <a:xfrm>
                    <a:off x="0" y="0"/>
                    <a:ext cx="2743200" cy="11460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10421">
      <w:rPr>
        <w:noProof/>
        <w:sz w:val="20"/>
      </w:rPr>
      <mc:AlternateContent>
        <mc:Choice Requires="wps">
          <w:drawing>
            <wp:anchor distT="0" distB="0" distL="114300" distR="114300" simplePos="0" relativeHeight="251657216" behindDoc="1" locked="0" layoutInCell="1" allowOverlap="1" wp14:anchorId="49E7661D" wp14:editId="60017343">
              <wp:simplePos x="0" y="0"/>
              <wp:positionH relativeFrom="page">
                <wp:posOffset>1480820</wp:posOffset>
              </wp:positionH>
              <wp:positionV relativeFrom="page">
                <wp:posOffset>385445</wp:posOffset>
              </wp:positionV>
              <wp:extent cx="5723890" cy="1445895"/>
              <wp:effectExtent l="0" t="0" r="1651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44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5519934" w14:textId="77777777" w:rsidR="00310421" w:rsidRDefault="003104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11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" filled="f" stroked="f" strokeweight=".25pt">
              <v:shadow color="black" opacity="49150f" offset=".74833mm,.74833mm"/>
              <v:textbox inset="0,0,0,0">
                <w:txbxContent>
                  <w:p w14:paraId="55519934" w14:textId="77777777" w:rsidR="00310421" w:rsidRDefault="00310421"/>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C50FB"/>
    <w:rsid w:val="002B53B2"/>
    <w:rsid w:val="002B76E2"/>
    <w:rsid w:val="002F27E4"/>
    <w:rsid w:val="00310421"/>
    <w:rsid w:val="00526B07"/>
    <w:rsid w:val="005557F9"/>
    <w:rsid w:val="005717C7"/>
    <w:rsid w:val="005F2A5A"/>
    <w:rsid w:val="006920F6"/>
    <w:rsid w:val="007B2E02"/>
    <w:rsid w:val="007B530B"/>
    <w:rsid w:val="007D59BC"/>
    <w:rsid w:val="0085154F"/>
    <w:rsid w:val="00902BCA"/>
    <w:rsid w:val="00A52DB1"/>
    <w:rsid w:val="00A744AA"/>
    <w:rsid w:val="00BB0378"/>
    <w:rsid w:val="00BE5542"/>
    <w:rsid w:val="00C42CEE"/>
    <w:rsid w:val="00CF3436"/>
    <w:rsid w:val="00CF4139"/>
    <w:rsid w:val="00E77602"/>
    <w:rsid w:val="00FB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19A7C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744A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44AA"/>
    <w:rPr>
      <w:rFonts w:ascii="Lucida Grande" w:hAnsi="Lucida Grande"/>
      <w:kern w:val="16"/>
      <w:sz w:val="18"/>
      <w:szCs w:val="18"/>
    </w:rPr>
  </w:style>
  <w:style w:type="paragraph" w:styleId="NoSpacing">
    <w:name w:val="No Spacing"/>
    <w:basedOn w:val="Normal"/>
    <w:uiPriority w:val="1"/>
    <w:qFormat/>
    <w:rsid w:val="00A52DB1"/>
    <w:pPr>
      <w:spacing w:line="240" w:lineRule="auto"/>
    </w:pPr>
    <w:rPr>
      <w:rFonts w:ascii="Calibri" w:hAnsi="Calibri" w:cs="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744A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44AA"/>
    <w:rPr>
      <w:rFonts w:ascii="Lucida Grande" w:hAnsi="Lucida Grande"/>
      <w:kern w:val="16"/>
      <w:sz w:val="18"/>
      <w:szCs w:val="18"/>
    </w:rPr>
  </w:style>
  <w:style w:type="paragraph" w:styleId="NoSpacing">
    <w:name w:val="No Spacing"/>
    <w:basedOn w:val="Normal"/>
    <w:uiPriority w:val="1"/>
    <w:qFormat/>
    <w:rsid w:val="00A52DB1"/>
    <w:pPr>
      <w:spacing w:line="240" w:lineRule="auto"/>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www.njtvonline.org/njtv-pressroom/wp-admin" TargetMode="External"/><Relationship Id="rId18" Type="http://schemas.openxmlformats.org/officeDocument/2006/relationships/hyperlink" Target="http://www.charlierose.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BernsteinL@wnet.org" TargetMode="External"/><Relationship Id="rId12" Type="http://schemas.openxmlformats.org/officeDocument/2006/relationships/hyperlink" Target="http://www.wliw.org/" TargetMode="External"/><Relationship Id="rId17" Type="http://schemas.openxmlformats.org/officeDocument/2006/relationships/hyperlink" Target="http://www.pbs.org/wnet/need-to-know"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hirteen.org/" TargetMode="External"/><Relationship Id="rId24" Type="http://schemas.openxmlformats.org/officeDocument/2006/relationships/hyperlink" Target="http://www.thirteen.org/metrofocus"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theme" Target="theme/theme1.xml"/><Relationship Id="rId10" Type="http://schemas.openxmlformats.org/officeDocument/2006/relationships/hyperlink" Target="http://www.thirteen.org" TargetMode="External"/><Relationship Id="rId19" Type="http://schemas.openxmlformats.org/officeDocument/2006/relationships/hyperlink" Target="http://www.thirteen.org/get-the-math" TargetMode="Externa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6516</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Bernstein, Lindsey</cp:lastModifiedBy>
  <cp:revision>2</cp:revision>
  <cp:lastPrinted>2012-06-27T18:45:00Z</cp:lastPrinted>
  <dcterms:created xsi:type="dcterms:W3CDTF">2012-08-15T16:33:00Z</dcterms:created>
  <dcterms:modified xsi:type="dcterms:W3CDTF">2012-08-15T16:33:00Z</dcterms:modified>
</cp:coreProperties>
</file>