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5B" w:rsidRPr="00DF3058" w:rsidRDefault="00F1475B" w:rsidP="00DF3058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</w:rPr>
      </w:pPr>
      <w:r w:rsidRPr="00DF3058">
        <w:rPr>
          <w:rFonts w:ascii="Calibri" w:hAnsi="Calibri" w:cs="Calibri"/>
          <w:b/>
          <w:bCs/>
          <w:iCs/>
          <w:sz w:val="28"/>
          <w:szCs w:val="28"/>
        </w:rPr>
        <w:t>PBS’ “</w:t>
      </w:r>
      <w:r w:rsidRPr="00DF3058">
        <w:rPr>
          <w:rFonts w:ascii="Calibri" w:hAnsi="Calibri" w:cs="Calibri"/>
          <w:b/>
          <w:bCs/>
          <w:sz w:val="28"/>
          <w:szCs w:val="28"/>
        </w:rPr>
        <w:t>NOVA”</w:t>
      </w:r>
      <w:r w:rsidRPr="00DF3058">
        <w:rPr>
          <w:rFonts w:ascii="Calibri" w:hAnsi="Calibri" w:cs="Calibri"/>
          <w:sz w:val="28"/>
          <w:szCs w:val="28"/>
        </w:rPr>
        <w:t xml:space="preserve"> </w:t>
      </w:r>
      <w:r w:rsidRPr="00DF3058">
        <w:rPr>
          <w:rFonts w:ascii="Calibri" w:hAnsi="Calibri" w:cs="Calibri"/>
          <w:b/>
          <w:bCs/>
          <w:sz w:val="28"/>
          <w:szCs w:val="28"/>
        </w:rPr>
        <w:t>SCIENCE SERIES PRODUCING “JAPAN’S KILLER QUAKE” TO AIR ON MARCH 30, 2011</w:t>
      </w:r>
      <w:proofErr w:type="gramStart"/>
      <w:r w:rsidRPr="00DF3058">
        <w:rPr>
          <w:rFonts w:ascii="Calibri" w:hAnsi="Calibri" w:cs="Calibri"/>
          <w:b/>
          <w:bCs/>
          <w:sz w:val="28"/>
          <w:szCs w:val="28"/>
        </w:rPr>
        <w:t>,  ON</w:t>
      </w:r>
      <w:proofErr w:type="gramEnd"/>
      <w:r w:rsidRPr="00DF3058">
        <w:rPr>
          <w:rFonts w:ascii="Calibri" w:hAnsi="Calibri" w:cs="Calibri"/>
          <w:b/>
          <w:bCs/>
          <w:sz w:val="28"/>
          <w:szCs w:val="28"/>
        </w:rPr>
        <w:t xml:space="preserve"> PBS STATIONS NATIONWIDE</w:t>
      </w: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BOSTON [March 18, 2011) -- The NOVA science series announced today</w:t>
      </w:r>
      <w:r>
        <w:rPr>
          <w:rFonts w:ascii="Calibri" w:hAnsi="Calibri" w:cs="Calibri"/>
          <w:color w:val="0000FD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plans to team up with Pioneer Productions to produce </w:t>
      </w:r>
      <w:r w:rsidRPr="00F1475B">
        <w:rPr>
          <w:rFonts w:ascii="Calibri" w:hAnsi="Calibri" w:cs="Calibri"/>
          <w:b/>
          <w:sz w:val="22"/>
          <w:szCs w:val="22"/>
        </w:rPr>
        <w:t>“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Japan’s Killer Quake</w:t>
      </w:r>
      <w:r>
        <w:rPr>
          <w:rFonts w:ascii="Calibri" w:hAnsi="Calibri" w:cs="Calibri"/>
          <w:sz w:val="22"/>
          <w:szCs w:val="22"/>
        </w:rPr>
        <w:t>,</w:t>
      </w:r>
      <w:r w:rsidRPr="00F1475B">
        <w:rPr>
          <w:rFonts w:ascii="Calibri" w:hAnsi="Calibri" w:cs="Calibri"/>
          <w:b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an original one-hour documentary that takes viewers moment by moment through Japan’s devastating earthquake and tsunami. The film is slated to air Wednesday, March 30th at 9PM ET/PT (please check local listings) on PBS.</w:t>
      </w: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Through first-person accounts from those who survived and from experts and scientists currently on the scene, </w:t>
      </w:r>
      <w:r w:rsidRPr="00F1475B">
        <w:rPr>
          <w:rFonts w:ascii="Calibri" w:hAnsi="Calibri" w:cs="Calibri"/>
          <w:b/>
          <w:i/>
          <w:sz w:val="22"/>
          <w:szCs w:val="22"/>
        </w:rPr>
        <w:t>“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Japan’s Killer Quake”</w:t>
      </w:r>
      <w:r>
        <w:rPr>
          <w:rFonts w:ascii="Calibri" w:hAnsi="Calibri" w:cs="Calibri"/>
          <w:sz w:val="22"/>
          <w:szCs w:val="22"/>
        </w:rPr>
        <w:t xml:space="preserve"> gives scientific context to the chain of events responsible for one of the most destructive disasters in recorded history.</w:t>
      </w: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“As we’ve seen by these recent heartbreaking events, there are forces of nature beyond our control that continue to shape o</w:t>
      </w:r>
      <w:r w:rsidR="001B07B4">
        <w:rPr>
          <w:rFonts w:ascii="Calibri" w:hAnsi="Calibri" w:cs="Calibri"/>
          <w:sz w:val="22"/>
          <w:szCs w:val="22"/>
        </w:rPr>
        <w:t xml:space="preserve">ur planet in monumental ways,” </w:t>
      </w:r>
      <w:r>
        <w:rPr>
          <w:rFonts w:ascii="Calibri" w:hAnsi="Calibri" w:cs="Calibri"/>
          <w:sz w:val="22"/>
          <w:szCs w:val="22"/>
        </w:rPr>
        <w:t xml:space="preserve">said NOVA’s Senior Executive Producer Paula </w:t>
      </w:r>
      <w:proofErr w:type="spellStart"/>
      <w:r>
        <w:rPr>
          <w:rFonts w:ascii="Calibri" w:hAnsi="Calibri" w:cs="Calibri"/>
          <w:sz w:val="22"/>
          <w:szCs w:val="22"/>
        </w:rPr>
        <w:t>Apsell</w:t>
      </w:r>
      <w:proofErr w:type="spellEnd"/>
      <w:r>
        <w:rPr>
          <w:rFonts w:ascii="Calibri" w:hAnsi="Calibri" w:cs="Calibri"/>
          <w:sz w:val="22"/>
          <w:szCs w:val="22"/>
        </w:rPr>
        <w:t>. “In the wake of such human tragedy, NOVA seeks to investigate and understand the science in order to better predict and prepare for natural catastrophes of this kind.”</w:t>
      </w:r>
    </w:p>
    <w:p w:rsidR="00F1475B" w:rsidRDefault="00F1475B" w:rsidP="00F1475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F1475B" w:rsidRDefault="00F1475B" w:rsidP="00F1475B">
      <w:pPr>
        <w:pStyle w:val="NormalWeb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“This gripping new NOVA will examine the chain of events</w:t>
      </w:r>
      <w:r w:rsidR="001B07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—</w:t>
      </w:r>
      <w:r w:rsidR="001B07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from the earthquake to the tsunami to the on-going nuclear threat</w:t>
      </w:r>
      <w:r w:rsidR="001B07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—</w:t>
      </w:r>
      <w:r w:rsidR="001B07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to show how this disaster unfolded and explore ways in which science might protect us from a similar fate in the future,” said NOVA’s Executive Producer Howard Swartz.  </w:t>
      </w:r>
    </w:p>
    <w:p w:rsidR="00F1475B" w:rsidRDefault="00F1475B" w:rsidP="00F1475B"/>
    <w:p w:rsidR="00082369" w:rsidRDefault="00F1475B" w:rsidP="00F1475B">
      <w:r>
        <w:t>NOVA and Channel 4 in the UK have commissioned Pioneer Productions</w:t>
      </w:r>
      <w:r w:rsidR="001B07B4">
        <w:t xml:space="preserve"> </w:t>
      </w:r>
      <w:r>
        <w:t>—</w:t>
      </w:r>
      <w:r w:rsidR="001B07B4">
        <w:t xml:space="preserve"> </w:t>
      </w:r>
      <w:r>
        <w:t xml:space="preserve">who also worked with WGBH/NOVA to produce </w:t>
      </w:r>
      <w:r w:rsidR="001B07B4" w:rsidRPr="001B07B4">
        <w:rPr>
          <w:b/>
          <w:i/>
        </w:rPr>
        <w:t>“</w:t>
      </w:r>
      <w:r>
        <w:rPr>
          <w:b/>
          <w:bCs/>
          <w:i/>
          <w:iCs/>
        </w:rPr>
        <w:t>Emergency Mine Rescue</w:t>
      </w:r>
      <w:r>
        <w:t>,</w:t>
      </w:r>
      <w:r w:rsidR="001B07B4" w:rsidRPr="001B07B4">
        <w:rPr>
          <w:b/>
        </w:rPr>
        <w:t>”</w:t>
      </w:r>
      <w:r>
        <w:t xml:space="preserve"> the absorbing documentary chronicling the unfolding event</w:t>
      </w:r>
      <w:r w:rsidR="001B07B4">
        <w:t>s of the Chilean mine disaster —</w:t>
      </w:r>
      <w:r>
        <w:t xml:space="preserve"> to produce </w:t>
      </w:r>
      <w:r w:rsidR="001B07B4" w:rsidRPr="001B07B4">
        <w:rPr>
          <w:b/>
          <w:i/>
        </w:rPr>
        <w:t>“</w:t>
      </w:r>
      <w:r>
        <w:rPr>
          <w:b/>
          <w:bCs/>
          <w:i/>
          <w:iCs/>
        </w:rPr>
        <w:t>Japan’s Killer Quake</w:t>
      </w:r>
      <w:r w:rsidRPr="001B07B4">
        <w:rPr>
          <w:i/>
        </w:rPr>
        <w:t>.</w:t>
      </w:r>
      <w:r w:rsidR="001B07B4" w:rsidRPr="001B07B4">
        <w:rPr>
          <w:b/>
          <w:i/>
        </w:rPr>
        <w:t>”</w:t>
      </w:r>
      <w:r>
        <w:t xml:space="preserve"> Nigel </w:t>
      </w:r>
      <w:proofErr w:type="spellStart"/>
      <w:r>
        <w:t>Henbest</w:t>
      </w:r>
      <w:proofErr w:type="spellEnd"/>
      <w:r>
        <w:t xml:space="preserve"> will produce the film. Howard Swartz, NOVA Executive Producer, will oversee the project for WGBH/NOV</w:t>
      </w:r>
      <w:bookmarkStart w:id="0" w:name="_GoBack"/>
      <w:bookmarkEnd w:id="0"/>
      <w:r>
        <w:t>A. The Commissioning Editor for Channel 4 is David Glover.</w:t>
      </w:r>
    </w:p>
    <w:sectPr w:rsidR="0008236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58" w:rsidRDefault="00DF3058" w:rsidP="00DF3058">
      <w:r>
        <w:separator/>
      </w:r>
    </w:p>
  </w:endnote>
  <w:endnote w:type="continuationSeparator" w:id="0">
    <w:p w:rsidR="00DF3058" w:rsidRDefault="00DF3058" w:rsidP="00DF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58" w:rsidRPr="007E3B8D" w:rsidRDefault="00DF3058" w:rsidP="00DF3058">
    <w:pPr>
      <w:pStyle w:val="Footer"/>
      <w:spacing w:after="120"/>
      <w:jc w:val="center"/>
      <w:rPr>
        <w:rFonts w:ascii="Georgia" w:hAnsi="Georgia" w:cs="Mangal"/>
        <w:color w:val="808080"/>
        <w:sz w:val="20"/>
        <w:szCs w:val="20"/>
      </w:rPr>
    </w:pPr>
    <w:r>
      <w:rPr>
        <w:rFonts w:ascii="Georgia" w:hAnsi="Georgia" w:cs="Mangal"/>
        <w:noProof/>
        <w:color w:val="808080"/>
        <w:sz w:val="20"/>
        <w:szCs w:val="20"/>
      </w:rPr>
      <w:drawing>
        <wp:inline distT="0" distB="0" distL="0" distR="0">
          <wp:extent cx="830580" cy="304800"/>
          <wp:effectExtent l="0" t="0" r="7620" b="0"/>
          <wp:docPr id="2" name="Picture 2" descr="PrBtn_Bemore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Btn_Bemore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3058" w:rsidRPr="001C051D" w:rsidRDefault="00DF3058" w:rsidP="00DF3058">
    <w:pPr>
      <w:pStyle w:val="Footer"/>
      <w:spacing w:after="60"/>
      <w:ind w:left="-540" w:right="-490"/>
      <w:jc w:val="center"/>
      <w:rPr>
        <w:rFonts w:ascii="Georgia" w:hAnsi="Georgia" w:cs="Mangal"/>
        <w:color w:val="808080"/>
        <w:sz w:val="19"/>
        <w:szCs w:val="19"/>
      </w:rPr>
    </w:pPr>
    <w:hyperlink r:id="rId2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</w:t>
      </w:r>
    </w:hyperlink>
  </w:p>
  <w:p w:rsidR="00DF3058" w:rsidRPr="001C051D" w:rsidRDefault="00DF3058" w:rsidP="00DF3058">
    <w:pPr>
      <w:pStyle w:val="Footer"/>
      <w:tabs>
        <w:tab w:val="center" w:pos="5040"/>
      </w:tabs>
      <w:spacing w:after="60"/>
      <w:ind w:left="-360" w:right="-720"/>
      <w:rPr>
        <w:rFonts w:ascii="Georgia" w:hAnsi="Georgia" w:cs="Mangal"/>
        <w:color w:val="808080"/>
        <w:sz w:val="19"/>
        <w:szCs w:val="19"/>
      </w:rPr>
    </w:pPr>
    <w:r w:rsidRPr="001C051D">
      <w:rPr>
        <w:rFonts w:ascii="Georgia" w:hAnsi="Georgia" w:cs="Mangal"/>
        <w:color w:val="808080"/>
        <w:sz w:val="19"/>
        <w:szCs w:val="19"/>
      </w:rPr>
      <w:t xml:space="preserve">PBS PressRoom: </w:t>
    </w:r>
    <w:hyperlink r:id="rId3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www.pbs.org/pressroom</w:t>
      </w:r>
    </w:hyperlink>
    <w:r>
      <w:rPr>
        <w:rFonts w:ascii="Georgia" w:hAnsi="Georgia" w:cs="Mangal"/>
        <w:color w:val="808080"/>
        <w:sz w:val="19"/>
        <w:szCs w:val="19"/>
      </w:rPr>
      <w:tab/>
      <w:t xml:space="preserve">                  </w:t>
    </w:r>
    <w:r>
      <w:rPr>
        <w:rFonts w:ascii="Georgia" w:hAnsi="Georgia" w:cs="Mangal"/>
        <w:color w:val="808080"/>
        <w:sz w:val="19"/>
        <w:szCs w:val="19"/>
      </w:rPr>
      <w:t xml:space="preserve">         </w:t>
    </w:r>
    <w:r>
      <w:rPr>
        <w:rFonts w:ascii="Georgia" w:hAnsi="Georgia" w:cs="Mangal"/>
        <w:color w:val="808080"/>
        <w:sz w:val="19"/>
        <w:szCs w:val="19"/>
      </w:rPr>
      <w:t xml:space="preserve">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Facebook </w:t>
    </w:r>
    <w:r w:rsidRPr="00C000C9">
      <w:rPr>
        <w:rFonts w:ascii="Georgia" w:hAnsi="Georgia" w:cs="Mangal"/>
        <w:color w:val="808080"/>
        <w:sz w:val="19"/>
        <w:szCs w:val="19"/>
      </w:rPr>
      <w:t xml:space="preserve">Fan Page: </w:t>
    </w:r>
    <w:hyperlink r:id="rId4" w:history="1">
      <w:r w:rsidRPr="00C000C9">
        <w:rPr>
          <w:rStyle w:val="Hyperlink"/>
          <w:rFonts w:ascii="Georgia" w:hAnsi="Georgia" w:cs="Mangal"/>
          <w:color w:val="808080"/>
          <w:sz w:val="19"/>
          <w:szCs w:val="19"/>
        </w:rPr>
        <w:t>www.facebook.com/pbs</w:t>
      </w:r>
    </w:hyperlink>
  </w:p>
  <w:p w:rsidR="00DF3058" w:rsidRDefault="00DF3058" w:rsidP="00DF3058">
    <w:pPr>
      <w:pStyle w:val="Footer"/>
      <w:ind w:left="-360" w:right="-720"/>
    </w:pPr>
    <w:r w:rsidRPr="001C051D">
      <w:rPr>
        <w:rFonts w:ascii="Georgia" w:hAnsi="Georgia" w:cs="Mangal"/>
        <w:color w:val="808080"/>
        <w:sz w:val="19"/>
        <w:szCs w:val="19"/>
      </w:rPr>
      <w:t xml:space="preserve">PBS YouTube Channel: </w:t>
    </w:r>
    <w:hyperlink r:id="rId5" w:history="1">
      <w:r w:rsidRPr="001C051D">
        <w:rPr>
          <w:rStyle w:val="Hyperlink"/>
          <w:rFonts w:ascii="Georgia" w:hAnsi="Georgia" w:cs="Mangal"/>
          <w:color w:val="808080"/>
          <w:sz w:val="19"/>
          <w:szCs w:val="19"/>
        </w:rPr>
        <w:t>www.youtube.com/pbs</w:t>
      </w:r>
    </w:hyperlink>
    <w:r w:rsidRPr="001C051D">
      <w:rPr>
        <w:rFonts w:ascii="Georgia" w:hAnsi="Georgia" w:cs="Mangal"/>
        <w:color w:val="808080"/>
        <w:sz w:val="19"/>
        <w:szCs w:val="19"/>
      </w:rPr>
      <w:tab/>
    </w:r>
    <w:r>
      <w:rPr>
        <w:rFonts w:ascii="Georgia" w:hAnsi="Georgia" w:cs="Mangal"/>
        <w:color w:val="808080"/>
        <w:sz w:val="19"/>
        <w:szCs w:val="19"/>
      </w:rPr>
      <w:t xml:space="preserve">                        </w:t>
    </w:r>
    <w:r w:rsidRPr="001C051D">
      <w:rPr>
        <w:rFonts w:ascii="Georgia" w:hAnsi="Georgia" w:cs="Mangal"/>
        <w:color w:val="808080"/>
        <w:sz w:val="19"/>
        <w:szCs w:val="19"/>
      </w:rPr>
      <w:t xml:space="preserve">PBS on Twitter: </w:t>
    </w:r>
    <w:hyperlink r:id="rId6" w:history="1">
      <w:r>
        <w:rPr>
          <w:rStyle w:val="Hyperlink"/>
          <w:rFonts w:ascii="Georgia" w:hAnsi="Georgia" w:cs="Mangal"/>
          <w:color w:val="808080"/>
          <w:sz w:val="19"/>
          <w:szCs w:val="19"/>
        </w:rPr>
        <w:t>http://www.twitter.com/pbspressroom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58" w:rsidRDefault="00DF3058" w:rsidP="00DF3058">
      <w:r>
        <w:separator/>
      </w:r>
    </w:p>
  </w:footnote>
  <w:footnote w:type="continuationSeparator" w:id="0">
    <w:p w:rsidR="00DF3058" w:rsidRDefault="00DF3058" w:rsidP="00DF3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058" w:rsidRDefault="00DF3058" w:rsidP="00DF3058">
    <w:pPr>
      <w:pStyle w:val="Header"/>
      <w:jc w:val="center"/>
    </w:pPr>
    <w:r>
      <w:rPr>
        <w:noProof/>
      </w:rPr>
      <w:drawing>
        <wp:inline distT="0" distB="0" distL="0" distR="0" wp14:anchorId="29F625E8" wp14:editId="631902D5">
          <wp:extent cx="982980" cy="1371600"/>
          <wp:effectExtent l="0" t="0" r="7620" b="0"/>
          <wp:docPr id="1" name="Picture 1" descr="PrBtn_VL_KTyp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Btn_VL_KTyp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3058" w:rsidRDefault="00DF3058" w:rsidP="00DF3058">
    <w:pPr>
      <w:pStyle w:val="Header"/>
      <w:jc w:val="center"/>
    </w:pPr>
  </w:p>
  <w:p w:rsidR="00DF3058" w:rsidRDefault="00DF3058" w:rsidP="00DF305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5B"/>
    <w:rsid w:val="00000001"/>
    <w:rsid w:val="00082369"/>
    <w:rsid w:val="001B07B4"/>
    <w:rsid w:val="005328FA"/>
    <w:rsid w:val="00AB2F11"/>
    <w:rsid w:val="00BF1BB4"/>
    <w:rsid w:val="00DF3058"/>
    <w:rsid w:val="00F1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5B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7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F3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3058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DF3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3058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DF3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058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rsid w:val="00DF3058"/>
    <w:rPr>
      <w:color w:val="0000FF"/>
      <w:u w:val="single"/>
    </w:rPr>
  </w:style>
  <w:style w:type="table" w:styleId="TableGrid">
    <w:name w:val="Table Grid"/>
    <w:basedOn w:val="TableNormal"/>
    <w:rsid w:val="00DF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75B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75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F3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3058"/>
    <w:rPr>
      <w:rFonts w:ascii="Calibri" w:eastAsiaTheme="minorHAnsi" w:hAnsi="Calibri" w:cs="Calibri"/>
      <w:sz w:val="22"/>
      <w:szCs w:val="22"/>
    </w:rPr>
  </w:style>
  <w:style w:type="paragraph" w:styleId="Footer">
    <w:name w:val="footer"/>
    <w:basedOn w:val="Normal"/>
    <w:link w:val="FooterChar"/>
    <w:rsid w:val="00DF3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3058"/>
    <w:rPr>
      <w:rFonts w:ascii="Calibri" w:eastAsiaTheme="minorHAns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rsid w:val="00DF3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3058"/>
    <w:rPr>
      <w:rFonts w:ascii="Tahoma" w:eastAsiaTheme="minorHAnsi" w:hAnsi="Tahoma" w:cs="Tahoma"/>
      <w:sz w:val="16"/>
      <w:szCs w:val="16"/>
    </w:rPr>
  </w:style>
  <w:style w:type="character" w:styleId="Hyperlink">
    <w:name w:val="Hyperlink"/>
    <w:basedOn w:val="DefaultParagraphFont"/>
    <w:rsid w:val="00DF3058"/>
    <w:rPr>
      <w:color w:val="0000FF"/>
      <w:u w:val="single"/>
    </w:rPr>
  </w:style>
  <w:style w:type="table" w:styleId="TableGrid">
    <w:name w:val="Table Grid"/>
    <w:basedOn w:val="TableNormal"/>
    <w:rsid w:val="00DF3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bs.org/pressroom" TargetMode="External"/><Relationship Id="rId2" Type="http://schemas.openxmlformats.org/officeDocument/2006/relationships/hyperlink" Target="http://www.pbs.org" TargetMode="External"/><Relationship Id="rId1" Type="http://schemas.openxmlformats.org/officeDocument/2006/relationships/image" Target="media/image2.jpeg"/><Relationship Id="rId6" Type="http://schemas.openxmlformats.org/officeDocument/2006/relationships/hyperlink" Target="http://www.twitter.com/pbspressroom" TargetMode="External"/><Relationship Id="rId5" Type="http://schemas.openxmlformats.org/officeDocument/2006/relationships/hyperlink" Target="http://www.youtube.com/pbs" TargetMode="External"/><Relationship Id="rId4" Type="http://schemas.openxmlformats.org/officeDocument/2006/relationships/hyperlink" Target="http://www.facebook.com/pb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J. Werts</dc:creator>
  <cp:keywords/>
  <dc:description/>
  <cp:lastModifiedBy>Michelle J. Werts</cp:lastModifiedBy>
  <cp:revision>2</cp:revision>
  <dcterms:created xsi:type="dcterms:W3CDTF">2011-03-18T14:05:00Z</dcterms:created>
  <dcterms:modified xsi:type="dcterms:W3CDTF">2011-03-18T15:52:00Z</dcterms:modified>
</cp:coreProperties>
</file>