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EB3" w:rsidRPr="00E85D15" w:rsidRDefault="00825EB3" w:rsidP="00C31BA1">
      <w:pPr>
        <w:spacing w:before="100" w:beforeAutospacing="1" w:after="100" w:afterAutospacing="1"/>
        <w:rPr>
          <w:rStyle w:val="apple-style-span"/>
          <w:rFonts w:ascii="Verdana" w:hAnsi="Verdana" w:cs="Helvetica"/>
          <w:i/>
          <w:iCs/>
          <w:sz w:val="18"/>
          <w:szCs w:val="18"/>
        </w:rPr>
      </w:pPr>
      <w:r w:rsidRPr="00E85D15">
        <w:rPr>
          <w:rFonts w:ascii="Verdana" w:hAnsi="Verdana" w:cs="Helvetica"/>
          <w:b/>
          <w:bCs/>
          <w:sz w:val="18"/>
          <w:szCs w:val="18"/>
        </w:rPr>
        <w:t>Sam Pollard, </w:t>
      </w:r>
      <w:r w:rsidRPr="00E85D15">
        <w:rPr>
          <w:rFonts w:ascii="Verdana" w:hAnsi="Verdana"/>
          <w:b/>
          <w:bCs/>
          <w:sz w:val="18"/>
          <w:szCs w:val="18"/>
        </w:rPr>
        <w:t>Producer/Director</w:t>
      </w:r>
      <w:r w:rsidRPr="00E85D15">
        <w:rPr>
          <w:rFonts w:ascii="Verdana" w:hAnsi="Verdana"/>
          <w:sz w:val="18"/>
          <w:szCs w:val="18"/>
        </w:rPr>
        <w:br/>
      </w:r>
      <w:r w:rsidRPr="00E85D15">
        <w:rPr>
          <w:rFonts w:ascii="Verdana" w:hAnsi="Verdana" w:cs="Helvetica"/>
          <w:bCs/>
          <w:sz w:val="18"/>
          <w:szCs w:val="18"/>
        </w:rPr>
        <w:t>Sam Pollard </w:t>
      </w:r>
      <w:r w:rsidRPr="00E85D15">
        <w:rPr>
          <w:rFonts w:ascii="Verdana" w:hAnsi="Verdana" w:cs="Helvetica"/>
          <w:sz w:val="18"/>
          <w:szCs w:val="18"/>
        </w:rPr>
        <w:t xml:space="preserve">is an accomplished feature film and television video editor and documentary producer/director whose work spans almost </w:t>
      </w:r>
      <w:r>
        <w:rPr>
          <w:rFonts w:ascii="Verdana" w:hAnsi="Verdana" w:cs="Helvetica"/>
          <w:sz w:val="18"/>
          <w:szCs w:val="18"/>
        </w:rPr>
        <w:t>30</w:t>
      </w:r>
      <w:r w:rsidRPr="00E85D15">
        <w:rPr>
          <w:rFonts w:ascii="Verdana" w:hAnsi="Verdana" w:cs="Helvetica"/>
          <w:sz w:val="18"/>
          <w:szCs w:val="18"/>
        </w:rPr>
        <w:t xml:space="preserve"> years. </w:t>
      </w:r>
      <w:r w:rsidRPr="00E85D15">
        <w:rPr>
          <w:rStyle w:val="apple-style-span"/>
          <w:rFonts w:ascii="Verdana" w:hAnsi="Verdana" w:cs="Helvetica"/>
          <w:sz w:val="18"/>
          <w:szCs w:val="18"/>
        </w:rPr>
        <w:t>His first assignment as a documentary producer came in 1989 for Henry Hampton's Blackside production </w:t>
      </w:r>
      <w:r w:rsidRPr="003F3486">
        <w:rPr>
          <w:rStyle w:val="apple-style-span"/>
          <w:rFonts w:ascii="Verdana" w:hAnsi="Verdana" w:cs="Helvetica"/>
          <w:iCs/>
          <w:sz w:val="18"/>
          <w:szCs w:val="18"/>
        </w:rPr>
        <w:t>EYES ON THE PRIZE II</w:t>
      </w:r>
      <w:r>
        <w:rPr>
          <w:rStyle w:val="apple-style-span"/>
          <w:rFonts w:ascii="Verdana" w:hAnsi="Verdana" w:cs="Helvetica"/>
          <w:iCs/>
          <w:sz w:val="18"/>
          <w:szCs w:val="18"/>
        </w:rPr>
        <w:t>:</w:t>
      </w:r>
      <w:r w:rsidRPr="00E85D15">
        <w:rPr>
          <w:rStyle w:val="apple-style-span"/>
          <w:rFonts w:ascii="Verdana" w:hAnsi="Verdana" w:cs="Helvetica"/>
          <w:i/>
          <w:iCs/>
          <w:sz w:val="18"/>
          <w:szCs w:val="18"/>
        </w:rPr>
        <w:t xml:space="preserve"> </w:t>
      </w:r>
      <w:smartTag w:uri="urn:schemas-microsoft-com:office:smarttags" w:element="country-region">
        <w:smartTag w:uri="urn:schemas-microsoft-com:office:smarttags" w:element="place">
          <w:r w:rsidRPr="004C33E0">
            <w:rPr>
              <w:rStyle w:val="apple-style-span"/>
              <w:rFonts w:ascii="Verdana" w:hAnsi="Verdana" w:cs="Helvetica"/>
              <w:iCs/>
              <w:sz w:val="18"/>
              <w:szCs w:val="18"/>
            </w:rPr>
            <w:t>America</w:t>
          </w:r>
        </w:smartTag>
      </w:smartTag>
      <w:r w:rsidRPr="004C33E0">
        <w:rPr>
          <w:rStyle w:val="apple-style-span"/>
          <w:rFonts w:ascii="Verdana" w:hAnsi="Verdana" w:cs="Helvetica"/>
          <w:iCs/>
          <w:sz w:val="18"/>
          <w:szCs w:val="18"/>
        </w:rPr>
        <w:t xml:space="preserve"> at the Racial Crossroads</w:t>
      </w:r>
      <w:r w:rsidRPr="00E85D15">
        <w:rPr>
          <w:rStyle w:val="apple-style-span"/>
          <w:rFonts w:ascii="Verdana" w:hAnsi="Verdana" w:cs="Helvetica"/>
          <w:sz w:val="18"/>
          <w:szCs w:val="18"/>
        </w:rPr>
        <w:t xml:space="preserve">. </w:t>
      </w:r>
      <w:r>
        <w:rPr>
          <w:rStyle w:val="apple-style-span"/>
          <w:rFonts w:ascii="Verdana" w:hAnsi="Verdana" w:cs="Helvetica"/>
          <w:sz w:val="18"/>
          <w:szCs w:val="18"/>
        </w:rPr>
        <w:t>H</w:t>
      </w:r>
      <w:r w:rsidRPr="00E85D15">
        <w:rPr>
          <w:rStyle w:val="apple-style-span"/>
          <w:rFonts w:ascii="Verdana" w:hAnsi="Verdana" w:cs="Helvetica"/>
          <w:sz w:val="18"/>
          <w:szCs w:val="18"/>
        </w:rPr>
        <w:t xml:space="preserve">e received an Emmy </w:t>
      </w:r>
      <w:r>
        <w:rPr>
          <w:rStyle w:val="apple-style-span"/>
          <w:rFonts w:ascii="Verdana" w:hAnsi="Verdana" w:cs="Helvetica"/>
          <w:sz w:val="18"/>
          <w:szCs w:val="18"/>
        </w:rPr>
        <w:t>f</w:t>
      </w:r>
      <w:r w:rsidRPr="00E85D15">
        <w:rPr>
          <w:rStyle w:val="apple-style-span"/>
          <w:rFonts w:ascii="Verdana" w:hAnsi="Verdana" w:cs="Helvetica"/>
          <w:sz w:val="18"/>
          <w:szCs w:val="18"/>
        </w:rPr>
        <w:t>or one</w:t>
      </w:r>
      <w:r w:rsidR="004C33E0">
        <w:rPr>
          <w:rStyle w:val="apple-style-span"/>
          <w:rFonts w:ascii="Verdana" w:hAnsi="Verdana" w:cs="Helvetica"/>
          <w:sz w:val="18"/>
          <w:szCs w:val="18"/>
        </w:rPr>
        <w:t xml:space="preserve"> of his episodes in this series</w:t>
      </w:r>
      <w:r w:rsidRPr="00E85D15">
        <w:rPr>
          <w:rStyle w:val="apple-style-span"/>
          <w:rFonts w:ascii="Verdana" w:hAnsi="Verdana" w:cs="Helvetica"/>
          <w:sz w:val="18"/>
          <w:szCs w:val="18"/>
        </w:rPr>
        <w:t xml:space="preserve">. Between 1990 and 2000, </w:t>
      </w:r>
      <w:bookmarkStart w:id="0" w:name="_GoBack"/>
      <w:bookmarkEnd w:id="0"/>
      <w:r w:rsidRPr="00E85D15">
        <w:rPr>
          <w:rStyle w:val="apple-style-span"/>
          <w:rFonts w:ascii="Verdana" w:hAnsi="Verdana" w:cs="Helvetica"/>
          <w:sz w:val="18"/>
          <w:szCs w:val="18"/>
        </w:rPr>
        <w:t>Pollard edited a number of Spike Lee's films:  </w:t>
      </w:r>
      <w:r w:rsidRPr="00E85D15">
        <w:rPr>
          <w:rStyle w:val="apple-style-span"/>
          <w:rFonts w:ascii="Verdana" w:hAnsi="Verdana" w:cs="Helvetica"/>
          <w:i/>
          <w:iCs/>
          <w:sz w:val="18"/>
          <w:szCs w:val="18"/>
        </w:rPr>
        <w:t>Mo' Better Blues</w:t>
      </w:r>
      <w:r w:rsidRPr="00E85D15">
        <w:rPr>
          <w:rStyle w:val="apple-style-span"/>
          <w:rFonts w:ascii="Verdana" w:hAnsi="Verdana" w:cs="Helvetica"/>
          <w:sz w:val="18"/>
          <w:szCs w:val="18"/>
        </w:rPr>
        <w:t>,</w:t>
      </w:r>
      <w:r w:rsidRPr="00E85D15">
        <w:rPr>
          <w:rStyle w:val="apple-style-span"/>
          <w:rFonts w:ascii="Verdana" w:hAnsi="Verdana" w:cs="Helvetica"/>
          <w:i/>
          <w:iCs/>
          <w:sz w:val="18"/>
          <w:szCs w:val="18"/>
        </w:rPr>
        <w:t> Jungle Fever</w:t>
      </w:r>
      <w:r w:rsidRPr="00E85D15">
        <w:rPr>
          <w:rStyle w:val="apple-style-span"/>
          <w:rFonts w:ascii="Verdana" w:hAnsi="Verdana" w:cs="Helvetica"/>
          <w:sz w:val="18"/>
          <w:szCs w:val="18"/>
        </w:rPr>
        <w:t>, </w:t>
      </w:r>
      <w:r w:rsidRPr="00E85D15">
        <w:rPr>
          <w:rStyle w:val="apple-style-span"/>
          <w:rFonts w:ascii="Verdana" w:hAnsi="Verdana" w:cs="Helvetica"/>
          <w:i/>
          <w:iCs/>
          <w:sz w:val="18"/>
          <w:szCs w:val="18"/>
        </w:rPr>
        <w:t>Girl 6</w:t>
      </w:r>
      <w:r w:rsidRPr="00E85D15">
        <w:rPr>
          <w:rStyle w:val="apple-style-span"/>
          <w:rFonts w:ascii="Verdana" w:hAnsi="Verdana" w:cs="Helvetica"/>
          <w:sz w:val="18"/>
          <w:szCs w:val="18"/>
        </w:rPr>
        <w:t>, </w:t>
      </w:r>
      <w:r w:rsidRPr="00E85D15">
        <w:rPr>
          <w:rStyle w:val="apple-style-span"/>
          <w:rFonts w:ascii="Verdana" w:hAnsi="Verdana" w:cs="Helvetica"/>
          <w:i/>
          <w:iCs/>
          <w:sz w:val="18"/>
          <w:szCs w:val="18"/>
        </w:rPr>
        <w:t>Clocker</w:t>
      </w:r>
      <w:r>
        <w:rPr>
          <w:rStyle w:val="apple-style-span"/>
          <w:rFonts w:ascii="Verdana" w:hAnsi="Verdana" w:cs="Helvetica"/>
          <w:i/>
          <w:iCs/>
          <w:sz w:val="18"/>
          <w:szCs w:val="18"/>
        </w:rPr>
        <w:t>s</w:t>
      </w:r>
      <w:r w:rsidRPr="003F3486">
        <w:rPr>
          <w:rStyle w:val="apple-style-span"/>
          <w:rFonts w:ascii="Verdana" w:hAnsi="Verdana" w:cs="Helvetica"/>
          <w:i/>
          <w:sz w:val="18"/>
          <w:szCs w:val="18"/>
        </w:rPr>
        <w:t> </w:t>
      </w:r>
      <w:r w:rsidRPr="003F3486">
        <w:rPr>
          <w:rStyle w:val="apple-style-span"/>
          <w:rFonts w:ascii="Verdana" w:hAnsi="Verdana" w:cs="Helvetica"/>
          <w:i/>
          <w:iCs/>
          <w:sz w:val="18"/>
          <w:szCs w:val="18"/>
        </w:rPr>
        <w:t>and</w:t>
      </w:r>
      <w:r w:rsidRPr="00E85D15">
        <w:rPr>
          <w:rStyle w:val="apple-style-span"/>
          <w:rFonts w:ascii="Verdana" w:hAnsi="Verdana" w:cs="Helvetica"/>
          <w:i/>
          <w:iCs/>
          <w:sz w:val="18"/>
          <w:szCs w:val="18"/>
        </w:rPr>
        <w:t xml:space="preserve"> Bamboozled</w:t>
      </w:r>
      <w:r w:rsidRPr="00E85D15">
        <w:rPr>
          <w:rStyle w:val="apple-style-span"/>
          <w:rFonts w:ascii="Verdana" w:hAnsi="Verdana" w:cs="Helvetica"/>
          <w:sz w:val="18"/>
          <w:szCs w:val="18"/>
        </w:rPr>
        <w:t>. </w:t>
      </w:r>
      <w:r>
        <w:rPr>
          <w:rStyle w:val="apple-style-span"/>
          <w:rFonts w:ascii="Verdana" w:hAnsi="Verdana" w:cs="Helvetica"/>
          <w:sz w:val="18"/>
          <w:szCs w:val="18"/>
        </w:rPr>
        <w:t>\</w:t>
      </w:r>
      <w:r w:rsidRPr="00E85D15">
        <w:rPr>
          <w:rStyle w:val="apple-style-span"/>
          <w:rFonts w:ascii="Verdana" w:hAnsi="Verdana" w:cs="Helvetica"/>
          <w:sz w:val="18"/>
          <w:szCs w:val="18"/>
        </w:rPr>
        <w:t xml:space="preserve"> Pollard and Lee </w:t>
      </w:r>
      <w:r>
        <w:rPr>
          <w:rStyle w:val="apple-style-span"/>
          <w:rFonts w:ascii="Verdana" w:hAnsi="Verdana" w:cs="Helvetica"/>
          <w:sz w:val="18"/>
          <w:szCs w:val="18"/>
        </w:rPr>
        <w:t xml:space="preserve">also </w:t>
      </w:r>
      <w:r w:rsidRPr="00E85D15">
        <w:rPr>
          <w:rStyle w:val="apple-style-span"/>
          <w:rFonts w:ascii="Verdana" w:hAnsi="Verdana" w:cs="Helvetica"/>
          <w:sz w:val="18"/>
          <w:szCs w:val="18"/>
        </w:rPr>
        <w:t xml:space="preserve">co-produced </w:t>
      </w:r>
      <w:r>
        <w:rPr>
          <w:rStyle w:val="apple-style-span"/>
          <w:rFonts w:ascii="Verdana" w:hAnsi="Verdana" w:cs="Helvetica"/>
          <w:sz w:val="18"/>
          <w:szCs w:val="18"/>
        </w:rPr>
        <w:t>some</w:t>
      </w:r>
      <w:r w:rsidRPr="00E85D15">
        <w:rPr>
          <w:rStyle w:val="apple-style-span"/>
          <w:rFonts w:ascii="Verdana" w:hAnsi="Verdana" w:cs="Helvetica"/>
          <w:sz w:val="18"/>
          <w:szCs w:val="18"/>
        </w:rPr>
        <w:t xml:space="preserve"> documentary productions for the small and big screen</w:t>
      </w:r>
      <w:r>
        <w:rPr>
          <w:rStyle w:val="apple-style-span"/>
          <w:rFonts w:ascii="Verdana" w:hAnsi="Verdana" w:cs="Helvetica"/>
          <w:sz w:val="18"/>
          <w:szCs w:val="18"/>
        </w:rPr>
        <w:t>s</w:t>
      </w:r>
      <w:r w:rsidRPr="00E85D15">
        <w:rPr>
          <w:rStyle w:val="apple-style-span"/>
          <w:rFonts w:ascii="Verdana" w:hAnsi="Verdana" w:cs="Helvetica"/>
          <w:sz w:val="18"/>
          <w:szCs w:val="18"/>
        </w:rPr>
        <w:t>: One</w:t>
      </w:r>
      <w:r>
        <w:rPr>
          <w:rStyle w:val="apple-style-span"/>
          <w:rFonts w:ascii="Verdana" w:hAnsi="Verdana" w:cs="Helvetica"/>
          <w:sz w:val="18"/>
          <w:szCs w:val="18"/>
        </w:rPr>
        <w:t>,</w:t>
      </w:r>
      <w:r w:rsidRPr="00E85D15">
        <w:rPr>
          <w:rStyle w:val="apple-style-span"/>
          <w:rFonts w:ascii="Verdana" w:hAnsi="Verdana" w:cs="Helvetica"/>
          <w:sz w:val="18"/>
          <w:szCs w:val="18"/>
        </w:rPr>
        <w:t> </w:t>
      </w:r>
      <w:r w:rsidRPr="00E85D15">
        <w:rPr>
          <w:rFonts w:ascii="Verdana" w:hAnsi="Verdana" w:cs="Helvetica"/>
          <w:i/>
          <w:iCs/>
          <w:sz w:val="18"/>
          <w:szCs w:val="18"/>
        </w:rPr>
        <w:t>Four Little Girls</w:t>
      </w:r>
      <w:r w:rsidRPr="00E85D15">
        <w:rPr>
          <w:rFonts w:ascii="Verdana" w:hAnsi="Verdana" w:cs="Helvetica"/>
          <w:sz w:val="18"/>
          <w:szCs w:val="18"/>
        </w:rPr>
        <w:t xml:space="preserve">, a feature-length documentary about the 1963 </w:t>
      </w:r>
      <w:smartTag w:uri="urn:schemas-microsoft-com:office:smarttags" w:element="place">
        <w:smartTag w:uri="urn:schemas-microsoft-com:office:smarttags" w:element="City">
          <w:r w:rsidRPr="00E85D15">
            <w:rPr>
              <w:rFonts w:ascii="Verdana" w:hAnsi="Verdana" w:cs="Helvetica"/>
              <w:sz w:val="18"/>
              <w:szCs w:val="18"/>
            </w:rPr>
            <w:t>Birmingham</w:t>
          </w:r>
        </w:smartTag>
      </w:smartTag>
      <w:r w:rsidRPr="00E85D15">
        <w:rPr>
          <w:rFonts w:ascii="Verdana" w:hAnsi="Verdana" w:cs="Helvetica"/>
          <w:sz w:val="18"/>
          <w:szCs w:val="18"/>
        </w:rPr>
        <w:t xml:space="preserve"> church bombings</w:t>
      </w:r>
      <w:r>
        <w:rPr>
          <w:rFonts w:ascii="Verdana" w:hAnsi="Verdana" w:cs="Helvetica"/>
          <w:sz w:val="18"/>
          <w:szCs w:val="18"/>
        </w:rPr>
        <w:t>,</w:t>
      </w:r>
      <w:r w:rsidRPr="00E85D15">
        <w:rPr>
          <w:rFonts w:ascii="Verdana" w:hAnsi="Verdana" w:cs="Helvetica"/>
          <w:sz w:val="18"/>
          <w:szCs w:val="18"/>
        </w:rPr>
        <w:t xml:space="preserve"> was nominated for an Academy Award. </w:t>
      </w:r>
      <w:r w:rsidRPr="00E85D15">
        <w:rPr>
          <w:rStyle w:val="apple-style-span"/>
          <w:rFonts w:ascii="Verdana" w:hAnsi="Verdana" w:cs="Helvetica"/>
          <w:sz w:val="18"/>
          <w:szCs w:val="18"/>
        </w:rPr>
        <w:t>Pollard recently won his sixth Emmy for Best Editing on the HBO documentary </w:t>
      </w:r>
      <w:r w:rsidRPr="00E85D15">
        <w:rPr>
          <w:rStyle w:val="apple-style-span"/>
          <w:rFonts w:ascii="Verdana" w:hAnsi="Verdana" w:cs="Helvetica"/>
          <w:i/>
          <w:iCs/>
          <w:sz w:val="18"/>
          <w:szCs w:val="18"/>
        </w:rPr>
        <w:t xml:space="preserve">By </w:t>
      </w:r>
      <w:r>
        <w:rPr>
          <w:rStyle w:val="apple-style-span"/>
          <w:rFonts w:ascii="Verdana" w:hAnsi="Verdana" w:cs="Helvetica"/>
          <w:i/>
          <w:iCs/>
          <w:sz w:val="18"/>
          <w:szCs w:val="18"/>
        </w:rPr>
        <w:t>t</w:t>
      </w:r>
      <w:r w:rsidRPr="00E85D15">
        <w:rPr>
          <w:rStyle w:val="apple-style-span"/>
          <w:rFonts w:ascii="Verdana" w:hAnsi="Verdana" w:cs="Helvetica"/>
          <w:i/>
          <w:iCs/>
          <w:sz w:val="18"/>
          <w:szCs w:val="18"/>
        </w:rPr>
        <w:t>he People: The Election of Barack Obama.</w:t>
      </w:r>
    </w:p>
    <w:p w:rsidR="00825EB3" w:rsidRPr="00E85D15" w:rsidRDefault="00825EB3" w:rsidP="00C31BA1">
      <w:pPr>
        <w:spacing w:before="100" w:beforeAutospacing="1" w:after="100" w:afterAutospacing="1"/>
        <w:rPr>
          <w:rFonts w:ascii="Verdana" w:hAnsi="Verdana"/>
          <w:sz w:val="18"/>
          <w:szCs w:val="18"/>
        </w:rPr>
      </w:pPr>
      <w:r w:rsidRPr="00E85D15">
        <w:rPr>
          <w:rFonts w:ascii="Verdana" w:hAnsi="Verdana"/>
          <w:b/>
          <w:bCs/>
          <w:sz w:val="18"/>
          <w:szCs w:val="18"/>
        </w:rPr>
        <w:t>Catherine Allan,</w:t>
      </w:r>
      <w:r w:rsidRPr="00E85D15">
        <w:rPr>
          <w:rFonts w:ascii="Verdana" w:hAnsi="Verdana"/>
          <w:sz w:val="18"/>
          <w:szCs w:val="18"/>
        </w:rPr>
        <w:t xml:space="preserve"> </w:t>
      </w:r>
      <w:r w:rsidRPr="00E85D15">
        <w:rPr>
          <w:rFonts w:ascii="Verdana" w:hAnsi="Verdana"/>
          <w:b/>
          <w:bCs/>
          <w:sz w:val="18"/>
          <w:szCs w:val="18"/>
        </w:rPr>
        <w:t>Executive Producer</w:t>
      </w:r>
      <w:r w:rsidRPr="00E85D15">
        <w:rPr>
          <w:rFonts w:ascii="Verdana" w:hAnsi="Verdana"/>
          <w:sz w:val="18"/>
          <w:szCs w:val="18"/>
        </w:rPr>
        <w:br/>
      </w:r>
      <w:r w:rsidRPr="00E85D15">
        <w:rPr>
          <w:rFonts w:ascii="Verdana" w:hAnsi="Verdana"/>
          <w:bCs/>
          <w:sz w:val="18"/>
          <w:szCs w:val="18"/>
        </w:rPr>
        <w:t>Catherine Allan</w:t>
      </w:r>
      <w:r w:rsidRPr="00E85D15">
        <w:rPr>
          <w:rFonts w:ascii="Verdana" w:hAnsi="Verdana"/>
          <w:sz w:val="18"/>
          <w:szCs w:val="18"/>
        </w:rPr>
        <w:t xml:space="preserve"> is a </w:t>
      </w:r>
      <w:r>
        <w:rPr>
          <w:rFonts w:ascii="Verdana" w:hAnsi="Verdana"/>
          <w:sz w:val="18"/>
          <w:szCs w:val="18"/>
        </w:rPr>
        <w:t>s</w:t>
      </w:r>
      <w:r w:rsidRPr="00E85D15">
        <w:rPr>
          <w:rFonts w:ascii="Verdana" w:hAnsi="Verdana"/>
          <w:sz w:val="18"/>
          <w:szCs w:val="18"/>
        </w:rPr>
        <w:t xml:space="preserve">enior </w:t>
      </w:r>
      <w:r>
        <w:rPr>
          <w:rFonts w:ascii="Verdana" w:hAnsi="Verdana"/>
          <w:sz w:val="18"/>
          <w:szCs w:val="18"/>
        </w:rPr>
        <w:t>e</w:t>
      </w:r>
      <w:r w:rsidRPr="00E85D15">
        <w:rPr>
          <w:rFonts w:ascii="Verdana" w:hAnsi="Verdana"/>
          <w:sz w:val="18"/>
          <w:szCs w:val="18"/>
        </w:rPr>
        <w:t xml:space="preserve">xecutive </w:t>
      </w:r>
      <w:r>
        <w:rPr>
          <w:rFonts w:ascii="Verdana" w:hAnsi="Verdana"/>
          <w:sz w:val="18"/>
          <w:szCs w:val="18"/>
        </w:rPr>
        <w:t>p</w:t>
      </w:r>
      <w:r w:rsidRPr="00E85D15">
        <w:rPr>
          <w:rFonts w:ascii="Verdana" w:hAnsi="Verdana"/>
          <w:sz w:val="18"/>
          <w:szCs w:val="18"/>
        </w:rPr>
        <w:t xml:space="preserve">roducer at </w:t>
      </w:r>
      <w:r w:rsidRPr="00E85D15">
        <w:rPr>
          <w:rFonts w:ascii="Verdana" w:hAnsi="Verdana"/>
          <w:bCs/>
          <w:i/>
          <w:iCs/>
          <w:sz w:val="18"/>
          <w:szCs w:val="18"/>
        </w:rPr>
        <w:t xml:space="preserve">tpt </w:t>
      </w:r>
      <w:r w:rsidRPr="00E85D15">
        <w:rPr>
          <w:rFonts w:ascii="Verdana" w:hAnsi="Verdana"/>
          <w:sz w:val="18"/>
          <w:szCs w:val="18"/>
        </w:rPr>
        <w:t xml:space="preserve">National Productions. Her executive producing credits include two Peabody Award-winning productions: </w:t>
      </w:r>
      <w:smartTag w:uri="urn:schemas-microsoft-com:office:smarttags" w:element="place">
        <w:smartTag w:uri="urn:schemas-microsoft-com:office:smarttags" w:element="City">
          <w:r w:rsidRPr="001053AA">
            <w:rPr>
              <w:rFonts w:ascii="Verdana" w:hAnsi="Verdana"/>
              <w:iCs/>
              <w:sz w:val="18"/>
              <w:szCs w:val="18"/>
            </w:rPr>
            <w:t>LIBERTY</w:t>
          </w:r>
        </w:smartTag>
      </w:smartTag>
      <w:r w:rsidRPr="001053AA">
        <w:rPr>
          <w:rFonts w:ascii="Verdana" w:hAnsi="Verdana"/>
          <w:iCs/>
          <w:sz w:val="18"/>
          <w:szCs w:val="18"/>
        </w:rPr>
        <w:t>! THE AMERICAN REVOLUTION</w:t>
      </w:r>
      <w:r w:rsidRPr="00E85D15">
        <w:rPr>
          <w:rFonts w:ascii="Verdana" w:hAnsi="Verdana"/>
          <w:sz w:val="18"/>
          <w:szCs w:val="18"/>
        </w:rPr>
        <w:t xml:space="preserve"> and the feature-length documentary</w:t>
      </w:r>
      <w:r w:rsidRPr="001053AA">
        <w:rPr>
          <w:rFonts w:ascii="Verdana" w:hAnsi="Verdana"/>
          <w:sz w:val="18"/>
          <w:szCs w:val="18"/>
        </w:rPr>
        <w:t xml:space="preserve"> </w:t>
      </w:r>
      <w:r w:rsidRPr="001053AA">
        <w:rPr>
          <w:rFonts w:ascii="Verdana" w:hAnsi="Verdana"/>
          <w:iCs/>
          <w:sz w:val="18"/>
          <w:szCs w:val="18"/>
        </w:rPr>
        <w:t>HOOP DREAMS</w:t>
      </w:r>
      <w:r w:rsidRPr="00E85D15">
        <w:rPr>
          <w:rFonts w:ascii="Verdana" w:hAnsi="Verdana"/>
          <w:i/>
          <w:iCs/>
          <w:sz w:val="18"/>
          <w:szCs w:val="18"/>
        </w:rPr>
        <w:t>,</w:t>
      </w:r>
      <w:r w:rsidRPr="00E85D15">
        <w:rPr>
          <w:rFonts w:ascii="Verdana" w:hAnsi="Verdana"/>
          <w:sz w:val="18"/>
          <w:szCs w:val="18"/>
        </w:rPr>
        <w:t xml:space="preserve"> named the number one documentary of all time by the International Documentary Association. Other productions include the Emmy Award-winning </w:t>
      </w:r>
      <w:r>
        <w:rPr>
          <w:rFonts w:ascii="Verdana" w:hAnsi="Verdana"/>
          <w:sz w:val="18"/>
          <w:szCs w:val="18"/>
        </w:rPr>
        <w:t>“</w:t>
      </w:r>
      <w:r w:rsidRPr="001053AA">
        <w:rPr>
          <w:rFonts w:ascii="Verdana" w:hAnsi="Verdana"/>
          <w:iCs/>
          <w:sz w:val="18"/>
          <w:szCs w:val="18"/>
        </w:rPr>
        <w:t>Benjamin Franklin</w:t>
      </w:r>
      <w:r>
        <w:rPr>
          <w:rFonts w:ascii="Verdana" w:hAnsi="Verdana"/>
          <w:iCs/>
          <w:sz w:val="18"/>
          <w:szCs w:val="18"/>
        </w:rPr>
        <w:t>”</w:t>
      </w:r>
      <w:r w:rsidRPr="001053AA">
        <w:rPr>
          <w:rFonts w:ascii="Verdana" w:hAnsi="Verdana"/>
          <w:sz w:val="18"/>
          <w:szCs w:val="18"/>
        </w:rPr>
        <w:t xml:space="preserve">; </w:t>
      </w:r>
      <w:r>
        <w:rPr>
          <w:rFonts w:ascii="Verdana" w:hAnsi="Verdana"/>
          <w:sz w:val="18"/>
          <w:szCs w:val="18"/>
        </w:rPr>
        <w:t>“</w:t>
      </w:r>
      <w:r w:rsidRPr="001053AA">
        <w:rPr>
          <w:rFonts w:ascii="Verdana" w:hAnsi="Verdana"/>
          <w:iCs/>
          <w:sz w:val="18"/>
          <w:szCs w:val="18"/>
        </w:rPr>
        <w:t>Alexander Hamilton</w:t>
      </w:r>
      <w:r>
        <w:rPr>
          <w:rFonts w:ascii="Verdana" w:hAnsi="Verdana"/>
          <w:iCs/>
          <w:sz w:val="18"/>
          <w:szCs w:val="18"/>
        </w:rPr>
        <w:t>”;</w:t>
      </w:r>
      <w:r w:rsidRPr="001053AA">
        <w:rPr>
          <w:rFonts w:ascii="Verdana" w:hAnsi="Verdana"/>
          <w:sz w:val="18"/>
          <w:szCs w:val="18"/>
        </w:rPr>
        <w:t xml:space="preserve"> and </w:t>
      </w:r>
      <w:r>
        <w:rPr>
          <w:rFonts w:ascii="Verdana" w:hAnsi="Verdana"/>
          <w:sz w:val="18"/>
          <w:szCs w:val="18"/>
        </w:rPr>
        <w:t>“</w:t>
      </w:r>
      <w:r w:rsidRPr="001053AA">
        <w:rPr>
          <w:rFonts w:ascii="Verdana" w:hAnsi="Verdana"/>
          <w:iCs/>
          <w:sz w:val="18"/>
          <w:szCs w:val="18"/>
        </w:rPr>
        <w:t>Kinsey</w:t>
      </w:r>
      <w:r>
        <w:rPr>
          <w:rFonts w:ascii="Verdana" w:hAnsi="Verdana"/>
          <w:iCs/>
          <w:sz w:val="18"/>
          <w:szCs w:val="18"/>
        </w:rPr>
        <w:t>”</w:t>
      </w:r>
      <w:r w:rsidRPr="00E85D15">
        <w:rPr>
          <w:rFonts w:ascii="Verdana" w:hAnsi="Verdana"/>
          <w:sz w:val="18"/>
          <w:szCs w:val="18"/>
        </w:rPr>
        <w:t xml:space="preserve"> for </w:t>
      </w:r>
      <w:r w:rsidRPr="001053AA">
        <w:rPr>
          <w:rFonts w:ascii="Verdana" w:hAnsi="Verdana"/>
          <w:iCs/>
          <w:sz w:val="18"/>
          <w:szCs w:val="18"/>
        </w:rPr>
        <w:t>AMERICAN EXPERIENCE</w:t>
      </w:r>
      <w:r w:rsidRPr="00E85D15">
        <w:rPr>
          <w:rFonts w:ascii="Verdana" w:hAnsi="Verdana"/>
          <w:sz w:val="18"/>
          <w:szCs w:val="18"/>
        </w:rPr>
        <w:t xml:space="preserve">; the Cine Golden Eagle winner </w:t>
      </w:r>
      <w:r w:rsidRPr="001053AA">
        <w:rPr>
          <w:rFonts w:ascii="Verdana" w:hAnsi="Verdana"/>
          <w:iCs/>
          <w:sz w:val="18"/>
          <w:szCs w:val="18"/>
        </w:rPr>
        <w:t>CONTINENTAL HARMONY</w:t>
      </w:r>
      <w:r w:rsidRPr="00E85D15">
        <w:rPr>
          <w:rFonts w:ascii="Verdana" w:hAnsi="Verdana"/>
          <w:sz w:val="18"/>
          <w:szCs w:val="18"/>
        </w:rPr>
        <w:t xml:space="preserve">; </w:t>
      </w:r>
      <w:r w:rsidRPr="001053AA">
        <w:rPr>
          <w:rFonts w:ascii="Verdana" w:hAnsi="Verdana"/>
          <w:iCs/>
          <w:sz w:val="18"/>
          <w:szCs w:val="18"/>
        </w:rPr>
        <w:t>THE NEW MEDICINE</w:t>
      </w:r>
      <w:r w:rsidRPr="00E85D15">
        <w:rPr>
          <w:rFonts w:ascii="Verdana" w:hAnsi="Verdana"/>
          <w:i/>
          <w:iCs/>
          <w:sz w:val="18"/>
          <w:szCs w:val="18"/>
        </w:rPr>
        <w:t xml:space="preserve">; </w:t>
      </w:r>
      <w:r w:rsidRPr="00E85D15">
        <w:rPr>
          <w:rFonts w:ascii="Verdana" w:hAnsi="Verdana"/>
          <w:sz w:val="18"/>
          <w:szCs w:val="18"/>
        </w:rPr>
        <w:t xml:space="preserve">and </w:t>
      </w:r>
      <w:r w:rsidRPr="001053AA">
        <w:rPr>
          <w:rFonts w:ascii="Verdana" w:hAnsi="Verdana"/>
          <w:iCs/>
          <w:sz w:val="18"/>
          <w:szCs w:val="18"/>
        </w:rPr>
        <w:t>JANE GOODALL: REASON FOR HOPE.</w:t>
      </w:r>
      <w:r w:rsidRPr="00E85D15">
        <w:rPr>
          <w:rFonts w:ascii="Verdana" w:hAnsi="Verdana"/>
          <w:i/>
          <w:iCs/>
          <w:sz w:val="18"/>
          <w:szCs w:val="18"/>
        </w:rPr>
        <w:t xml:space="preserve"> </w:t>
      </w:r>
      <w:r w:rsidRPr="00E85D15">
        <w:rPr>
          <w:rFonts w:ascii="Verdana" w:hAnsi="Verdana"/>
          <w:sz w:val="18"/>
          <w:szCs w:val="18"/>
        </w:rPr>
        <w:t xml:space="preserve">Allan’s most recent project was the 90-minute PBS documentary </w:t>
      </w:r>
      <w:r>
        <w:rPr>
          <w:rFonts w:ascii="Verdana" w:hAnsi="Verdana"/>
          <w:sz w:val="18"/>
          <w:szCs w:val="18"/>
        </w:rPr>
        <w:t>about</w:t>
      </w:r>
      <w:r w:rsidRPr="00E85D15">
        <w:rPr>
          <w:rFonts w:ascii="Verdana" w:hAnsi="Verdana"/>
          <w:sz w:val="18"/>
          <w:szCs w:val="18"/>
        </w:rPr>
        <w:t xml:space="preserve"> Dolley Madison</w:t>
      </w:r>
      <w:r>
        <w:rPr>
          <w:rFonts w:ascii="Verdana" w:hAnsi="Verdana"/>
          <w:sz w:val="18"/>
          <w:szCs w:val="18"/>
        </w:rPr>
        <w:t>,</w:t>
      </w:r>
      <w:r w:rsidRPr="00E85D15">
        <w:rPr>
          <w:rFonts w:ascii="Verdana" w:hAnsi="Verdana"/>
          <w:sz w:val="18"/>
          <w:szCs w:val="18"/>
        </w:rPr>
        <w:t xml:space="preserve"> part of </w:t>
      </w:r>
      <w:r w:rsidRPr="001053AA">
        <w:rPr>
          <w:rFonts w:ascii="Verdana" w:hAnsi="Verdana"/>
          <w:sz w:val="18"/>
          <w:szCs w:val="18"/>
        </w:rPr>
        <w:t>AMERICAN EXPERIENCE</w:t>
      </w:r>
      <w:r w:rsidRPr="00E85D15">
        <w:rPr>
          <w:rFonts w:ascii="Verdana" w:hAnsi="Verdana"/>
          <w:sz w:val="18"/>
          <w:szCs w:val="18"/>
        </w:rPr>
        <w:t xml:space="preserve">. </w:t>
      </w:r>
    </w:p>
    <w:p w:rsidR="00825EB3" w:rsidRPr="00E85D15" w:rsidRDefault="00825EB3" w:rsidP="00C31BA1">
      <w:pPr>
        <w:spacing w:before="100" w:beforeAutospacing="1" w:after="100" w:afterAutospacing="1"/>
        <w:rPr>
          <w:rFonts w:ascii="Verdana" w:hAnsi="Verdana"/>
          <w:sz w:val="18"/>
          <w:szCs w:val="18"/>
        </w:rPr>
      </w:pPr>
      <w:r w:rsidRPr="00E85D15">
        <w:rPr>
          <w:rFonts w:ascii="Verdana" w:hAnsi="Verdana"/>
          <w:b/>
          <w:sz w:val="18"/>
          <w:szCs w:val="18"/>
        </w:rPr>
        <w:t>Douglas A. Blackmon,</w:t>
      </w:r>
      <w:r w:rsidRPr="00E85D15">
        <w:rPr>
          <w:rFonts w:ascii="Verdana" w:hAnsi="Verdana"/>
          <w:b/>
          <w:bCs/>
          <w:sz w:val="18"/>
          <w:szCs w:val="18"/>
        </w:rPr>
        <w:t xml:space="preserve"> Co-Executive Producer</w:t>
      </w:r>
      <w:r w:rsidRPr="00E85D15">
        <w:rPr>
          <w:rFonts w:ascii="Verdana" w:hAnsi="Verdana"/>
          <w:sz w:val="18"/>
          <w:szCs w:val="18"/>
        </w:rPr>
        <w:br/>
        <w:t xml:space="preserve">Douglas A. Blackmon is an acclaimed journalist and independent historian who has written extensively about the American quandary of race </w:t>
      </w:r>
      <w:r>
        <w:rPr>
          <w:rFonts w:ascii="Verdana" w:hAnsi="Verdana"/>
          <w:sz w:val="18"/>
          <w:szCs w:val="18"/>
        </w:rPr>
        <w:t>—</w:t>
      </w:r>
      <w:r w:rsidRPr="00E85D15">
        <w:rPr>
          <w:rFonts w:ascii="Verdana" w:hAnsi="Verdana"/>
          <w:sz w:val="18"/>
          <w:szCs w:val="18"/>
        </w:rPr>
        <w:t xml:space="preserve"> exploring the integration of schools during his childhood in a Mississippi Delta farm town, lost episodes of the Civil Rights movement and, repeatedly, the dilemma of how a contemporary society should</w:t>
      </w:r>
      <w:r>
        <w:rPr>
          <w:rFonts w:ascii="Verdana" w:hAnsi="Verdana"/>
          <w:sz w:val="18"/>
          <w:szCs w:val="18"/>
        </w:rPr>
        <w:t xml:space="preserve"> grapple with a troubled past. </w:t>
      </w:r>
      <w:r w:rsidRPr="001053AA">
        <w:rPr>
          <w:rFonts w:ascii="Verdana" w:hAnsi="Verdana"/>
          <w:i/>
          <w:sz w:val="18"/>
          <w:szCs w:val="18"/>
        </w:rPr>
        <w:t>Slavery by Another Name</w:t>
      </w:r>
      <w:r w:rsidRPr="00E85D15">
        <w:rPr>
          <w:rFonts w:ascii="Verdana" w:hAnsi="Verdana"/>
          <w:sz w:val="18"/>
          <w:szCs w:val="18"/>
        </w:rPr>
        <w:t xml:space="preserve"> was a </w:t>
      </w:r>
      <w:r w:rsidRPr="00E85D15">
        <w:rPr>
          <w:rFonts w:ascii="Verdana" w:hAnsi="Verdana"/>
          <w:i/>
          <w:sz w:val="18"/>
          <w:szCs w:val="18"/>
        </w:rPr>
        <w:t>New York Times</w:t>
      </w:r>
      <w:r w:rsidRPr="00E85D15">
        <w:rPr>
          <w:rFonts w:ascii="Verdana" w:hAnsi="Verdana"/>
          <w:sz w:val="18"/>
          <w:szCs w:val="18"/>
        </w:rPr>
        <w:t xml:space="preserve"> </w:t>
      </w:r>
      <w:r>
        <w:rPr>
          <w:rFonts w:ascii="Verdana" w:hAnsi="Verdana"/>
          <w:sz w:val="18"/>
          <w:szCs w:val="18"/>
        </w:rPr>
        <w:t>b</w:t>
      </w:r>
      <w:r w:rsidRPr="00E85D15">
        <w:rPr>
          <w:rFonts w:ascii="Verdana" w:hAnsi="Verdana"/>
          <w:sz w:val="18"/>
          <w:szCs w:val="18"/>
        </w:rPr>
        <w:t>est</w:t>
      </w:r>
      <w:r>
        <w:rPr>
          <w:rFonts w:ascii="Verdana" w:hAnsi="Verdana"/>
          <w:sz w:val="18"/>
          <w:szCs w:val="18"/>
        </w:rPr>
        <w:t>-s</w:t>
      </w:r>
      <w:r w:rsidRPr="00E85D15">
        <w:rPr>
          <w:rFonts w:ascii="Verdana" w:hAnsi="Verdana"/>
          <w:sz w:val="18"/>
          <w:szCs w:val="18"/>
        </w:rPr>
        <w:t xml:space="preserve">eller in 2008 and was awarded the Pulitzer Prize in General Non-Fiction in 2009. Blackmon, along with a team of other </w:t>
      </w:r>
      <w:r w:rsidRPr="00E85D15">
        <w:rPr>
          <w:rFonts w:ascii="Verdana" w:hAnsi="Verdana"/>
          <w:i/>
          <w:sz w:val="18"/>
          <w:szCs w:val="18"/>
        </w:rPr>
        <w:t>Wall Street Journal</w:t>
      </w:r>
      <w:r w:rsidRPr="00E85D15">
        <w:rPr>
          <w:rFonts w:ascii="Verdana" w:hAnsi="Verdana"/>
          <w:sz w:val="18"/>
          <w:szCs w:val="18"/>
        </w:rPr>
        <w:t xml:space="preserve"> writers, was a finalist in 2011 for another Pulitzer Prize, for their investigation into the causes of the 2010 BP Gulf of Mexico oil spill.</w:t>
      </w:r>
    </w:p>
    <w:p w:rsidR="00825EB3" w:rsidRPr="00E85D15" w:rsidRDefault="00825EB3" w:rsidP="00C31BA1">
      <w:pPr>
        <w:rPr>
          <w:rFonts w:ascii="Verdana" w:hAnsi="Verdana"/>
          <w:sz w:val="18"/>
          <w:szCs w:val="18"/>
        </w:rPr>
      </w:pPr>
      <w:r w:rsidRPr="00E85D15">
        <w:rPr>
          <w:rFonts w:ascii="Verdana" w:hAnsi="Verdana"/>
          <w:b/>
          <w:sz w:val="18"/>
          <w:szCs w:val="18"/>
        </w:rPr>
        <w:t>Sharon Malone, Descendant</w:t>
      </w:r>
      <w:r w:rsidRPr="00E85D15">
        <w:rPr>
          <w:rFonts w:ascii="Verdana" w:hAnsi="Verdana"/>
          <w:sz w:val="18"/>
          <w:szCs w:val="18"/>
        </w:rPr>
        <w:br/>
        <w:t xml:space="preserve">Dr. Sharon Malone, a native of </w:t>
      </w:r>
      <w:smartTag w:uri="urn:schemas-microsoft-com:office:smarttags" w:element="place">
        <w:smartTag w:uri="urn:schemas-microsoft-com:office:smarttags" w:element="City">
          <w:r w:rsidRPr="00E85D15">
            <w:rPr>
              <w:rFonts w:ascii="Verdana" w:hAnsi="Verdana"/>
              <w:sz w:val="18"/>
              <w:szCs w:val="18"/>
            </w:rPr>
            <w:t>Mobile</w:t>
          </w:r>
        </w:smartTag>
        <w:r w:rsidRPr="00E85D15">
          <w:rPr>
            <w:rFonts w:ascii="Verdana" w:hAnsi="Verdana"/>
            <w:sz w:val="18"/>
            <w:szCs w:val="18"/>
          </w:rPr>
          <w:t xml:space="preserve">, </w:t>
        </w:r>
        <w:smartTag w:uri="urn:schemas-microsoft-com:office:smarttags" w:element="State">
          <w:r w:rsidRPr="00E85D15">
            <w:rPr>
              <w:rFonts w:ascii="Verdana" w:hAnsi="Verdana"/>
              <w:sz w:val="18"/>
              <w:szCs w:val="18"/>
            </w:rPr>
            <w:t>Alabama</w:t>
          </w:r>
        </w:smartTag>
      </w:smartTag>
      <w:r>
        <w:rPr>
          <w:rFonts w:ascii="Verdana" w:hAnsi="Verdana"/>
          <w:sz w:val="18"/>
          <w:szCs w:val="18"/>
        </w:rPr>
        <w:t>, is a sixth-</w:t>
      </w:r>
      <w:r w:rsidRPr="00E85D15">
        <w:rPr>
          <w:rFonts w:ascii="Verdana" w:hAnsi="Verdana"/>
          <w:sz w:val="18"/>
          <w:szCs w:val="18"/>
        </w:rPr>
        <w:t>generation Alabamian</w:t>
      </w:r>
      <w:r>
        <w:rPr>
          <w:rFonts w:ascii="Verdana" w:hAnsi="Verdana"/>
          <w:sz w:val="18"/>
          <w:szCs w:val="18"/>
        </w:rPr>
        <w:t xml:space="preserve"> married to United States Attorney General Eric Holder, Jr</w:t>
      </w:r>
      <w:r w:rsidRPr="00E85D15">
        <w:rPr>
          <w:rFonts w:ascii="Verdana" w:hAnsi="Verdana"/>
          <w:sz w:val="18"/>
          <w:szCs w:val="18"/>
        </w:rPr>
        <w:t xml:space="preserve">. Her mother, Bertha Davis, and father, Willie Malone, were raised on farms in </w:t>
      </w:r>
      <w:smartTag w:uri="urn:schemas-microsoft-com:office:smarttags" w:element="place">
        <w:smartTag w:uri="urn:schemas-microsoft-com:office:smarttags" w:element="State">
          <w:r w:rsidRPr="00E85D15">
            <w:rPr>
              <w:rFonts w:ascii="Verdana" w:hAnsi="Verdana"/>
              <w:sz w:val="18"/>
              <w:szCs w:val="18"/>
            </w:rPr>
            <w:t>Alabama</w:t>
          </w:r>
        </w:smartTag>
      </w:smartTag>
      <w:r w:rsidRPr="00E85D15">
        <w:rPr>
          <w:rFonts w:ascii="Verdana" w:hAnsi="Verdana"/>
          <w:sz w:val="18"/>
          <w:szCs w:val="18"/>
        </w:rPr>
        <w:t xml:space="preserve">'s Black Belt. They were descendants of slaves brought to </w:t>
      </w:r>
      <w:smartTag w:uri="urn:schemas-microsoft-com:office:smarttags" w:element="State">
        <w:r w:rsidRPr="00E85D15">
          <w:rPr>
            <w:rFonts w:ascii="Verdana" w:hAnsi="Verdana"/>
            <w:sz w:val="18"/>
            <w:szCs w:val="18"/>
          </w:rPr>
          <w:t>Alabama</w:t>
        </w:r>
      </w:smartTag>
      <w:r>
        <w:rPr>
          <w:rFonts w:ascii="Verdana" w:hAnsi="Verdana"/>
          <w:sz w:val="18"/>
          <w:szCs w:val="18"/>
        </w:rPr>
        <w:t xml:space="preserve"> in the early 1820</w:t>
      </w:r>
      <w:r w:rsidRPr="00E85D15">
        <w:rPr>
          <w:rFonts w:ascii="Verdana" w:hAnsi="Verdana"/>
          <w:sz w:val="18"/>
          <w:szCs w:val="18"/>
        </w:rPr>
        <w:t>s</w:t>
      </w:r>
      <w:r>
        <w:rPr>
          <w:rFonts w:ascii="Verdana" w:hAnsi="Verdana"/>
          <w:sz w:val="18"/>
          <w:szCs w:val="18"/>
        </w:rPr>
        <w:t>,</w:t>
      </w:r>
      <w:r w:rsidRPr="00E85D15">
        <w:rPr>
          <w:rFonts w:ascii="Verdana" w:hAnsi="Verdana"/>
          <w:sz w:val="18"/>
          <w:szCs w:val="18"/>
        </w:rPr>
        <w:t xml:space="preserve"> just as </w:t>
      </w:r>
      <w:smartTag w:uri="urn:schemas-microsoft-com:office:smarttags" w:element="State">
        <w:r w:rsidRPr="00E85D15">
          <w:rPr>
            <w:rFonts w:ascii="Verdana" w:hAnsi="Verdana"/>
            <w:sz w:val="18"/>
            <w:szCs w:val="18"/>
          </w:rPr>
          <w:t>Alabama</w:t>
        </w:r>
      </w:smartTag>
      <w:r w:rsidRPr="00E85D15">
        <w:rPr>
          <w:rFonts w:ascii="Verdana" w:hAnsi="Verdana"/>
          <w:sz w:val="18"/>
          <w:szCs w:val="18"/>
        </w:rPr>
        <w:t xml:space="preserve"> was admitted to the </w:t>
      </w:r>
      <w:smartTag w:uri="urn:schemas-microsoft-com:office:smarttags" w:element="place">
        <w:r w:rsidRPr="00E85D15">
          <w:rPr>
            <w:rFonts w:ascii="Verdana" w:hAnsi="Verdana"/>
            <w:sz w:val="18"/>
            <w:szCs w:val="18"/>
          </w:rPr>
          <w:t>Union</w:t>
        </w:r>
      </w:smartTag>
      <w:r w:rsidRPr="00E85D15">
        <w:rPr>
          <w:rFonts w:ascii="Verdana" w:hAnsi="Verdana"/>
          <w:sz w:val="18"/>
          <w:szCs w:val="18"/>
        </w:rPr>
        <w:t xml:space="preserve">. For more than a hundred years, her family was bound to the land in Wilcox and </w:t>
      </w:r>
      <w:smartTag w:uri="urn:schemas-microsoft-com:office:smarttags" w:element="place">
        <w:smartTag w:uri="urn:schemas-microsoft-com:office:smarttags" w:element="PlaceName">
          <w:r w:rsidRPr="00E85D15">
            <w:rPr>
              <w:rFonts w:ascii="Verdana" w:hAnsi="Verdana"/>
              <w:sz w:val="18"/>
              <w:szCs w:val="18"/>
            </w:rPr>
            <w:t>Monroe</w:t>
          </w:r>
        </w:smartTag>
        <w:r w:rsidRPr="00E85D15">
          <w:rPr>
            <w:rFonts w:ascii="Verdana" w:hAnsi="Verdana"/>
            <w:sz w:val="18"/>
            <w:szCs w:val="18"/>
          </w:rPr>
          <w:t xml:space="preserve"> </w:t>
        </w:r>
        <w:smartTag w:uri="urn:schemas-microsoft-com:office:smarttags" w:element="PlaceType">
          <w:r w:rsidRPr="00E85D15">
            <w:rPr>
              <w:rFonts w:ascii="Verdana" w:hAnsi="Verdana"/>
              <w:sz w:val="18"/>
              <w:szCs w:val="18"/>
            </w:rPr>
            <w:t>Counties</w:t>
          </w:r>
        </w:smartTag>
      </w:smartTag>
      <w:r>
        <w:rPr>
          <w:rFonts w:ascii="Verdana" w:hAnsi="Verdana"/>
          <w:sz w:val="18"/>
          <w:szCs w:val="18"/>
        </w:rPr>
        <w:t>,</w:t>
      </w:r>
      <w:r w:rsidRPr="00E85D15">
        <w:rPr>
          <w:rFonts w:ascii="Verdana" w:hAnsi="Verdana"/>
          <w:sz w:val="18"/>
          <w:szCs w:val="18"/>
        </w:rPr>
        <w:t xml:space="preserve"> where some of the most egregious episodes of injustice towards African Americans occurred. Her parents left the farm and moved to </w:t>
      </w:r>
      <w:smartTag w:uri="urn:schemas-microsoft-com:office:smarttags" w:element="place">
        <w:smartTag w:uri="urn:schemas-microsoft-com:office:smarttags" w:element="City">
          <w:r w:rsidRPr="00E85D15">
            <w:rPr>
              <w:rFonts w:ascii="Verdana" w:hAnsi="Verdana"/>
              <w:sz w:val="18"/>
              <w:szCs w:val="18"/>
            </w:rPr>
            <w:t>Mobile</w:t>
          </w:r>
        </w:smartTag>
      </w:smartTag>
      <w:r>
        <w:rPr>
          <w:rFonts w:ascii="Verdana" w:hAnsi="Verdana"/>
          <w:sz w:val="18"/>
          <w:szCs w:val="18"/>
        </w:rPr>
        <w:t xml:space="preserve"> in the 1940</w:t>
      </w:r>
      <w:r w:rsidRPr="00E85D15">
        <w:rPr>
          <w:rFonts w:ascii="Verdana" w:hAnsi="Verdana"/>
          <w:sz w:val="18"/>
          <w:szCs w:val="18"/>
        </w:rPr>
        <w:t>s as part of the mass exodus to the city. Her older sister, Vivian Malone, challenge</w:t>
      </w:r>
      <w:r>
        <w:rPr>
          <w:rFonts w:ascii="Verdana" w:hAnsi="Verdana"/>
          <w:sz w:val="18"/>
          <w:szCs w:val="18"/>
        </w:rPr>
        <w:t>d</w:t>
      </w:r>
      <w:r w:rsidRPr="00E85D15">
        <w:rPr>
          <w:rFonts w:ascii="Verdana" w:hAnsi="Verdana"/>
          <w:sz w:val="18"/>
          <w:szCs w:val="18"/>
        </w:rPr>
        <w:t xml:space="preserve"> Governor George Wallace in his infamous "Stand in the Schoolhouse Door" speech in 1963 to integrate the </w:t>
      </w:r>
      <w:smartTag w:uri="urn:schemas-microsoft-com:office:smarttags" w:element="place">
        <w:smartTag w:uri="urn:schemas-microsoft-com:office:smarttags" w:element="PlaceType">
          <w:r w:rsidRPr="00E85D15">
            <w:rPr>
              <w:rFonts w:ascii="Verdana" w:hAnsi="Verdana"/>
              <w:sz w:val="18"/>
              <w:szCs w:val="18"/>
            </w:rPr>
            <w:t>University</w:t>
          </w:r>
        </w:smartTag>
        <w:r w:rsidRPr="00E85D15">
          <w:rPr>
            <w:rFonts w:ascii="Verdana" w:hAnsi="Verdana"/>
            <w:sz w:val="18"/>
            <w:szCs w:val="18"/>
          </w:rPr>
          <w:t xml:space="preserve"> of </w:t>
        </w:r>
        <w:smartTag w:uri="urn:schemas-microsoft-com:office:smarttags" w:element="PlaceName">
          <w:r w:rsidRPr="00E85D15">
            <w:rPr>
              <w:rFonts w:ascii="Verdana" w:hAnsi="Verdana"/>
              <w:sz w:val="18"/>
              <w:szCs w:val="18"/>
            </w:rPr>
            <w:t>Alabama</w:t>
          </w:r>
        </w:smartTag>
      </w:smartTag>
      <w:r w:rsidRPr="00E85D15">
        <w:rPr>
          <w:rFonts w:ascii="Verdana" w:hAnsi="Verdana"/>
          <w:sz w:val="18"/>
          <w:szCs w:val="18"/>
        </w:rPr>
        <w:t>.</w:t>
      </w:r>
    </w:p>
    <w:p w:rsidR="00825EB3" w:rsidRPr="00E85D15" w:rsidRDefault="00825EB3" w:rsidP="00C31BA1">
      <w:pPr>
        <w:rPr>
          <w:rFonts w:ascii="Verdana" w:hAnsi="Verdana"/>
          <w:sz w:val="18"/>
          <w:szCs w:val="18"/>
        </w:rPr>
      </w:pPr>
    </w:p>
    <w:p w:rsidR="00825EB3" w:rsidRPr="00E85D15" w:rsidRDefault="00825EB3" w:rsidP="00C31BA1">
      <w:pPr>
        <w:rPr>
          <w:rFonts w:ascii="Verdana" w:hAnsi="Verdana"/>
          <w:sz w:val="18"/>
          <w:szCs w:val="18"/>
        </w:rPr>
      </w:pPr>
      <w:r w:rsidRPr="00E85D15">
        <w:rPr>
          <w:rFonts w:ascii="Verdana" w:hAnsi="Verdana"/>
          <w:sz w:val="18"/>
          <w:szCs w:val="18"/>
        </w:rPr>
        <w:t>Af</w:t>
      </w:r>
      <w:r>
        <w:rPr>
          <w:rFonts w:ascii="Verdana" w:hAnsi="Verdana"/>
          <w:sz w:val="18"/>
          <w:szCs w:val="18"/>
        </w:rPr>
        <w:t xml:space="preserve">ter reading </w:t>
      </w:r>
      <w:r w:rsidRPr="001053AA">
        <w:rPr>
          <w:rFonts w:ascii="Verdana" w:hAnsi="Verdana"/>
          <w:i/>
          <w:sz w:val="18"/>
          <w:szCs w:val="18"/>
        </w:rPr>
        <w:t>Slavery by Another Name</w:t>
      </w:r>
      <w:r>
        <w:rPr>
          <w:rFonts w:ascii="Verdana" w:hAnsi="Verdana"/>
          <w:sz w:val="18"/>
          <w:szCs w:val="18"/>
        </w:rPr>
        <w:t>,</w:t>
      </w:r>
      <w:r w:rsidRPr="00E85D15">
        <w:rPr>
          <w:rFonts w:ascii="Verdana" w:hAnsi="Verdana"/>
          <w:sz w:val="18"/>
          <w:szCs w:val="18"/>
        </w:rPr>
        <w:t xml:space="preserve"> Dr. Malone's interest was piqued. In unearthing her family's history, she found that an uncle, Henry Malone, was arrested and served a year and a day in the peonage system in </w:t>
      </w:r>
      <w:smartTag w:uri="urn:schemas-microsoft-com:office:smarttags" w:element="PlaceName">
        <w:smartTag w:uri="urn:schemas-microsoft-com:office:smarttags" w:element="place">
          <w:r w:rsidRPr="00E85D15">
            <w:rPr>
              <w:rFonts w:ascii="Verdana" w:hAnsi="Verdana"/>
              <w:sz w:val="18"/>
              <w:szCs w:val="18"/>
            </w:rPr>
            <w:t>Monroe</w:t>
          </w:r>
        </w:smartTag>
        <w:r w:rsidRPr="00E85D15">
          <w:rPr>
            <w:rFonts w:ascii="Verdana" w:hAnsi="Verdana"/>
            <w:sz w:val="18"/>
            <w:szCs w:val="18"/>
          </w:rPr>
          <w:t xml:space="preserve"> </w:t>
        </w:r>
        <w:smartTag w:uri="urn:schemas-microsoft-com:office:smarttags" w:element="PlaceType">
          <w:r w:rsidRPr="00E85D15">
            <w:rPr>
              <w:rFonts w:ascii="Verdana" w:hAnsi="Verdana"/>
              <w:sz w:val="18"/>
              <w:szCs w:val="18"/>
            </w:rPr>
            <w:t>County</w:t>
          </w:r>
        </w:smartTag>
      </w:smartTag>
      <w:r w:rsidRPr="00E85D15">
        <w:rPr>
          <w:rFonts w:ascii="Verdana" w:hAnsi="Verdana"/>
          <w:sz w:val="18"/>
          <w:szCs w:val="18"/>
        </w:rPr>
        <w:t>. The crime for which he was arrested and the conditions under which he served were never spoken about.</w:t>
      </w:r>
    </w:p>
    <w:p w:rsidR="00825EB3" w:rsidRPr="00E85D15" w:rsidRDefault="00825EB3" w:rsidP="00C31BA1">
      <w:pPr>
        <w:rPr>
          <w:rFonts w:ascii="Verdana" w:hAnsi="Verdana"/>
          <w:sz w:val="18"/>
          <w:szCs w:val="18"/>
        </w:rPr>
      </w:pPr>
    </w:p>
    <w:p w:rsidR="00825EB3" w:rsidRPr="00E85D15" w:rsidRDefault="00825EB3" w:rsidP="00C31BA1">
      <w:pPr>
        <w:rPr>
          <w:rFonts w:ascii="Verdana" w:hAnsi="Verdana"/>
          <w:sz w:val="18"/>
          <w:szCs w:val="18"/>
        </w:rPr>
      </w:pPr>
      <w:r w:rsidRPr="00E85D15">
        <w:rPr>
          <w:rFonts w:ascii="Verdana" w:hAnsi="Verdana"/>
          <w:sz w:val="18"/>
          <w:szCs w:val="18"/>
        </w:rPr>
        <w:lastRenderedPageBreak/>
        <w:t xml:space="preserve">Dr. Malone is a practicing physician in </w:t>
      </w:r>
      <w:r>
        <w:rPr>
          <w:rFonts w:ascii="Verdana" w:hAnsi="Verdana"/>
          <w:sz w:val="18"/>
          <w:szCs w:val="18"/>
        </w:rPr>
        <w:t>o</w:t>
      </w:r>
      <w:r w:rsidRPr="00E85D15">
        <w:rPr>
          <w:rFonts w:ascii="Verdana" w:hAnsi="Verdana"/>
          <w:sz w:val="18"/>
          <w:szCs w:val="18"/>
        </w:rPr>
        <w:t xml:space="preserve">bstetrics and </w:t>
      </w:r>
      <w:r>
        <w:rPr>
          <w:rFonts w:ascii="Verdana" w:hAnsi="Verdana"/>
          <w:sz w:val="18"/>
          <w:szCs w:val="18"/>
        </w:rPr>
        <w:t>g</w:t>
      </w:r>
      <w:r w:rsidRPr="00E85D15">
        <w:rPr>
          <w:rFonts w:ascii="Verdana" w:hAnsi="Verdana"/>
          <w:sz w:val="18"/>
          <w:szCs w:val="18"/>
        </w:rPr>
        <w:t xml:space="preserve">ynecology in Washington, DC. She is a graduate of </w:t>
      </w:r>
      <w:smartTag w:uri="urn:schemas-microsoft-com:office:smarttags" w:element="place">
        <w:smartTag w:uri="urn:schemas-microsoft-com:office:smarttags" w:element="PlaceName">
          <w:r w:rsidRPr="00E85D15">
            <w:rPr>
              <w:rFonts w:ascii="Verdana" w:hAnsi="Verdana"/>
              <w:sz w:val="18"/>
              <w:szCs w:val="18"/>
            </w:rPr>
            <w:t>Harvard</w:t>
          </w:r>
        </w:smartTag>
        <w:r w:rsidRPr="00E85D15">
          <w:rPr>
            <w:rFonts w:ascii="Verdana" w:hAnsi="Verdana"/>
            <w:sz w:val="18"/>
            <w:szCs w:val="18"/>
          </w:rPr>
          <w:t xml:space="preserve"> </w:t>
        </w:r>
        <w:smartTag w:uri="urn:schemas-microsoft-com:office:smarttags" w:element="PlaceType">
          <w:r w:rsidRPr="00E85D15">
            <w:rPr>
              <w:rFonts w:ascii="Verdana" w:hAnsi="Verdana"/>
              <w:sz w:val="18"/>
              <w:szCs w:val="18"/>
            </w:rPr>
            <w:t>College</w:t>
          </w:r>
        </w:smartTag>
      </w:smartTag>
      <w:r w:rsidRPr="00E85D15">
        <w:rPr>
          <w:rFonts w:ascii="Verdana" w:hAnsi="Verdana"/>
          <w:sz w:val="18"/>
          <w:szCs w:val="18"/>
        </w:rPr>
        <w:t xml:space="preserve"> and The College of Physicians and Surgeons of Columbia University. She is the mother of three teenaged children.  </w:t>
      </w:r>
    </w:p>
    <w:p w:rsidR="00825EB3" w:rsidRPr="00E85D15" w:rsidRDefault="00825EB3" w:rsidP="00C31BA1">
      <w:pPr>
        <w:rPr>
          <w:rFonts w:ascii="Verdana" w:hAnsi="Verdana"/>
          <w:sz w:val="18"/>
          <w:szCs w:val="18"/>
        </w:rPr>
      </w:pPr>
    </w:p>
    <w:p w:rsidR="00825EB3" w:rsidRPr="00E85D15" w:rsidRDefault="00825EB3" w:rsidP="00C31BA1">
      <w:pPr>
        <w:rPr>
          <w:rFonts w:ascii="Verdana" w:hAnsi="Verdana"/>
          <w:b/>
          <w:bCs/>
          <w:sz w:val="18"/>
          <w:szCs w:val="18"/>
        </w:rPr>
      </w:pPr>
      <w:r w:rsidRPr="00E85D15">
        <w:rPr>
          <w:rFonts w:ascii="Verdana" w:hAnsi="Verdana"/>
          <w:b/>
          <w:bCs/>
          <w:sz w:val="18"/>
          <w:szCs w:val="18"/>
        </w:rPr>
        <w:t>Susan Tuggle Burnore, Descendant</w:t>
      </w:r>
    </w:p>
    <w:p w:rsidR="00825EB3" w:rsidRPr="00E85D15" w:rsidRDefault="00825EB3" w:rsidP="00C31BA1">
      <w:pPr>
        <w:pStyle w:val="PlainText"/>
      </w:pPr>
      <w:r w:rsidRPr="00E85D15">
        <w:t>Susan Tuggle Burnore is descended from John S. Williams</w:t>
      </w:r>
      <w:r>
        <w:t>,</w:t>
      </w:r>
      <w:r w:rsidRPr="00E85D15">
        <w:t xml:space="preserve"> who operated a plantation largely with slave labor</w:t>
      </w:r>
      <w:r w:rsidRPr="00E85D15">
        <w:rPr>
          <w:bCs/>
        </w:rPr>
        <w:t>ers</w:t>
      </w:r>
      <w:r w:rsidRPr="00E85D15">
        <w:t xml:space="preserve"> (or “peons”) until 1921</w:t>
      </w:r>
      <w:r>
        <w:t>,</w:t>
      </w:r>
      <w:r w:rsidRPr="00E85D15">
        <w:t xml:space="preserve"> when he attracted the attention of federal investigators. </w:t>
      </w:r>
    </w:p>
    <w:p w:rsidR="00825EB3" w:rsidRPr="00E85D15" w:rsidRDefault="00825EB3" w:rsidP="00C31BA1">
      <w:pPr>
        <w:pStyle w:val="PlainText"/>
      </w:pPr>
    </w:p>
    <w:p w:rsidR="00825EB3" w:rsidRPr="00E85D15" w:rsidRDefault="00825EB3" w:rsidP="00C31BA1">
      <w:pPr>
        <w:pStyle w:val="PlainText"/>
      </w:pPr>
      <w:r w:rsidRPr="00E85D15">
        <w:t xml:space="preserve">Her childhood was spent in the town of </w:t>
      </w:r>
      <w:smartTag w:uri="urn:schemas-microsoft-com:office:smarttags" w:element="place">
        <w:smartTag w:uri="urn:schemas-microsoft-com:office:smarttags" w:element="City">
          <w:r w:rsidRPr="00E85D15">
            <w:t>Monticello</w:t>
          </w:r>
        </w:smartTag>
      </w:smartTag>
      <w:r w:rsidRPr="00E85D15">
        <w:t xml:space="preserve">, Georgia, </w:t>
      </w:r>
      <w:r w:rsidRPr="00E85D15">
        <w:rPr>
          <w:bCs/>
        </w:rPr>
        <w:t>where</w:t>
      </w:r>
      <w:r w:rsidRPr="00E85D15">
        <w:t xml:space="preserve"> Burnore </w:t>
      </w:r>
      <w:r>
        <w:t>experienced</w:t>
      </w:r>
      <w:r w:rsidRPr="00E85D15">
        <w:t xml:space="preserve"> the joys of cheerleading, playing varsity basketball </w:t>
      </w:r>
      <w:r>
        <w:t xml:space="preserve">and </w:t>
      </w:r>
      <w:r w:rsidRPr="00E85D15">
        <w:t xml:space="preserve">editing the yearbook. She received her BA in math from the </w:t>
      </w:r>
      <w:smartTag w:uri="urn:schemas-microsoft-com:office:smarttags" w:element="PlaceType">
        <w:r w:rsidRPr="00E85D15">
          <w:t>University</w:t>
        </w:r>
      </w:smartTag>
      <w:r w:rsidRPr="00E85D15">
        <w:t xml:space="preserve"> of </w:t>
      </w:r>
      <w:smartTag w:uri="urn:schemas-microsoft-com:office:smarttags" w:element="PlaceType">
        <w:r w:rsidRPr="00E85D15">
          <w:t>Georgia</w:t>
        </w:r>
      </w:smartTag>
      <w:r w:rsidRPr="00E85D15">
        <w:t xml:space="preserve">, MA in </w:t>
      </w:r>
      <w:r w:rsidRPr="00E85D15">
        <w:rPr>
          <w:bCs/>
        </w:rPr>
        <w:t>c</w:t>
      </w:r>
      <w:r w:rsidRPr="00E85D15">
        <w:t xml:space="preserve">ounseling from the </w:t>
      </w:r>
      <w:smartTag w:uri="urn:schemas-microsoft-com:office:smarttags" w:element="PlaceType">
        <w:r w:rsidRPr="00E85D15">
          <w:t>University</w:t>
        </w:r>
      </w:smartTag>
      <w:r w:rsidRPr="00E85D15">
        <w:t xml:space="preserve"> of </w:t>
      </w:r>
      <w:smartTag w:uri="urn:schemas-microsoft-com:office:smarttags" w:element="PlaceType">
        <w:r w:rsidRPr="00E85D15">
          <w:t>South Florida</w:t>
        </w:r>
      </w:smartTag>
      <w:r w:rsidRPr="00E85D15">
        <w:t xml:space="preserve"> and MBA from </w:t>
      </w:r>
      <w:smartTag w:uri="urn:schemas-microsoft-com:office:smarttags" w:element="PlaceType">
        <w:smartTag w:uri="urn:schemas-microsoft-com:office:smarttags" w:element="PlaceType">
          <w:r w:rsidRPr="00E85D15">
            <w:t>Rollins</w:t>
          </w:r>
        </w:smartTag>
        <w:r w:rsidRPr="00E85D15">
          <w:t xml:space="preserve"> </w:t>
        </w:r>
        <w:smartTag w:uri="urn:schemas-microsoft-com:office:smarttags" w:element="PlaceType">
          <w:r w:rsidRPr="00E85D15">
            <w:t>College</w:t>
          </w:r>
        </w:smartTag>
      </w:smartTag>
      <w:r w:rsidRPr="00E85D15">
        <w:t xml:space="preserve">. </w:t>
      </w:r>
    </w:p>
    <w:p w:rsidR="00825EB3" w:rsidRPr="00E85D15" w:rsidRDefault="00825EB3" w:rsidP="00C31BA1">
      <w:pPr>
        <w:pStyle w:val="PlainText"/>
      </w:pPr>
    </w:p>
    <w:p w:rsidR="00825EB3" w:rsidRPr="00E85D15" w:rsidRDefault="00825EB3" w:rsidP="00C31BA1">
      <w:pPr>
        <w:pStyle w:val="PlainText"/>
      </w:pPr>
      <w:r w:rsidRPr="00E85D15">
        <w:t>Burnore grew up hearing that Williams had worked prisoners on his farm and</w:t>
      </w:r>
      <w:r>
        <w:t xml:space="preserve"> that,</w:t>
      </w:r>
      <w:r w:rsidRPr="00E85D15">
        <w:t xml:space="preserve"> unfortunately</w:t>
      </w:r>
      <w:r>
        <w:t>,</w:t>
      </w:r>
      <w:r w:rsidRPr="00E85D15">
        <w:t xml:space="preserve"> some of them had died during an escape. Years later</w:t>
      </w:r>
      <w:r>
        <w:t>,</w:t>
      </w:r>
      <w:r w:rsidRPr="00E85D15">
        <w:t xml:space="preserve"> she learned the truth</w:t>
      </w:r>
      <w:r>
        <w:t>:</w:t>
      </w:r>
      <w:r w:rsidRPr="00E85D15">
        <w:t xml:space="preserve"> that Williams and his foreman had systematically murdered the prisoners in order to hide </w:t>
      </w:r>
      <w:r>
        <w:t>the</w:t>
      </w:r>
      <w:r w:rsidRPr="00E85D15">
        <w:t xml:space="preserve"> crime of peonage </w:t>
      </w:r>
      <w:r w:rsidRPr="00E85D15">
        <w:rPr>
          <w:bCs/>
        </w:rPr>
        <w:t>from the authorities</w:t>
      </w:r>
      <w:r w:rsidRPr="00E85D15">
        <w:t>.</w:t>
      </w:r>
    </w:p>
    <w:p w:rsidR="00825EB3" w:rsidRPr="00E85D15" w:rsidRDefault="00825EB3" w:rsidP="00C31BA1">
      <w:pPr>
        <w:pStyle w:val="PlainText"/>
      </w:pPr>
    </w:p>
    <w:p w:rsidR="00825EB3" w:rsidRPr="00E85D15" w:rsidRDefault="00825EB3" w:rsidP="00C31BA1">
      <w:pPr>
        <w:pStyle w:val="PlainText"/>
      </w:pPr>
      <w:r>
        <w:t>Burnore’s</w:t>
      </w:r>
      <w:r w:rsidRPr="00E85D15">
        <w:t xml:space="preserve"> professional life has </w:t>
      </w:r>
      <w:r w:rsidRPr="00E85D15">
        <w:rPr>
          <w:bCs/>
        </w:rPr>
        <w:t>includ</w:t>
      </w:r>
      <w:r>
        <w:rPr>
          <w:bCs/>
        </w:rPr>
        <w:t>ed</w:t>
      </w:r>
      <w:r w:rsidRPr="00E85D15">
        <w:rPr>
          <w:bCs/>
        </w:rPr>
        <w:t xml:space="preserve"> time as a</w:t>
      </w:r>
      <w:r w:rsidRPr="00E85D15">
        <w:t xml:space="preserve"> math teacher, outside plant engineer, counselor, real estate agent</w:t>
      </w:r>
      <w:r>
        <w:t>,</w:t>
      </w:r>
      <w:r w:rsidRPr="00E85D15">
        <w:t xml:space="preserve"> Census 2010 local manager, and sales and general manager for IBM. </w:t>
      </w:r>
    </w:p>
    <w:p w:rsidR="00825EB3" w:rsidRPr="00E85D15" w:rsidRDefault="00825EB3" w:rsidP="00C31BA1">
      <w:pPr>
        <w:pStyle w:val="PlainText"/>
      </w:pPr>
    </w:p>
    <w:p w:rsidR="00825EB3" w:rsidRPr="00E85D15" w:rsidRDefault="00825EB3" w:rsidP="00C31BA1">
      <w:pPr>
        <w:pStyle w:val="PlainText"/>
      </w:pPr>
      <w:r w:rsidRPr="00E85D15">
        <w:t xml:space="preserve">Burnore is currently enjoying the ultimate part-time job as an usher for the Atlanta Braves </w:t>
      </w:r>
      <w:r w:rsidRPr="00E85D15">
        <w:rPr>
          <w:bCs/>
        </w:rPr>
        <w:t>baseball team. In the off-season, she</w:t>
      </w:r>
      <w:r w:rsidRPr="00E85D15">
        <w:t xml:space="preserve"> keeps busy with </w:t>
      </w:r>
      <w:r w:rsidRPr="00E85D15">
        <w:rPr>
          <w:bCs/>
        </w:rPr>
        <w:t xml:space="preserve">her </w:t>
      </w:r>
      <w:r w:rsidRPr="00E85D15">
        <w:t>two grandchildren, her Unitarian</w:t>
      </w:r>
      <w:r>
        <w:t>-U</w:t>
      </w:r>
      <w:r w:rsidRPr="00E85D15">
        <w:t>niversalist congregation, dogs Moonie and Chipper Jones, husband Paul of 19 years and general gadfly activities.</w:t>
      </w:r>
    </w:p>
    <w:p w:rsidR="00825EB3" w:rsidRPr="00E85D15" w:rsidRDefault="00825EB3" w:rsidP="00C31BA1">
      <w:pPr>
        <w:pStyle w:val="PlainText"/>
      </w:pPr>
    </w:p>
    <w:p w:rsidR="00825EB3" w:rsidRPr="00E85D15" w:rsidRDefault="00825EB3" w:rsidP="00C31BA1">
      <w:pPr>
        <w:pStyle w:val="PlainText"/>
      </w:pPr>
    </w:p>
    <w:p w:rsidR="00825EB3" w:rsidRDefault="00825EB3"/>
    <w:sectPr w:rsidR="00825EB3" w:rsidSect="00A94317">
      <w:headerReference w:type="default" r:id="rId7"/>
      <w:pgSz w:w="12240" w:h="15840"/>
      <w:pgMar w:top="3240" w:right="1440" w:bottom="189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25EB3" w:rsidRDefault="00825EB3" w:rsidP="00A94317">
      <w:r>
        <w:separator/>
      </w:r>
    </w:p>
  </w:endnote>
  <w:endnote w:type="continuationSeparator" w:id="0">
    <w:p w:rsidR="00825EB3" w:rsidRDefault="00825EB3" w:rsidP="00A943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25EB3" w:rsidRDefault="00825EB3" w:rsidP="00A94317">
      <w:r>
        <w:separator/>
      </w:r>
    </w:p>
  </w:footnote>
  <w:footnote w:type="continuationSeparator" w:id="0">
    <w:p w:rsidR="00825EB3" w:rsidRDefault="00825EB3" w:rsidP="00A9431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EB3" w:rsidRDefault="004C33E0">
    <w:pPr>
      <w:pStyle w:val="Header"/>
    </w:pPr>
    <w:r>
      <w:rPr>
        <w:noProof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-941705</wp:posOffset>
          </wp:positionH>
          <wp:positionV relativeFrom="paragraph">
            <wp:posOffset>-470535</wp:posOffset>
          </wp:positionV>
          <wp:extent cx="7820025" cy="10119995"/>
          <wp:effectExtent l="0" t="0" r="952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20025" cy="10119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070A"/>
    <w:rsid w:val="001053AA"/>
    <w:rsid w:val="001A070A"/>
    <w:rsid w:val="003F3486"/>
    <w:rsid w:val="004B0C95"/>
    <w:rsid w:val="004C33E0"/>
    <w:rsid w:val="004D5FE5"/>
    <w:rsid w:val="004F667C"/>
    <w:rsid w:val="005C389E"/>
    <w:rsid w:val="00825EB3"/>
    <w:rsid w:val="008E3C10"/>
    <w:rsid w:val="00A94317"/>
    <w:rsid w:val="00C31BA1"/>
    <w:rsid w:val="00DD7E3E"/>
    <w:rsid w:val="00E85D15"/>
    <w:rsid w:val="00ED5813"/>
    <w:rsid w:val="00F45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Stat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E3E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43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431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943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94317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A94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9431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uiPriority w:val="99"/>
    <w:rsid w:val="00C31BA1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C31BA1"/>
    <w:rPr>
      <w:rFonts w:ascii="Verdana" w:hAnsi="Verdana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31BA1"/>
    <w:rPr>
      <w:rFonts w:ascii="Verdana" w:eastAsia="Times New Roman" w:hAnsi="Verdana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Times New Roman" w:hAnsi="Arial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7E3E"/>
    <w:rPr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94317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A94317"/>
    <w:rPr>
      <w:rFonts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A94317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A94317"/>
    <w:rPr>
      <w:rFonts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rsid w:val="00A9431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locked/>
    <w:rsid w:val="00A94317"/>
    <w:rPr>
      <w:rFonts w:ascii="Tahoma" w:hAnsi="Tahoma" w:cs="Tahoma"/>
      <w:sz w:val="16"/>
      <w:szCs w:val="16"/>
    </w:rPr>
  </w:style>
  <w:style w:type="character" w:customStyle="1" w:styleId="apple-style-span">
    <w:name w:val="apple-style-span"/>
    <w:basedOn w:val="DefaultParagraphFont"/>
    <w:uiPriority w:val="99"/>
    <w:rsid w:val="00C31BA1"/>
    <w:rPr>
      <w:rFonts w:cs="Times New Roman"/>
    </w:rPr>
  </w:style>
  <w:style w:type="paragraph" w:styleId="PlainText">
    <w:name w:val="Plain Text"/>
    <w:basedOn w:val="Normal"/>
    <w:link w:val="PlainTextChar"/>
    <w:uiPriority w:val="99"/>
    <w:rsid w:val="00C31BA1"/>
    <w:rPr>
      <w:rFonts w:ascii="Verdana" w:hAnsi="Verdana"/>
      <w:sz w:val="18"/>
      <w:szCs w:val="18"/>
    </w:rPr>
  </w:style>
  <w:style w:type="character" w:customStyle="1" w:styleId="PlainTextChar">
    <w:name w:val="Plain Text Char"/>
    <w:basedOn w:val="DefaultParagraphFont"/>
    <w:link w:val="PlainText"/>
    <w:uiPriority w:val="99"/>
    <w:locked/>
    <w:rsid w:val="00C31BA1"/>
    <w:rPr>
      <w:rFonts w:ascii="Verdana" w:eastAsia="Times New Roman" w:hAnsi="Verdana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755</Words>
  <Characters>4306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Sam Pollard, Producer/Director</vt:lpstr>
    </vt:vector>
  </TitlesOfParts>
  <Company>Twin Cities Public Television</Company>
  <LinksUpToDate>false</LinksUpToDate>
  <CharactersWithSpaces>5051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 Pollard, Producer/Director</dc:title>
  <dc:subject/>
  <dc:creator>Heidi Van Heel</dc:creator>
  <cp:keywords/>
  <dc:description/>
  <cp:lastModifiedBy>Jessie A. Yuhaniak</cp:lastModifiedBy>
  <cp:revision>2</cp:revision>
  <dcterms:created xsi:type="dcterms:W3CDTF">2011-12-16T18:37:00Z</dcterms:created>
  <dcterms:modified xsi:type="dcterms:W3CDTF">2011-12-16T18:37:00Z</dcterms:modified>
</cp:coreProperties>
</file>