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9C1E5" w14:textId="77777777" w:rsidR="00C35230" w:rsidRDefault="00C35230" w:rsidP="00C35230">
      <w:pPr>
        <w:pStyle w:val="BasicParagraph"/>
        <w:tabs>
          <w:tab w:val="left" w:pos="10800"/>
        </w:tabs>
        <w:suppressAutoHyphens/>
        <w:ind w:left="-720"/>
        <w:rPr>
          <w:rFonts w:ascii="Helvetica Neue Bold Condensed" w:hAnsi="Helvetica Neue Bold Condensed" w:cs="HelveticaNeueLTStd-BdCn"/>
          <w:bCs/>
          <w:caps/>
          <w:color w:val="00ADED"/>
          <w:spacing w:val="13"/>
          <w:sz w:val="44"/>
          <w:szCs w:val="44"/>
        </w:rPr>
      </w:pPr>
      <w:r>
        <w:rPr>
          <w:rFonts w:ascii="Helvetica Neue Bold Condensed" w:hAnsi="Helvetica Neue Bold Condensed" w:cs="HelveticaNeueLTStd-BdCn"/>
          <w:bCs/>
          <w:caps/>
          <w:noProof/>
          <w:color w:val="00ADED"/>
          <w:spacing w:val="13"/>
          <w:sz w:val="44"/>
          <w:szCs w:val="44"/>
        </w:rPr>
        <w:drawing>
          <wp:inline distT="0" distB="0" distL="0" distR="0" wp14:anchorId="734D30DE" wp14:editId="7358ACC1">
            <wp:extent cx="8349260" cy="11430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2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4E53" w14:textId="28BC4CF4" w:rsidR="00C35230" w:rsidRPr="00C35230" w:rsidRDefault="00C35230" w:rsidP="00C35230">
      <w:pPr>
        <w:pStyle w:val="BasicParagraph"/>
        <w:suppressAutoHyphens/>
        <w:spacing w:line="240" w:lineRule="auto"/>
        <w:rPr>
          <w:rFonts w:ascii="Helvetica Neue Medium" w:hAnsi="Helvetica Neue Medium" w:cs="HelveticaNeueLTStd-Md"/>
          <w:caps/>
          <w:color w:val="00ADED"/>
          <w:spacing w:val="7"/>
          <w:sz w:val="22"/>
          <w:szCs w:val="22"/>
        </w:rPr>
      </w:pPr>
      <w:r w:rsidRPr="00AF4A04">
        <w:rPr>
          <w:rFonts w:ascii="Arial" w:hAnsi="Arial" w:cs="Arial"/>
          <w:b/>
          <w:caps/>
          <w:color w:val="00ADED"/>
          <w:spacing w:val="30"/>
          <w:sz w:val="40"/>
          <w:szCs w:val="40"/>
        </w:rPr>
        <w:t>Jeff Dupre</w:t>
      </w:r>
      <w:r w:rsidRPr="000A4B92">
        <w:rPr>
          <w:rFonts w:ascii="Arial" w:hAnsi="Arial" w:cs="Arial"/>
          <w:b/>
          <w:bCs/>
          <w:caps/>
          <w:color w:val="00ADED"/>
          <w:spacing w:val="13"/>
          <w:sz w:val="44"/>
          <w:szCs w:val="44"/>
        </w:rPr>
        <w:br/>
      </w:r>
      <w:r w:rsidR="00855E39">
        <w:rPr>
          <w:rFonts w:ascii="Helvetica Neue Medium" w:hAnsi="Helvetica Neue Medium" w:cs="HelveticaNeueLTStd-Md"/>
          <w:caps/>
          <w:color w:val="00ADED"/>
          <w:spacing w:val="7"/>
          <w:sz w:val="22"/>
          <w:szCs w:val="22"/>
        </w:rPr>
        <w:t>SERIES Producer AND Director</w:t>
      </w:r>
    </w:p>
    <w:p w14:paraId="2AC9A1B7" w14:textId="77777777" w:rsidR="00C35230" w:rsidRPr="00C35230" w:rsidRDefault="00C35230" w:rsidP="00C35230">
      <w:pPr>
        <w:pStyle w:val="BasicParagraph"/>
        <w:suppressAutoHyphens/>
        <w:rPr>
          <w:rFonts w:ascii="Helvetica Neue" w:hAnsi="Helvetica Neue" w:cs="HelveticaNeueLTStd-Roman"/>
        </w:rPr>
      </w:pPr>
    </w:p>
    <w:p w14:paraId="136FB80E" w14:textId="77777777" w:rsidR="00E956A2" w:rsidRPr="000226C5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Jeff, along with production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company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p</w:t>
      </w:r>
      <w:r>
        <w:rPr>
          <w:rFonts w:ascii="Helvetica Neue" w:hAnsi="Helvetica Neue" w:cs="HelveticaNeueLTStd-Roman"/>
          <w:spacing w:val="2"/>
          <w:sz w:val="22"/>
          <w:szCs w:val="22"/>
        </w:rPr>
        <w:t>artner Maro Chermayeff, is the series producer and d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irector of SOUNDBREAKING: STORIES FROM THE CUTTING EDGE OF RECORDED MUSIC, an upcoming eight-episode PBS series that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explores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>the extraordinary impact of recorded music on the modern world</w:t>
      </w:r>
      <w:r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debuting </w:t>
      </w:r>
      <w:r>
        <w:rPr>
          <w:rFonts w:ascii="Helvetica Neue" w:hAnsi="Helvetica Neue" w:cs="HelveticaNeueLTStd-Roman"/>
          <w:spacing w:val="2"/>
          <w:sz w:val="22"/>
          <w:szCs w:val="22"/>
        </w:rPr>
        <w:t>November 14,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2016</w:t>
      </w:r>
      <w:r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on PBS. </w:t>
      </w:r>
    </w:p>
    <w:p w14:paraId="3FF4A5D6" w14:textId="77777777" w:rsidR="00E956A2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278AD7CA" w14:textId="77777777" w:rsidR="00E956A2" w:rsidRPr="00C35230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Jeff’s work has earned numerous illustrious honors, establishing him as producer/director with a knack both for managing complex productions and for bringing his subjects to life. </w:t>
      </w:r>
    </w:p>
    <w:p w14:paraId="14851A15" w14:textId="77777777" w:rsidR="00E956A2" w:rsidRPr="00C35230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514645DC" w14:textId="77777777" w:rsidR="00E956A2" w:rsidRPr="00C35230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  <w:r w:rsidRPr="00C35230">
        <w:rPr>
          <w:rFonts w:ascii="Helvetica Neue" w:hAnsi="Helvetica Neue" w:cs="HelveticaNeueLTStd-Roman"/>
          <w:spacing w:val="2"/>
          <w:sz w:val="22"/>
          <w:szCs w:val="22"/>
        </w:rPr>
        <w:t>He conceived</w:t>
      </w:r>
      <w:r>
        <w:rPr>
          <w:rFonts w:ascii="Helvetica Neue" w:hAnsi="Helvetica Neue" w:cs="HelveticaNeueLTStd-Roman"/>
          <w:spacing w:val="2"/>
          <w:sz w:val="22"/>
          <w:szCs w:val="22"/>
        </w:rPr>
        <w:t>, p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roduce</w:t>
      </w:r>
      <w:r>
        <w:rPr>
          <w:rFonts w:ascii="Helvetica Neue" w:hAnsi="Helvetica Neue" w:cs="HelveticaNeueLTStd-Roman"/>
          <w:spacing w:val="2"/>
          <w:sz w:val="22"/>
          <w:szCs w:val="22"/>
        </w:rPr>
        <w:t>d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and </w:t>
      </w:r>
      <w:r>
        <w:rPr>
          <w:rFonts w:ascii="Helvetica Neue" w:hAnsi="Helvetica Neue" w:cs="HelveticaNeueLTStd-Roman"/>
          <w:spacing w:val="2"/>
          <w:sz w:val="22"/>
          <w:szCs w:val="22"/>
        </w:rPr>
        <w:t>c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o-</w:t>
      </w:r>
      <w:r>
        <w:rPr>
          <w:rFonts w:ascii="Helvetica Neue" w:hAnsi="Helvetica Neue" w:cs="HelveticaNeueLTStd-Roman"/>
          <w:spacing w:val="2"/>
          <w:sz w:val="22"/>
          <w:szCs w:val="22"/>
        </w:rPr>
        <w:t>d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irect</w:t>
      </w:r>
      <w:r>
        <w:rPr>
          <w:rFonts w:ascii="Helvetica Neue" w:hAnsi="Helvetica Neue" w:cs="HelveticaNeueLTStd-Roman"/>
          <w:spacing w:val="2"/>
          <w:sz w:val="22"/>
          <w:szCs w:val="22"/>
        </w:rPr>
        <w:t>ed the feature documentary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 xml:space="preserve">Marina Abramovic: The Artist </w:t>
      </w:r>
      <w:r>
        <w:rPr>
          <w:rFonts w:ascii="Helvetica Neue" w:hAnsi="Helvetica Neue" w:cs="HelveticaNeueLTStd-It"/>
          <w:i/>
          <w:iCs/>
          <w:spacing w:val="2"/>
          <w:sz w:val="22"/>
          <w:szCs w:val="22"/>
        </w:rPr>
        <w:t>I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>s Present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,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which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premiered at Sundance in 2012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,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won an Emmy Award</w:t>
      </w:r>
      <w:r>
        <w:rPr>
          <w:rFonts w:ascii="Helvetica Neue" w:hAnsi="Helvetica Neue" w:cs="HelveticaNeueLTStd-Roman"/>
          <w:spacing w:val="2"/>
          <w:sz w:val="22"/>
          <w:szCs w:val="22"/>
        </w:rPr>
        <w:t>,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the George Foster Peabody Award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and numerous other accolades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.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Jeff’s work directing and producing 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>Kehinde Wiley: An Economy of Grace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won the Jury Prize for Best Documentary Short at the 2014 SXSW Film Festival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, was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nominated for two Emmy Awards,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and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was shortlisted for an Academy Award nomination. </w:t>
      </w:r>
      <w:r>
        <w:rPr>
          <w:rFonts w:ascii="Helvetica Neue" w:hAnsi="Helvetica Neue" w:cs="HelveticaNeueLTStd-Roman"/>
          <w:spacing w:val="2"/>
          <w:sz w:val="22"/>
          <w:szCs w:val="22"/>
        </w:rPr>
        <w:t>He also served as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an </w:t>
      </w:r>
      <w:r>
        <w:rPr>
          <w:rFonts w:ascii="Helvetica Neue" w:hAnsi="Helvetica Neue" w:cs="HelveticaNeueLTStd-Roman"/>
          <w:spacing w:val="2"/>
          <w:sz w:val="22"/>
          <w:szCs w:val="22"/>
        </w:rPr>
        <w:t>e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xecutive </w:t>
      </w:r>
      <w:r>
        <w:rPr>
          <w:rFonts w:ascii="Helvetica Neue" w:hAnsi="Helvetica Neue" w:cs="HelveticaNeueLTStd-Roman"/>
          <w:spacing w:val="2"/>
          <w:sz w:val="22"/>
          <w:szCs w:val="22"/>
        </w:rPr>
        <w:t>p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roducer of 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the landmark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Emmy Honors and Gracie Award-winning documentary series </w:t>
      </w:r>
      <w:r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 xml:space="preserve">Half the Sky: Turning Oppression </w:t>
      </w:r>
      <w:r>
        <w:rPr>
          <w:rFonts w:ascii="Helvetica Neue" w:hAnsi="Helvetica Neue" w:cs="HelveticaNeueLTStd-It"/>
          <w:i/>
          <w:iCs/>
          <w:spacing w:val="2"/>
          <w:sz w:val="22"/>
          <w:szCs w:val="22"/>
        </w:rPr>
        <w:t>I</w:t>
      </w:r>
      <w:r w:rsidRPr="000226C5">
        <w:rPr>
          <w:rFonts w:ascii="Helvetica Neue" w:hAnsi="Helvetica Neue" w:cs="HelveticaNeueLTStd-It"/>
          <w:i/>
          <w:iCs/>
          <w:spacing w:val="2"/>
          <w:sz w:val="22"/>
          <w:szCs w:val="22"/>
        </w:rPr>
        <w:t>nto Opportunity for Women Worldwid</w:t>
      </w:r>
      <w:r>
        <w:rPr>
          <w:rFonts w:ascii="Helvetica Neue" w:hAnsi="Helvetica Neue" w:cs="HelveticaNeueLTStd-Roman"/>
          <w:spacing w:val="2"/>
          <w:sz w:val="22"/>
          <w:szCs w:val="22"/>
        </w:rPr>
        <w:t>e</w:t>
      </w:r>
      <w:r w:rsidRPr="000226C5">
        <w:rPr>
          <w:rFonts w:ascii="Helvetica Neue" w:hAnsi="Helvetica Neue" w:cs="HelveticaNeueLTStd-Roman"/>
          <w:spacing w:val="2"/>
          <w:sz w:val="22"/>
          <w:szCs w:val="22"/>
        </w:rPr>
        <w:t xml:space="preserve">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and follow-up series, </w:t>
      </w:r>
      <w:r w:rsidRPr="009D61C2">
        <w:rPr>
          <w:rFonts w:ascii="Helvetica Neue" w:hAnsi="Helvetica Neue" w:cs="HelveticaNeueLTStd-Roman"/>
          <w:i/>
          <w:spacing w:val="2"/>
          <w:sz w:val="22"/>
          <w:szCs w:val="22"/>
        </w:rPr>
        <w:t>A Path Appears</w:t>
      </w:r>
      <w:r>
        <w:rPr>
          <w:rFonts w:ascii="Helvetica Neue" w:hAnsi="Helvetica Neue" w:cs="HelveticaNeueLTStd-Roman"/>
          <w:i/>
          <w:spacing w:val="2"/>
          <w:sz w:val="22"/>
          <w:szCs w:val="22"/>
        </w:rPr>
        <w:t xml:space="preserve">,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based on the best</w:t>
      </w:r>
      <w:r>
        <w:rPr>
          <w:rFonts w:ascii="Helvetica Neue" w:hAnsi="Helvetica Neue" w:cs="HelveticaNeueLTStd-Roman"/>
          <w:spacing w:val="2"/>
          <w:sz w:val="22"/>
          <w:szCs w:val="22"/>
        </w:rPr>
        <w:t>-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selling book by Pulitzer Prize-winning journalists Nic</w:t>
      </w:r>
      <w:r>
        <w:rPr>
          <w:rFonts w:ascii="Helvetica Neue" w:hAnsi="Helvetica Neue" w:cs="HelveticaNeueLTStd-Roman"/>
          <w:spacing w:val="2"/>
          <w:sz w:val="22"/>
          <w:szCs w:val="22"/>
        </w:rPr>
        <w:t>holas Kristof and Sheryl WuD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unn. </w:t>
      </w:r>
      <w:r>
        <w:rPr>
          <w:rFonts w:ascii="Helvetica Neue" w:hAnsi="Helvetica Neue" w:cs="HelveticaNeueLTStd-Roman"/>
          <w:spacing w:val="2"/>
          <w:sz w:val="22"/>
          <w:szCs w:val="22"/>
        </w:rPr>
        <w:t>In addition, t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ogether with Che</w:t>
      </w:r>
      <w:r>
        <w:rPr>
          <w:rFonts w:ascii="Helvetica Neue" w:hAnsi="Helvetica Neue" w:cs="HelveticaNeueLTStd-Roman"/>
          <w:spacing w:val="2"/>
          <w:sz w:val="22"/>
          <w:szCs w:val="22"/>
        </w:rPr>
        <w:t>rmayeff, Jeff directed and was executive p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roducer of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2010’s 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>Circus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documentary series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and was also a p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roducer of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2008’s Emmy Award-winning 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>Carrier</w:t>
      </w:r>
      <w:r>
        <w:rPr>
          <w:rFonts w:ascii="Helvetica Neue" w:hAnsi="Helvetica Neue" w:cs="HelveticaNeueLTStd-It"/>
          <w:i/>
          <w:iCs/>
          <w:spacing w:val="2"/>
          <w:sz w:val="22"/>
          <w:szCs w:val="22"/>
        </w:rPr>
        <w:t xml:space="preserve"> </w:t>
      </w:r>
      <w:r>
        <w:rPr>
          <w:rFonts w:ascii="Helvetica Neue" w:hAnsi="Helvetica Neue" w:cs="HelveticaNeueLTStd-It"/>
          <w:iCs/>
          <w:spacing w:val="2"/>
          <w:sz w:val="22"/>
          <w:szCs w:val="22"/>
        </w:rPr>
        <w:t>series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. Both aired on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PBS.  </w:t>
      </w:r>
    </w:p>
    <w:p w14:paraId="0FF2E589" w14:textId="77777777" w:rsidR="00E956A2" w:rsidRPr="00C35230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</w:p>
    <w:p w14:paraId="745C7FB9" w14:textId="77777777" w:rsidR="00E956A2" w:rsidRDefault="00E956A2" w:rsidP="00E956A2">
      <w:pPr>
        <w:pStyle w:val="BasicParagraph"/>
        <w:suppressAutoHyphens/>
        <w:spacing w:line="276" w:lineRule="auto"/>
        <w:rPr>
          <w:rFonts w:ascii="Helvetica Neue" w:hAnsi="Helvetica Neue" w:cs="HelveticaNeueLTStd-Roman"/>
          <w:spacing w:val="2"/>
          <w:sz w:val="22"/>
          <w:szCs w:val="22"/>
        </w:rPr>
      </w:pPr>
      <w:r w:rsidRPr="00C35230">
        <w:rPr>
          <w:rFonts w:ascii="Helvetica Neue" w:hAnsi="Helvetica Neue" w:cs="HelveticaNeueLTStd-Roman"/>
          <w:spacing w:val="2"/>
          <w:sz w:val="22"/>
          <w:szCs w:val="22"/>
        </w:rPr>
        <w:t>Prior to foun</w:t>
      </w:r>
      <w:r>
        <w:rPr>
          <w:rFonts w:ascii="Helvetica Neue" w:hAnsi="Helvetica Neue" w:cs="HelveticaNeueLTStd-Roman"/>
          <w:spacing w:val="2"/>
          <w:sz w:val="22"/>
          <w:szCs w:val="22"/>
        </w:rPr>
        <w:t>ding Show of Force, Jeff was a p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roducer of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2004’s 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>Broadway: The American Musical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series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which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premiered on PBS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and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won the 2005 Emmy Award for outstanding non-fiction series.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His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directorial debut, 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1998’s </w:t>
      </w:r>
      <w:r w:rsidRPr="00C35230">
        <w:rPr>
          <w:rFonts w:ascii="Helvetica Neue" w:hAnsi="Helvetica Neue" w:cs="HelveticaNeueLTStd-It"/>
          <w:i/>
          <w:iCs/>
          <w:spacing w:val="2"/>
          <w:sz w:val="22"/>
          <w:szCs w:val="22"/>
        </w:rPr>
        <w:t>Out of the Past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, won the audience award for best documentary at the Sundance Film Festival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, 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>was broadcast on PBS</w:t>
      </w:r>
      <w:r>
        <w:rPr>
          <w:rFonts w:ascii="Helvetica Neue" w:hAnsi="Helvetica Neue" w:cs="HelveticaNeueLTStd-Roman"/>
          <w:spacing w:val="2"/>
          <w:sz w:val="22"/>
          <w:szCs w:val="22"/>
        </w:rPr>
        <w:t xml:space="preserve"> and</w:t>
      </w:r>
      <w:r w:rsidRPr="00C35230">
        <w:rPr>
          <w:rFonts w:ascii="Helvetica Neue" w:hAnsi="Helvetica Neue" w:cs="HelveticaNeueLTStd-Roman"/>
          <w:spacing w:val="2"/>
          <w:sz w:val="22"/>
          <w:szCs w:val="22"/>
        </w:rPr>
        <w:t xml:space="preserve"> garnered the Audience Award at Outfest ’98 and GLAAD Media Award for Best Documentary.</w:t>
      </w:r>
    </w:p>
    <w:p w14:paraId="4B66AF3A" w14:textId="77777777" w:rsidR="00C35230" w:rsidRDefault="00C35230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3F39D408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28881A90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086FD01F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448FE584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5F64D1E4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39D508F8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3CC5F693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11912F23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09C9FB01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24AF0C10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6A6E8C37" w14:textId="77777777" w:rsidR="006A326A" w:rsidRDefault="006A326A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  <w:bookmarkStart w:id="0" w:name="_GoBack"/>
      <w:bookmarkEnd w:id="0"/>
    </w:p>
    <w:p w14:paraId="3D5D32D1" w14:textId="77777777" w:rsidR="00C35230" w:rsidRDefault="00C35230" w:rsidP="00C37ED0">
      <w:pPr>
        <w:pStyle w:val="BasicParagraph"/>
        <w:suppressAutoHyphens/>
        <w:spacing w:line="240" w:lineRule="auto"/>
        <w:rPr>
          <w:rFonts w:ascii="Helvetica Neue" w:hAnsi="Helvetica Neue" w:cs="HelveticaNeueLTStd-Roman"/>
        </w:rPr>
      </w:pPr>
    </w:p>
    <w:p w14:paraId="4F9A754F" w14:textId="77777777" w:rsidR="00C35230" w:rsidRPr="00C35230" w:rsidRDefault="00C35230" w:rsidP="00C35230">
      <w:pPr>
        <w:pStyle w:val="BasicParagraph"/>
        <w:suppressAutoHyphens/>
        <w:rPr>
          <w:rFonts w:ascii="Helvetica Neue" w:hAnsi="Helvetica Neue" w:cs="HelveticaNeueLTStd-Roman"/>
        </w:rPr>
      </w:pPr>
    </w:p>
    <w:p w14:paraId="739341B8" w14:textId="77777777" w:rsidR="004A1756" w:rsidRPr="00C35230" w:rsidRDefault="0049438E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inline distT="0" distB="0" distL="0" distR="0" wp14:anchorId="2BE86EE9" wp14:editId="0EF3B1CC">
            <wp:extent cx="6543040" cy="518160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756" w:rsidRPr="00C35230" w:rsidSect="00C35230">
      <w:pgSz w:w="12240" w:h="15840"/>
      <w:pgMar w:top="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NeueLTStd-BdC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I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30"/>
    <w:rsid w:val="00051515"/>
    <w:rsid w:val="000A4B92"/>
    <w:rsid w:val="000B626B"/>
    <w:rsid w:val="001E0A54"/>
    <w:rsid w:val="0049438E"/>
    <w:rsid w:val="004A1756"/>
    <w:rsid w:val="005B5938"/>
    <w:rsid w:val="006A326A"/>
    <w:rsid w:val="0084529B"/>
    <w:rsid w:val="00855E39"/>
    <w:rsid w:val="008A05E5"/>
    <w:rsid w:val="00A20278"/>
    <w:rsid w:val="00AB363A"/>
    <w:rsid w:val="00AE340B"/>
    <w:rsid w:val="00AF4A04"/>
    <w:rsid w:val="00B96157"/>
    <w:rsid w:val="00C35230"/>
    <w:rsid w:val="00C37ED0"/>
    <w:rsid w:val="00D6594D"/>
    <w:rsid w:val="00DE7CD9"/>
    <w:rsid w:val="00E34E91"/>
    <w:rsid w:val="00E830D5"/>
    <w:rsid w:val="00E956A2"/>
    <w:rsid w:val="00F5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7B88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352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352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8A0DF-7ACA-514A-993E-6AE1F7EB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Kayla M. Springer</cp:lastModifiedBy>
  <cp:revision>5</cp:revision>
  <dcterms:created xsi:type="dcterms:W3CDTF">2016-07-20T14:15:00Z</dcterms:created>
  <dcterms:modified xsi:type="dcterms:W3CDTF">2016-07-22T15:10:00Z</dcterms:modified>
</cp:coreProperties>
</file>