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E28" w:rsidRDefault="00467E28" w:rsidP="00467E28">
      <w:pPr>
        <w:autoSpaceDE w:val="0"/>
        <w:autoSpaceDN w:val="0"/>
        <w:adjustRightInd w:val="0"/>
        <w:spacing w:line="240" w:lineRule="auto"/>
        <w:rPr>
          <w:rFonts w:cs="Georgia"/>
          <w:sz w:val="20"/>
        </w:rPr>
      </w:pPr>
      <w:r>
        <w:rPr>
          <w:rFonts w:cs="Georgia"/>
          <w:sz w:val="20"/>
        </w:rPr>
        <w:t>Press Contact:</w:t>
      </w:r>
    </w:p>
    <w:p w:rsidR="00467E28" w:rsidRPr="00BA5BFD" w:rsidRDefault="00467E28" w:rsidP="00467E28">
      <w:pPr>
        <w:autoSpaceDE w:val="0"/>
        <w:autoSpaceDN w:val="0"/>
        <w:adjustRightInd w:val="0"/>
        <w:spacing w:line="240" w:lineRule="auto"/>
        <w:rPr>
          <w:rFonts w:cs="Georgia"/>
          <w:color w:val="0000FF"/>
          <w:sz w:val="20"/>
        </w:rPr>
      </w:pPr>
      <w:r>
        <w:rPr>
          <w:rFonts w:cs="Georgia"/>
          <w:sz w:val="20"/>
        </w:rPr>
        <w:t xml:space="preserve">Donna Williams 212.560.8030, </w:t>
      </w:r>
      <w:hyperlink r:id="rId8" w:history="1">
        <w:r w:rsidRPr="00BA5BFD">
          <w:rPr>
            <w:rStyle w:val="Hyperlink"/>
            <w:rFonts w:cs="Georgia"/>
            <w:color w:val="0000FF"/>
            <w:sz w:val="20"/>
          </w:rPr>
          <w:t>WilliamsD@wnet.org</w:t>
        </w:r>
      </w:hyperlink>
    </w:p>
    <w:p w:rsidR="00467E28" w:rsidRPr="00BA5BFD" w:rsidRDefault="00467E28" w:rsidP="00467E28">
      <w:pPr>
        <w:autoSpaceDE w:val="0"/>
        <w:autoSpaceDN w:val="0"/>
        <w:adjustRightInd w:val="0"/>
        <w:spacing w:line="240" w:lineRule="auto"/>
        <w:rPr>
          <w:rFonts w:cs="Georgia"/>
          <w:color w:val="0000FF"/>
          <w:sz w:val="20"/>
        </w:rPr>
      </w:pPr>
    </w:p>
    <w:p w:rsidR="00467E28" w:rsidRDefault="00467E28" w:rsidP="00467E28">
      <w:pPr>
        <w:autoSpaceDE w:val="0"/>
        <w:autoSpaceDN w:val="0"/>
        <w:adjustRightInd w:val="0"/>
        <w:spacing w:line="240" w:lineRule="auto"/>
        <w:rPr>
          <w:rFonts w:cs="Georgia"/>
          <w:color w:val="000080"/>
          <w:sz w:val="20"/>
          <w:u w:val="single"/>
        </w:rPr>
      </w:pPr>
      <w:r>
        <w:rPr>
          <w:rFonts w:cs="Georgia"/>
          <w:sz w:val="20"/>
        </w:rPr>
        <w:t xml:space="preserve">Facebook: </w:t>
      </w:r>
      <w:hyperlink r:id="rId9" w:history="1">
        <w:r w:rsidRPr="00BA5BFD">
          <w:rPr>
            <w:rStyle w:val="Hyperlink"/>
            <w:rFonts w:cs="Georgia"/>
            <w:color w:val="0000FF"/>
            <w:sz w:val="20"/>
          </w:rPr>
          <w:t>www.facebook.com/wnet-thirteen</w:t>
        </w:r>
      </w:hyperlink>
      <w:r>
        <w:rPr>
          <w:rFonts w:cs="Georgia"/>
          <w:color w:val="0F243E"/>
          <w:sz w:val="20"/>
        </w:rPr>
        <w:tab/>
      </w:r>
      <w:r>
        <w:rPr>
          <w:rFonts w:cs="Georgia"/>
          <w:color w:val="0F243E"/>
          <w:sz w:val="20"/>
        </w:rPr>
        <w:tab/>
      </w:r>
      <w:r>
        <w:rPr>
          <w:rFonts w:cs="Georgia"/>
          <w:sz w:val="20"/>
        </w:rPr>
        <w:t xml:space="preserve"> </w:t>
      </w:r>
    </w:p>
    <w:p w:rsidR="00467E28" w:rsidRDefault="00467E28" w:rsidP="00467E28">
      <w:pPr>
        <w:autoSpaceDE w:val="0"/>
        <w:autoSpaceDN w:val="0"/>
        <w:adjustRightInd w:val="0"/>
        <w:spacing w:line="240" w:lineRule="auto"/>
        <w:rPr>
          <w:rFonts w:cs="Georgia"/>
          <w:sz w:val="20"/>
        </w:rPr>
      </w:pPr>
      <w:r>
        <w:rPr>
          <w:rFonts w:cs="Georgia"/>
          <w:sz w:val="20"/>
        </w:rPr>
        <w:t xml:space="preserve">Twitter: </w:t>
      </w:r>
      <w:hyperlink r:id="rId10" w:history="1">
        <w:r w:rsidRPr="00BA5BFD">
          <w:rPr>
            <w:rStyle w:val="Hyperlink"/>
            <w:rFonts w:cs="Georgia"/>
            <w:color w:val="0000FF"/>
            <w:sz w:val="20"/>
          </w:rPr>
          <w:t>@ThirteenNY</w:t>
        </w:r>
      </w:hyperlink>
    </w:p>
    <w:p w:rsidR="00467E28" w:rsidRDefault="00467E28" w:rsidP="00467E28">
      <w:pPr>
        <w:autoSpaceDE w:val="0"/>
        <w:autoSpaceDN w:val="0"/>
        <w:adjustRightInd w:val="0"/>
        <w:spacing w:line="240" w:lineRule="auto"/>
        <w:rPr>
          <w:rFonts w:cs="Georgia"/>
          <w:b/>
          <w:bCs/>
          <w:sz w:val="20"/>
        </w:rPr>
      </w:pPr>
    </w:p>
    <w:p w:rsidR="00467E28" w:rsidRPr="00BA5BFD" w:rsidRDefault="00467E28" w:rsidP="00467E28">
      <w:pPr>
        <w:autoSpaceDE w:val="0"/>
        <w:autoSpaceDN w:val="0"/>
        <w:adjustRightInd w:val="0"/>
        <w:spacing w:line="240" w:lineRule="auto"/>
        <w:rPr>
          <w:rFonts w:cs="Georgia"/>
          <w:color w:val="0000FF"/>
          <w:sz w:val="20"/>
        </w:rPr>
      </w:pPr>
      <w:r>
        <w:rPr>
          <w:rFonts w:cs="Georgia"/>
          <w:b/>
          <w:bCs/>
          <w:i/>
          <w:iCs/>
          <w:sz w:val="20"/>
        </w:rPr>
        <w:t>Secrets of the Dead</w:t>
      </w:r>
      <w:r>
        <w:rPr>
          <w:rFonts w:cs="Georgia"/>
          <w:sz w:val="20"/>
        </w:rPr>
        <w:t xml:space="preserve"> episodes online at </w:t>
      </w:r>
      <w:hyperlink r:id="rId11" w:history="1">
        <w:r w:rsidRPr="00BA5BFD">
          <w:rPr>
            <w:rStyle w:val="Hyperlink"/>
            <w:rFonts w:cs="Georgia"/>
            <w:color w:val="0000FF"/>
            <w:sz w:val="20"/>
          </w:rPr>
          <w:t>pbs.org/secrets</w:t>
        </w:r>
      </w:hyperlink>
    </w:p>
    <w:p w:rsidR="00467E28" w:rsidRDefault="00467E28" w:rsidP="00467E28">
      <w:pPr>
        <w:autoSpaceDE w:val="0"/>
        <w:autoSpaceDN w:val="0"/>
        <w:adjustRightInd w:val="0"/>
        <w:spacing w:line="240" w:lineRule="auto"/>
        <w:rPr>
          <w:rFonts w:cs="Georgia"/>
          <w:szCs w:val="21"/>
        </w:rPr>
      </w:pPr>
    </w:p>
    <w:p w:rsidR="00467E28" w:rsidRDefault="00467E28" w:rsidP="00467E28"/>
    <w:p w:rsidR="00467E28" w:rsidRDefault="00467E28" w:rsidP="00024479">
      <w:pPr>
        <w:spacing w:beforeLines="1" w:before="2" w:afterLines="1" w:after="2"/>
        <w:rPr>
          <w:rFonts w:cstheme="minorHAnsi"/>
          <w:color w:val="000000" w:themeColor="text1"/>
        </w:rPr>
      </w:pPr>
    </w:p>
    <w:p w:rsidR="00467E28" w:rsidRDefault="00467E28" w:rsidP="00024479">
      <w:pPr>
        <w:spacing w:beforeLines="1" w:before="2" w:afterLines="1" w:after="2"/>
        <w:jc w:val="center"/>
        <w:rPr>
          <w:rFonts w:cstheme="minorHAnsi"/>
          <w:b/>
          <w:color w:val="000000" w:themeColor="text1"/>
          <w:szCs w:val="21"/>
          <w:u w:val="single"/>
        </w:rPr>
      </w:pPr>
    </w:p>
    <w:p w:rsidR="00467E28" w:rsidRDefault="00467E28" w:rsidP="00024479">
      <w:pPr>
        <w:spacing w:beforeLines="1" w:before="2" w:afterLines="1" w:after="2"/>
        <w:jc w:val="center"/>
        <w:rPr>
          <w:rFonts w:cstheme="minorHAnsi"/>
          <w:b/>
          <w:color w:val="000000" w:themeColor="text1"/>
          <w:sz w:val="32"/>
          <w:szCs w:val="32"/>
        </w:rPr>
      </w:pPr>
      <w:r w:rsidRPr="003B6FBC">
        <w:rPr>
          <w:rFonts w:cstheme="minorHAnsi"/>
          <w:b/>
          <w:color w:val="000000" w:themeColor="text1"/>
          <w:sz w:val="32"/>
          <w:szCs w:val="32"/>
        </w:rPr>
        <w:t>THIRTE</w:t>
      </w:r>
      <w:r w:rsidRPr="00FA1730">
        <w:rPr>
          <w:rFonts w:cstheme="minorHAnsi"/>
          <w:b/>
          <w:color w:val="000000" w:themeColor="text1"/>
          <w:sz w:val="32"/>
          <w:szCs w:val="32"/>
        </w:rPr>
        <w:t>EN’s</w:t>
      </w:r>
      <w:r>
        <w:rPr>
          <w:rFonts w:cstheme="minorHAnsi"/>
          <w:b/>
          <w:color w:val="000000" w:themeColor="text1"/>
          <w:sz w:val="32"/>
          <w:szCs w:val="32"/>
        </w:rPr>
        <w:t xml:space="preserve"> </w:t>
      </w:r>
      <w:r w:rsidRPr="00FA1730">
        <w:rPr>
          <w:rFonts w:cstheme="minorHAnsi"/>
          <w:b/>
          <w:i/>
          <w:color w:val="000000" w:themeColor="text1"/>
          <w:sz w:val="32"/>
          <w:szCs w:val="32"/>
        </w:rPr>
        <w:t>Secrets of the Dead</w:t>
      </w:r>
      <w:r>
        <w:rPr>
          <w:rFonts w:cstheme="minorHAnsi"/>
          <w:b/>
          <w:i/>
          <w:color w:val="000000" w:themeColor="text1"/>
          <w:sz w:val="32"/>
          <w:szCs w:val="32"/>
        </w:rPr>
        <w:t xml:space="preserve"> </w:t>
      </w:r>
      <w:r w:rsidRPr="00223651">
        <w:rPr>
          <w:rFonts w:cstheme="minorHAnsi"/>
          <w:b/>
          <w:color w:val="000000" w:themeColor="text1"/>
          <w:sz w:val="32"/>
          <w:szCs w:val="32"/>
        </w:rPr>
        <w:t xml:space="preserve">Uncovers Clues </w:t>
      </w:r>
      <w:r>
        <w:rPr>
          <w:rFonts w:cstheme="minorHAnsi"/>
          <w:b/>
          <w:color w:val="000000" w:themeColor="text1"/>
          <w:sz w:val="32"/>
          <w:szCs w:val="32"/>
        </w:rPr>
        <w:t xml:space="preserve">to the Site of the Most Elusive of the Ancient Wonders of the World, in </w:t>
      </w:r>
      <w:r w:rsidRPr="00D55524">
        <w:rPr>
          <w:rFonts w:cstheme="minorHAnsi"/>
          <w:b/>
          <w:i/>
          <w:color w:val="000000" w:themeColor="text1"/>
          <w:sz w:val="32"/>
          <w:szCs w:val="32"/>
        </w:rPr>
        <w:t>The Lost Gardens of Babylon</w:t>
      </w:r>
    </w:p>
    <w:p w:rsidR="00467E28" w:rsidRDefault="00467E28" w:rsidP="00024479">
      <w:pPr>
        <w:spacing w:beforeLines="1" w:before="2" w:afterLines="1" w:after="2"/>
        <w:jc w:val="center"/>
        <w:rPr>
          <w:rFonts w:cstheme="minorHAnsi"/>
          <w:b/>
          <w:color w:val="000000" w:themeColor="text1"/>
          <w:sz w:val="32"/>
          <w:szCs w:val="32"/>
        </w:rPr>
      </w:pPr>
      <w:r>
        <w:rPr>
          <w:rFonts w:cstheme="minorHAnsi"/>
          <w:b/>
          <w:color w:val="000000" w:themeColor="text1"/>
          <w:sz w:val="32"/>
          <w:szCs w:val="32"/>
        </w:rPr>
        <w:t>Airing Tuesday, May 6 at 9 pm on PBS</w:t>
      </w:r>
    </w:p>
    <w:p w:rsidR="00467E28" w:rsidRPr="00223651" w:rsidRDefault="00467E28" w:rsidP="00467E28">
      <w:pPr>
        <w:pStyle w:val="NormalIndent"/>
        <w:jc w:val="center"/>
        <w:rPr>
          <w:color w:val="000000" w:themeColor="text1"/>
        </w:rPr>
      </w:pPr>
    </w:p>
    <w:p w:rsidR="00467E28" w:rsidRPr="00223651" w:rsidRDefault="00467E28" w:rsidP="00467E28">
      <w:pPr>
        <w:pStyle w:val="NormalIndent"/>
        <w:jc w:val="center"/>
        <w:rPr>
          <w:color w:val="000000" w:themeColor="text1"/>
        </w:rPr>
      </w:pPr>
    </w:p>
    <w:p w:rsidR="00467E28" w:rsidRPr="00223651" w:rsidRDefault="00467E28" w:rsidP="00223651">
      <w:pPr>
        <w:pStyle w:val="NormalIndent"/>
        <w:spacing w:line="360" w:lineRule="auto"/>
        <w:ind w:left="0"/>
        <w:rPr>
          <w:color w:val="000000" w:themeColor="text1"/>
        </w:rPr>
      </w:pPr>
      <w:r w:rsidRPr="00223651">
        <w:rPr>
          <w:color w:val="000000" w:themeColor="text1"/>
        </w:rPr>
        <w:t xml:space="preserve">Of the Seven Wonders of the Ancient World, the Hanging Garden of Babylon is the most elusive of these constructions of classical antiquity.  While traces have been found of the Great Pyramid of Gaza, the Temple of Artemis at Ephesus, the Statue of Zeus at Olympia, the Mausoleum of </w:t>
      </w:r>
      <w:r w:rsidRPr="00223651">
        <w:rPr>
          <w:rFonts w:cs="Helvetica"/>
          <w:color w:val="000000" w:themeColor="text1"/>
        </w:rPr>
        <w:t>Halicarnassus, the Colossus of Rhodes and the Lighthouse of Alexandria</w:t>
      </w:r>
      <w:r w:rsidRPr="00223651">
        <w:rPr>
          <w:color w:val="000000" w:themeColor="text1"/>
        </w:rPr>
        <w:t>, centuries of digging have turned up nothing about the lost gardens of Babylon – until now.</w:t>
      </w:r>
    </w:p>
    <w:p w:rsidR="00467E28" w:rsidRPr="00223651" w:rsidRDefault="00467E28" w:rsidP="00223651">
      <w:pPr>
        <w:pStyle w:val="NormalIndent"/>
        <w:spacing w:line="360" w:lineRule="auto"/>
        <w:ind w:left="0" w:firstLine="720"/>
        <w:rPr>
          <w:rFonts w:cstheme="minorHAnsi"/>
          <w:color w:val="000000" w:themeColor="text1"/>
          <w:szCs w:val="21"/>
        </w:rPr>
      </w:pPr>
      <w:r w:rsidRPr="00223651">
        <w:rPr>
          <w:rFonts w:cstheme="minorHAnsi"/>
          <w:color w:val="000000" w:themeColor="text1"/>
          <w:szCs w:val="21"/>
        </w:rPr>
        <w:t xml:space="preserve">Why, in the nearly 3,000 years since the gardens were presumably built, has no archeological evidence ever been found to support their existence?  Is the Hanging Garden of Babylon a myth or a mystery to be solved? </w:t>
      </w:r>
    </w:p>
    <w:p w:rsidR="00467E28" w:rsidRPr="00223651" w:rsidRDefault="00467E28" w:rsidP="00223651">
      <w:pPr>
        <w:pStyle w:val="NormalIndent"/>
        <w:spacing w:line="360" w:lineRule="auto"/>
        <w:ind w:left="0" w:firstLine="720"/>
        <w:rPr>
          <w:rFonts w:cstheme="minorHAnsi"/>
          <w:color w:val="000000" w:themeColor="text1"/>
          <w:szCs w:val="21"/>
          <w:u w:val="single"/>
        </w:rPr>
      </w:pPr>
      <w:r w:rsidRPr="00223651">
        <w:rPr>
          <w:rFonts w:cstheme="minorHAnsi"/>
          <w:b/>
          <w:i/>
          <w:color w:val="000000" w:themeColor="text1"/>
          <w:szCs w:val="21"/>
        </w:rPr>
        <w:t>Secret of the Dead:</w:t>
      </w:r>
      <w:r w:rsidRPr="00223651">
        <w:rPr>
          <w:rFonts w:cstheme="minorHAnsi"/>
          <w:color w:val="000000" w:themeColor="text1"/>
          <w:szCs w:val="21"/>
        </w:rPr>
        <w:t xml:space="preserve"> </w:t>
      </w:r>
      <w:r w:rsidRPr="00223651">
        <w:rPr>
          <w:rFonts w:cstheme="minorHAnsi"/>
          <w:b/>
          <w:bCs/>
          <w:i/>
          <w:iCs/>
          <w:color w:val="000000" w:themeColor="text1"/>
          <w:szCs w:val="21"/>
        </w:rPr>
        <w:t xml:space="preserve">The Lost Gardens of Babylon, </w:t>
      </w:r>
      <w:r w:rsidRPr="00223651">
        <w:rPr>
          <w:rFonts w:cstheme="minorHAnsi"/>
          <w:bCs/>
          <w:iCs/>
          <w:color w:val="000000" w:themeColor="text1"/>
          <w:szCs w:val="21"/>
          <w:u w:val="single"/>
        </w:rPr>
        <w:t>premiering</w:t>
      </w:r>
      <w:r w:rsidRPr="00223651">
        <w:rPr>
          <w:rFonts w:cstheme="minorHAnsi"/>
          <w:color w:val="000000" w:themeColor="text1"/>
          <w:szCs w:val="21"/>
          <w:u w:val="single"/>
        </w:rPr>
        <w:t xml:space="preserve"> Tuesday, May 6, </w:t>
      </w:r>
    </w:p>
    <w:p w:rsidR="00223651" w:rsidRPr="00223651" w:rsidRDefault="00467E28" w:rsidP="00223651">
      <w:pPr>
        <w:pStyle w:val="NormalIndent"/>
        <w:spacing w:line="360" w:lineRule="auto"/>
        <w:ind w:left="0"/>
        <w:rPr>
          <w:rFonts w:cstheme="minorHAnsi"/>
          <w:color w:val="000000" w:themeColor="text1"/>
          <w:szCs w:val="21"/>
        </w:rPr>
      </w:pPr>
      <w:r w:rsidRPr="00223651">
        <w:rPr>
          <w:rFonts w:cstheme="minorHAnsi"/>
          <w:color w:val="000000" w:themeColor="text1"/>
          <w:szCs w:val="21"/>
          <w:u w:val="single"/>
        </w:rPr>
        <w:t xml:space="preserve">9-10 p.m. ET </w:t>
      </w:r>
      <w:r w:rsidRPr="00223651">
        <w:rPr>
          <w:rFonts w:cstheme="minorHAnsi"/>
          <w:color w:val="000000" w:themeColor="text1"/>
          <w:szCs w:val="21"/>
        </w:rPr>
        <w:t xml:space="preserve">on PBS (check local listings), travels with Dr. Stephanie Dalley of Oxford University’s Oriental Institute and author of </w:t>
      </w:r>
      <w:r w:rsidRPr="00223651">
        <w:rPr>
          <w:rFonts w:cstheme="minorHAnsi"/>
          <w:i/>
          <w:color w:val="000000" w:themeColor="text1"/>
          <w:szCs w:val="21"/>
        </w:rPr>
        <w:t>The Mystery of the Hanging Garden of Babylon</w:t>
      </w:r>
      <w:r w:rsidRPr="00223651">
        <w:rPr>
          <w:rFonts w:cstheme="minorHAnsi"/>
          <w:color w:val="000000" w:themeColor="text1"/>
          <w:szCs w:val="21"/>
        </w:rPr>
        <w:t xml:space="preserve">, to </w:t>
      </w:r>
      <w:r w:rsidRPr="00223651">
        <w:rPr>
          <w:rFonts w:cstheme="minorHAnsi"/>
          <w:color w:val="000000" w:themeColor="text1"/>
          <w:szCs w:val="21"/>
        </w:rPr>
        <w:lastRenderedPageBreak/>
        <w:t xml:space="preserve">one of the most dangerous places on earth, as she sets out to answer these questions and prove not only that the gardens did exist, but also identify where they most likely were located, describe what they looked like and explain how they were constructed.  </w:t>
      </w:r>
    </w:p>
    <w:p w:rsidR="00223651" w:rsidRPr="00223651" w:rsidRDefault="00467E28" w:rsidP="00223651">
      <w:pPr>
        <w:pStyle w:val="NormalIndent"/>
        <w:spacing w:line="360" w:lineRule="auto"/>
        <w:ind w:left="0" w:firstLine="720"/>
        <w:rPr>
          <w:rFonts w:cstheme="minorHAnsi"/>
          <w:color w:val="000000" w:themeColor="text1"/>
          <w:szCs w:val="21"/>
        </w:rPr>
      </w:pPr>
      <w:r w:rsidRPr="00223651">
        <w:rPr>
          <w:rFonts w:cstheme="minorHAnsi"/>
          <w:color w:val="000000" w:themeColor="text1"/>
          <w:szCs w:val="21"/>
        </w:rPr>
        <w:t xml:space="preserve">According to Paul Collins of the </w:t>
      </w:r>
      <w:r w:rsidRPr="00223651">
        <w:rPr>
          <w:color w:val="000000" w:themeColor="text1"/>
        </w:rPr>
        <w:t xml:space="preserve">Ashmolean Museum of Art, and </w:t>
      </w:r>
      <w:r w:rsidRPr="00223651">
        <w:rPr>
          <w:rFonts w:cstheme="minorHAnsi"/>
          <w:color w:val="000000" w:themeColor="text1"/>
          <w:szCs w:val="21"/>
        </w:rPr>
        <w:t xml:space="preserve">featured in </w:t>
      </w:r>
      <w:r w:rsidRPr="00223651">
        <w:rPr>
          <w:rFonts w:cstheme="minorHAnsi"/>
          <w:b/>
          <w:i/>
          <w:color w:val="000000" w:themeColor="text1"/>
          <w:szCs w:val="21"/>
        </w:rPr>
        <w:t>The Lost Gardens of Babylon</w:t>
      </w:r>
      <w:r w:rsidRPr="00223651">
        <w:rPr>
          <w:rFonts w:cstheme="minorHAnsi"/>
          <w:color w:val="000000" w:themeColor="text1"/>
          <w:szCs w:val="21"/>
        </w:rPr>
        <w:t xml:space="preserve">, “All sources say that the Hanging Gardens of Babylon were there at Babylon and so it’s been assumed that’s where they must have been.” </w:t>
      </w:r>
    </w:p>
    <w:p w:rsidR="00223651" w:rsidRPr="00223651" w:rsidRDefault="00467E28" w:rsidP="00223651">
      <w:pPr>
        <w:pStyle w:val="NormalIndent"/>
        <w:spacing w:line="360" w:lineRule="auto"/>
        <w:ind w:left="0" w:firstLine="720"/>
        <w:rPr>
          <w:rFonts w:cstheme="minorHAnsi"/>
          <w:color w:val="000000" w:themeColor="text1"/>
          <w:szCs w:val="21"/>
        </w:rPr>
      </w:pPr>
      <w:r w:rsidRPr="00223651">
        <w:rPr>
          <w:color w:val="000000" w:themeColor="text1"/>
        </w:rPr>
        <w:t xml:space="preserve">What if, for all of these centuries, archeologists have been searching for the gardens in the wrong place?  What if King Nebuchadnezzar of Babylon, believed to have built the gardens, is the wrong king?  </w:t>
      </w:r>
    </w:p>
    <w:p w:rsidR="00467E28" w:rsidRPr="00223651" w:rsidRDefault="00467E28" w:rsidP="00223651">
      <w:pPr>
        <w:pStyle w:val="NormalIndent"/>
        <w:spacing w:line="360" w:lineRule="auto"/>
        <w:ind w:left="0" w:firstLine="720"/>
        <w:rPr>
          <w:rFonts w:cstheme="minorHAnsi"/>
          <w:color w:val="000000" w:themeColor="text1"/>
          <w:szCs w:val="21"/>
        </w:rPr>
      </w:pPr>
      <w:r w:rsidRPr="00223651">
        <w:rPr>
          <w:color w:val="000000" w:themeColor="text1"/>
        </w:rPr>
        <w:t xml:space="preserve">Dr. Dalley, an expert on the ancient cuneiform texts, is one of a handful of people who can read this language which dates back to the Babylonian era.  Her translation of the cuneiform on a prism at the British Museum, leads her to an intriguing theory about the location, builder, and look of the Hanging Garden.  </w:t>
      </w:r>
    </w:p>
    <w:p w:rsidR="00223651" w:rsidRPr="00223651" w:rsidRDefault="00467E28" w:rsidP="00223651">
      <w:pPr>
        <w:pStyle w:val="NormalIndent"/>
        <w:spacing w:line="360" w:lineRule="auto"/>
        <w:ind w:left="0" w:firstLine="720"/>
        <w:rPr>
          <w:rFonts w:cstheme="minorHAnsi"/>
          <w:color w:val="000000" w:themeColor="text1"/>
          <w:szCs w:val="21"/>
        </w:rPr>
      </w:pPr>
      <w:r w:rsidRPr="00223651">
        <w:rPr>
          <w:color w:val="000000" w:themeColor="text1"/>
        </w:rPr>
        <w:t>What did the prism reveal that caused Dr. Dalley “to reassess everything we thought we knew about the hanging garden of Babylon”? If the gardens were not built in Babylon by Nebuchadnezzar, then where were they built and by whom?</w:t>
      </w:r>
    </w:p>
    <w:p w:rsidR="00223651" w:rsidRPr="00223651" w:rsidRDefault="00467E28" w:rsidP="00223651">
      <w:pPr>
        <w:pStyle w:val="NormalIndent"/>
        <w:spacing w:line="360" w:lineRule="auto"/>
        <w:ind w:left="0" w:firstLine="720"/>
        <w:rPr>
          <w:rFonts w:cstheme="minorHAnsi"/>
          <w:color w:val="000000" w:themeColor="text1"/>
          <w:szCs w:val="21"/>
        </w:rPr>
      </w:pPr>
      <w:r w:rsidRPr="00223651">
        <w:rPr>
          <w:color w:val="000000" w:themeColor="text1"/>
        </w:rPr>
        <w:t xml:space="preserve">Nearly 50 years ago, Dr. Dalley visited a site in Iraq where she saw the beginnings of a canal system.  In the documentary, she goes back to this site and later meets with </w:t>
      </w:r>
      <w:r w:rsidRPr="00223651">
        <w:rPr>
          <w:color w:val="000000" w:themeColor="text1"/>
          <w:szCs w:val="21"/>
        </w:rPr>
        <w:t>a colleague in Iraq, Jason Ur,</w:t>
      </w:r>
      <w:r w:rsidRPr="00223651">
        <w:rPr>
          <w:rFonts w:cs="Arial"/>
          <w:color w:val="000000" w:themeColor="text1"/>
          <w:szCs w:val="21"/>
        </w:rPr>
        <w:t xml:space="preserve"> an anthropological archaeologist from Harvard, who uses an American spy satellite program – declassified since the mid-1990s – to study landscapes. The ancient landscape under study is an area, nowhere near Babylon, ruled by a king who lived 100 years before </w:t>
      </w:r>
      <w:r w:rsidRPr="00223651">
        <w:rPr>
          <w:color w:val="000000" w:themeColor="text1"/>
        </w:rPr>
        <w:t xml:space="preserve">Nebuchadnezzar. </w:t>
      </w:r>
    </w:p>
    <w:p w:rsidR="00467E28" w:rsidRPr="00223651" w:rsidRDefault="00467E28" w:rsidP="00223651">
      <w:pPr>
        <w:pStyle w:val="NormalIndent"/>
        <w:spacing w:line="360" w:lineRule="auto"/>
        <w:ind w:left="0" w:firstLine="720"/>
        <w:rPr>
          <w:rFonts w:cstheme="minorHAnsi"/>
          <w:color w:val="000000" w:themeColor="text1"/>
          <w:szCs w:val="21"/>
        </w:rPr>
      </w:pPr>
      <w:r w:rsidRPr="00223651">
        <w:rPr>
          <w:rFonts w:cs="Arial"/>
          <w:color w:val="000000" w:themeColor="text1"/>
          <w:szCs w:val="21"/>
        </w:rPr>
        <w:t xml:space="preserve">What the satellite imagery discloses – hidden underneath fields – is a canal system with water ways, in parts the width of the Panama Canal, stretching from the Zagros Mountains that border Iran across the plains of Northern Iraq.  Does this canal system prove that the expertise to transport water existed centuries ago?  Who is the king capable of constructing such a canal system?  Could he have built the elaborately tiered Hanging Gardens? </w:t>
      </w:r>
    </w:p>
    <w:p w:rsidR="00467E28" w:rsidRPr="00223651" w:rsidRDefault="00467E28" w:rsidP="00223651">
      <w:pPr>
        <w:pStyle w:val="NormalIndent"/>
        <w:spacing w:line="360" w:lineRule="auto"/>
        <w:ind w:left="0" w:firstLine="720"/>
        <w:rPr>
          <w:rFonts w:cs="Arial"/>
          <w:color w:val="000000" w:themeColor="text1"/>
          <w:szCs w:val="21"/>
        </w:rPr>
      </w:pPr>
      <w:r w:rsidRPr="00223651">
        <w:rPr>
          <w:rFonts w:cs="Arial"/>
          <w:color w:val="000000" w:themeColor="text1"/>
          <w:szCs w:val="21"/>
        </w:rPr>
        <w:t>Also, on the satellite map, Ur sees the Jerwan Aqueduct, one of the earliest known aqueducts in history.  When Dr. Dalley visits the site of this aqueduct, what evidence does she find to support her theory? What’s the connection between the aqueduct and the garden relief Dr. Dal</w:t>
      </w:r>
      <w:r w:rsidR="00223651" w:rsidRPr="00223651">
        <w:rPr>
          <w:rFonts w:cs="Arial"/>
          <w:color w:val="000000" w:themeColor="text1"/>
          <w:szCs w:val="21"/>
        </w:rPr>
        <w:t xml:space="preserve">ley saw at the British Museum? </w:t>
      </w:r>
    </w:p>
    <w:p w:rsidR="00467E28" w:rsidRPr="00223651" w:rsidRDefault="00467E28" w:rsidP="00223651">
      <w:pPr>
        <w:pStyle w:val="NormalIndent"/>
        <w:spacing w:line="360" w:lineRule="auto"/>
        <w:ind w:left="0" w:firstLine="720"/>
        <w:rPr>
          <w:rFonts w:cs="Arial"/>
          <w:color w:val="000000" w:themeColor="text1"/>
          <w:szCs w:val="21"/>
        </w:rPr>
      </w:pPr>
      <w:r w:rsidRPr="00223651">
        <w:rPr>
          <w:rFonts w:cs="Arial"/>
          <w:color w:val="000000" w:themeColor="text1"/>
          <w:szCs w:val="21"/>
        </w:rPr>
        <w:t>How does tracing the meaning of a word explain an engineering breakthrough that maintained the flow of water needed to keep the garden thriving? As Dr. Dalley systematically lays out her chain of evidence, the program explores whether she really found the legendary Hanging Garden of Babylon.</w:t>
      </w:r>
    </w:p>
    <w:p w:rsidR="00467E28" w:rsidRDefault="00467E28" w:rsidP="00467E28">
      <w:pPr>
        <w:autoSpaceDE w:val="0"/>
        <w:autoSpaceDN w:val="0"/>
        <w:adjustRightInd w:val="0"/>
        <w:spacing w:line="360" w:lineRule="auto"/>
        <w:ind w:firstLine="720"/>
        <w:rPr>
          <w:rFonts w:ascii="Times New Roman" w:hAnsi="Times New Roman"/>
          <w:szCs w:val="21"/>
        </w:rPr>
      </w:pPr>
      <w:r>
        <w:rPr>
          <w:rFonts w:cs="Georgia"/>
          <w:b/>
          <w:bCs/>
          <w:i/>
          <w:iCs/>
          <w:color w:val="000000"/>
          <w:szCs w:val="21"/>
        </w:rPr>
        <w:t>Secrets of the</w:t>
      </w:r>
      <w:r>
        <w:rPr>
          <w:rFonts w:cs="Georgia"/>
          <w:b/>
          <w:bCs/>
          <w:color w:val="000000"/>
          <w:szCs w:val="21"/>
        </w:rPr>
        <w:t xml:space="preserve"> </w:t>
      </w:r>
      <w:r>
        <w:rPr>
          <w:rFonts w:cs="Georgia"/>
          <w:b/>
          <w:bCs/>
          <w:i/>
          <w:iCs/>
          <w:color w:val="000000"/>
          <w:szCs w:val="21"/>
        </w:rPr>
        <w:t>Dead</w:t>
      </w:r>
      <w:r>
        <w:rPr>
          <w:rFonts w:cs="Georgia"/>
          <w:color w:val="000000"/>
          <w:szCs w:val="21"/>
        </w:rPr>
        <w:t xml:space="preserve"> </w:t>
      </w:r>
      <w:r>
        <w:rPr>
          <w:rFonts w:cs="Georgia"/>
          <w:b/>
          <w:bCs/>
          <w:i/>
          <w:iCs/>
          <w:color w:val="000000"/>
          <w:szCs w:val="21"/>
        </w:rPr>
        <w:t xml:space="preserve">The Lost Gardens of Babylon </w:t>
      </w:r>
      <w:r>
        <w:rPr>
          <w:rFonts w:cs="Georgia"/>
          <w:color w:val="000000"/>
          <w:szCs w:val="21"/>
        </w:rPr>
        <w:t>is</w:t>
      </w:r>
      <w:r>
        <w:rPr>
          <w:rFonts w:cs="Georgia"/>
          <w:szCs w:val="21"/>
        </w:rPr>
        <w:t xml:space="preserve"> a Bedlam Production for Channel 4 in association with ARTE, THIRTEEN Productions LLC for WNET and SBS Australia,  Writer and director is Nick Green.  Narrator is Jay O. Sanders. Executive producer for Bedlam Productions is Simon Eagan. </w:t>
      </w:r>
      <w:r>
        <w:rPr>
          <w:rFonts w:cs="Georgia"/>
          <w:color w:val="000000"/>
          <w:kern w:val="0"/>
          <w:szCs w:val="21"/>
        </w:rPr>
        <w:t>Executive in charge for WNET is Stephen Segaller. Executive producer for WNET is Steve Burns.  Coordinating producer for WNET is Stephanie Carter.</w:t>
      </w:r>
    </w:p>
    <w:p w:rsidR="00467E28" w:rsidRDefault="00467E28" w:rsidP="00467E28">
      <w:pPr>
        <w:autoSpaceDE w:val="0"/>
        <w:autoSpaceDN w:val="0"/>
        <w:adjustRightInd w:val="0"/>
        <w:spacing w:line="360" w:lineRule="auto"/>
        <w:rPr>
          <w:rFonts w:cs="Georgia"/>
          <w:color w:val="000000"/>
          <w:szCs w:val="21"/>
        </w:rPr>
      </w:pPr>
      <w:r>
        <w:rPr>
          <w:rFonts w:cs="Georgia"/>
          <w:color w:val="000000"/>
          <w:kern w:val="0"/>
          <w:szCs w:val="21"/>
        </w:rPr>
        <w:t xml:space="preserve">                This program is among the full-length episodes that will be available for viewing after broadcast on </w:t>
      </w:r>
      <w:r>
        <w:rPr>
          <w:rFonts w:cs="Georgia"/>
          <w:b/>
          <w:bCs/>
          <w:i/>
          <w:iCs/>
          <w:color w:val="000000"/>
          <w:kern w:val="0"/>
          <w:szCs w:val="21"/>
        </w:rPr>
        <w:t>Secrets of the Dead</w:t>
      </w:r>
      <w:r>
        <w:rPr>
          <w:rFonts w:cs="Georgia"/>
          <w:b/>
          <w:bCs/>
          <w:color w:val="000000"/>
          <w:kern w:val="0"/>
          <w:szCs w:val="21"/>
        </w:rPr>
        <w:t xml:space="preserve"> Online</w:t>
      </w:r>
      <w:r>
        <w:rPr>
          <w:rFonts w:cs="Georgia"/>
          <w:color w:val="000000"/>
          <w:kern w:val="0"/>
          <w:szCs w:val="21"/>
        </w:rPr>
        <w:t xml:space="preserve"> (</w:t>
      </w:r>
      <w:hyperlink r:id="rId12" w:history="1">
        <w:r>
          <w:rPr>
            <w:rFonts w:cs="Georgia"/>
            <w:color w:val="3333FF"/>
            <w:kern w:val="0"/>
            <w:szCs w:val="21"/>
            <w:u w:val="single"/>
          </w:rPr>
          <w:t>pbs.org/secrets</w:t>
        </w:r>
      </w:hyperlink>
      <w:r>
        <w:rPr>
          <w:rFonts w:cs="Georgia"/>
          <w:color w:val="000000"/>
          <w:szCs w:val="21"/>
        </w:rPr>
        <w:t>). Along with the extensive online video catalog, the series website provides resources for educators with lesson plans for middle school and high school teachers.</w:t>
      </w:r>
    </w:p>
    <w:p w:rsidR="00467E28" w:rsidRDefault="00467E28" w:rsidP="00467E28">
      <w:pPr>
        <w:autoSpaceDE w:val="0"/>
        <w:autoSpaceDN w:val="0"/>
        <w:adjustRightInd w:val="0"/>
        <w:spacing w:line="360" w:lineRule="auto"/>
        <w:ind w:firstLine="720"/>
        <w:rPr>
          <w:rFonts w:cs="Georgia"/>
          <w:color w:val="000000"/>
          <w:szCs w:val="21"/>
        </w:rPr>
      </w:pPr>
      <w:r>
        <w:rPr>
          <w:rFonts w:cs="Georgia"/>
          <w:color w:val="333333"/>
          <w:szCs w:val="21"/>
        </w:rPr>
        <w:t xml:space="preserve">As one of PBS' ongoing limited primetime series, </w:t>
      </w:r>
      <w:r>
        <w:rPr>
          <w:rFonts w:cs="Georgia"/>
          <w:b/>
          <w:bCs/>
          <w:i/>
          <w:iCs/>
          <w:color w:val="333333"/>
          <w:szCs w:val="21"/>
        </w:rPr>
        <w:t>Secrets of the Dead</w:t>
      </w:r>
      <w:r>
        <w:rPr>
          <w:rFonts w:cs="Georgia"/>
          <w:i/>
          <w:iCs/>
          <w:color w:val="333333"/>
          <w:szCs w:val="21"/>
        </w:rPr>
        <w:t xml:space="preserve"> </w:t>
      </w:r>
      <w:r>
        <w:rPr>
          <w:rFonts w:cs="Georgia"/>
          <w:color w:val="333333"/>
          <w:szCs w:val="21"/>
        </w:rPr>
        <w:t>is a perennial favorite among viewers, routinely ranking among the 10 most-watched series on public television. Currently in its 13</w:t>
      </w:r>
      <w:r>
        <w:rPr>
          <w:rFonts w:cs="Georgia"/>
          <w:color w:val="333333"/>
          <w:szCs w:val="21"/>
          <w:vertAlign w:val="superscript"/>
        </w:rPr>
        <w:t>th</w:t>
      </w:r>
      <w:r>
        <w:rPr>
          <w:rFonts w:cs="Georgia"/>
          <w:color w:val="333333"/>
          <w:szCs w:val="21"/>
        </w:rPr>
        <w:t xml:space="preserve"> season, </w:t>
      </w:r>
      <w:r>
        <w:rPr>
          <w:rFonts w:cs="Georgia"/>
          <w:b/>
          <w:bCs/>
          <w:i/>
          <w:iCs/>
          <w:color w:val="333333"/>
          <w:szCs w:val="21"/>
        </w:rPr>
        <w:t>Secrets of the Dead</w:t>
      </w:r>
      <w:r>
        <w:rPr>
          <w:rFonts w:cs="Georgia"/>
          <w:i/>
          <w:iCs/>
          <w:color w:val="333333"/>
          <w:szCs w:val="21"/>
        </w:rPr>
        <w:t xml:space="preserve"> </w:t>
      </w:r>
      <w:r>
        <w:rPr>
          <w:rFonts w:cs="Georgia"/>
          <w:color w:val="333333"/>
          <w:szCs w:val="21"/>
        </w:rPr>
        <w:t xml:space="preserve">continues its unique brand of archaeological sleuthing employing </w:t>
      </w:r>
      <w:r>
        <w:rPr>
          <w:rFonts w:cs="Georgia"/>
          <w:color w:val="000000"/>
          <w:szCs w:val="21"/>
        </w:rPr>
        <w:t xml:space="preserve">advances in investigative techniques, forensic science and historical scholarship to offer new evidence about forgotten mysteries. </w:t>
      </w:r>
      <w:r>
        <w:rPr>
          <w:rFonts w:cs="Georgia"/>
          <w:b/>
          <w:bCs/>
          <w:i/>
          <w:iCs/>
          <w:color w:val="000000"/>
          <w:szCs w:val="21"/>
        </w:rPr>
        <w:t>Secrets of the Dead</w:t>
      </w:r>
      <w:r>
        <w:rPr>
          <w:rFonts w:cs="Georgia"/>
          <w:color w:val="000000"/>
          <w:szCs w:val="21"/>
        </w:rPr>
        <w:t xml:space="preserve"> has received 10 CINE Golden Eagle Awards and six Emmy nominations, among numerous other awards. </w:t>
      </w:r>
    </w:p>
    <w:p w:rsidR="00467E28" w:rsidRDefault="00467E28" w:rsidP="00467E28">
      <w:pPr>
        <w:pStyle w:val="NormalIndent"/>
      </w:pPr>
    </w:p>
    <w:p w:rsidR="00467E28" w:rsidRDefault="00467E28" w:rsidP="00467E28">
      <w:pPr>
        <w:pStyle w:val="NormalIndent"/>
        <w:jc w:val="center"/>
      </w:pPr>
      <w:r>
        <w:t>###</w:t>
      </w:r>
    </w:p>
    <w:p w:rsidR="00467E28" w:rsidRDefault="00467E28" w:rsidP="00467E28">
      <w:pPr>
        <w:pStyle w:val="NormalIndent"/>
      </w:pPr>
    </w:p>
    <w:p w:rsidR="006A7D15" w:rsidRDefault="00B153EC">
      <w:bookmarkStart w:id="0" w:name="_GoBack"/>
      <w:bookmarkEnd w:id="0"/>
    </w:p>
    <w:sectPr w:rsidR="006A7D15" w:rsidSect="00D73F8F">
      <w:headerReference w:type="first" r:id="rId1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3EC" w:rsidRDefault="00B153EC">
      <w:pPr>
        <w:spacing w:line="240" w:lineRule="auto"/>
      </w:pPr>
      <w:r>
        <w:separator/>
      </w:r>
    </w:p>
  </w:endnote>
  <w:endnote w:type="continuationSeparator" w:id="0">
    <w:p w:rsidR="00B153EC" w:rsidRDefault="00B15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3EC" w:rsidRDefault="00B153EC">
      <w:pPr>
        <w:spacing w:line="240" w:lineRule="auto"/>
      </w:pPr>
      <w:r>
        <w:separator/>
      </w:r>
    </w:p>
  </w:footnote>
  <w:footnote w:type="continuationSeparator" w:id="0">
    <w:p w:rsidR="00B153EC" w:rsidRDefault="00B15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80" w:rsidRPr="00011A8D" w:rsidRDefault="00467E28">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29" name="Picture 29" descr="1.5 TB Drive_WHITEHILL:Communications:SOD to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5 TB Drive_WHITEHILL:Communications:SOD top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anchor>
      </w:drawing>
    </w:r>
    <w:r w:rsidR="00024479">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6780" w:rsidRDefault="00B153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56780" w:rsidRDefault="002C7A7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7190"/>
    <w:multiLevelType w:val="hybridMultilevel"/>
    <w:tmpl w:val="38208F82"/>
    <w:lvl w:ilvl="0" w:tplc="857414CC">
      <w:start w:val="9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A97"/>
    <w:multiLevelType w:val="hybridMultilevel"/>
    <w:tmpl w:val="123A8852"/>
    <w:lvl w:ilvl="0" w:tplc="101EBE68">
      <w:start w:val="93"/>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EC220FB"/>
    <w:multiLevelType w:val="hybridMultilevel"/>
    <w:tmpl w:val="CB922AC4"/>
    <w:lvl w:ilvl="0" w:tplc="2C00454C">
      <w:start w:val="9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6263E0"/>
    <w:multiLevelType w:val="hybridMultilevel"/>
    <w:tmpl w:val="2CD2D5AA"/>
    <w:lvl w:ilvl="0" w:tplc="30163B66">
      <w:start w:val="9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C70D6"/>
    <w:multiLevelType w:val="hybridMultilevel"/>
    <w:tmpl w:val="5A7CA096"/>
    <w:lvl w:ilvl="0" w:tplc="66A657CA">
      <w:start w:val="9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28"/>
    <w:rsid w:val="00024479"/>
    <w:rsid w:val="001A4786"/>
    <w:rsid w:val="00223651"/>
    <w:rsid w:val="002C7A79"/>
    <w:rsid w:val="00342ADF"/>
    <w:rsid w:val="00467E28"/>
    <w:rsid w:val="00B153EC"/>
    <w:rsid w:val="00D30D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467E28"/>
    <w:pPr>
      <w:spacing w:after="0" w:line="322" w:lineRule="auto"/>
    </w:pPr>
    <w:rPr>
      <w:rFonts w:ascii="Georgia" w:eastAsia="Times New Roman" w:hAnsi="Georgia" w:cs="Times New Roman"/>
      <w:kern w:val="16"/>
      <w:sz w:val="21"/>
      <w:szCs w:val="20"/>
    </w:rPr>
  </w:style>
  <w:style w:type="paragraph" w:styleId="Heading1">
    <w:name w:val="heading 1"/>
    <w:next w:val="Normal"/>
    <w:link w:val="Heading1Char"/>
    <w:qFormat/>
    <w:rsid w:val="00467E28"/>
    <w:pPr>
      <w:keepNext/>
      <w:spacing w:after="0"/>
      <w:outlineLvl w:val="0"/>
    </w:pPr>
    <w:rPr>
      <w:rFonts w:ascii="Georgia" w:eastAsia="Times New Roman" w:hAnsi="Georgia" w:cs="Times New Roman"/>
      <w:b/>
      <w:kern w:val="20"/>
      <w:sz w:val="32"/>
      <w:szCs w:val="32"/>
    </w:rPr>
  </w:style>
  <w:style w:type="paragraph" w:styleId="Heading2">
    <w:name w:val="heading 2"/>
    <w:next w:val="Normal"/>
    <w:link w:val="Heading2Char"/>
    <w:qFormat/>
    <w:rsid w:val="00467E28"/>
    <w:pPr>
      <w:keepNext/>
      <w:spacing w:before="100" w:after="100"/>
      <w:outlineLvl w:val="1"/>
    </w:pPr>
    <w:rPr>
      <w:rFonts w:ascii="Georgia" w:eastAsia="Times New Roman" w:hAnsi="Georgia" w:cs="Times New Roman"/>
      <w:i/>
      <w:kern w:val="18"/>
      <w:sz w:val="28"/>
    </w:rPr>
  </w:style>
  <w:style w:type="paragraph" w:styleId="Heading3">
    <w:name w:val="heading 3"/>
    <w:next w:val="Normal"/>
    <w:link w:val="Heading3Char"/>
    <w:qFormat/>
    <w:rsid w:val="00467E28"/>
    <w:pPr>
      <w:keepNext/>
      <w:spacing w:after="0"/>
      <w:outlineLvl w:val="2"/>
    </w:pPr>
    <w:rPr>
      <w:rFonts w:ascii="Georgia" w:eastAsia="Times New Roman" w:hAnsi="Georgia" w:cs="Times New Roman"/>
      <w:b/>
      <w:kern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E28"/>
    <w:rPr>
      <w:rFonts w:ascii="Georgia" w:eastAsia="Times New Roman" w:hAnsi="Georgia" w:cs="Times New Roman"/>
      <w:b/>
      <w:kern w:val="20"/>
      <w:sz w:val="32"/>
      <w:szCs w:val="32"/>
    </w:rPr>
  </w:style>
  <w:style w:type="character" w:customStyle="1" w:styleId="Heading2Char">
    <w:name w:val="Heading 2 Char"/>
    <w:basedOn w:val="DefaultParagraphFont"/>
    <w:link w:val="Heading2"/>
    <w:rsid w:val="00467E28"/>
    <w:rPr>
      <w:rFonts w:ascii="Georgia" w:eastAsia="Times New Roman" w:hAnsi="Georgia" w:cs="Times New Roman"/>
      <w:i/>
      <w:kern w:val="18"/>
      <w:sz w:val="28"/>
    </w:rPr>
  </w:style>
  <w:style w:type="character" w:customStyle="1" w:styleId="Heading3Char">
    <w:name w:val="Heading 3 Char"/>
    <w:basedOn w:val="DefaultParagraphFont"/>
    <w:link w:val="Heading3"/>
    <w:rsid w:val="00467E28"/>
    <w:rPr>
      <w:rFonts w:ascii="Georgia" w:eastAsia="Times New Roman" w:hAnsi="Georgia" w:cs="Times New Roman"/>
      <w:b/>
      <w:kern w:val="18"/>
      <w:szCs w:val="20"/>
    </w:rPr>
  </w:style>
  <w:style w:type="paragraph" w:styleId="NormalIndent">
    <w:name w:val="Normal Indent"/>
    <w:basedOn w:val="Normal"/>
    <w:unhideWhenUsed/>
    <w:rsid w:val="00467E28"/>
    <w:pPr>
      <w:ind w:left="720"/>
    </w:pPr>
  </w:style>
  <w:style w:type="paragraph" w:styleId="Footer">
    <w:name w:val="footer"/>
    <w:link w:val="FooterChar"/>
    <w:rsid w:val="00467E28"/>
    <w:pPr>
      <w:tabs>
        <w:tab w:val="center" w:pos="5400"/>
        <w:tab w:val="right" w:pos="10800"/>
      </w:tabs>
      <w:spacing w:after="0"/>
    </w:pPr>
    <w:rPr>
      <w:rFonts w:ascii="Arial" w:eastAsia="Times New Roman" w:hAnsi="Arial" w:cs="Times New Roman"/>
      <w:kern w:val="12"/>
      <w:sz w:val="18"/>
      <w:szCs w:val="20"/>
    </w:rPr>
  </w:style>
  <w:style w:type="character" w:customStyle="1" w:styleId="FooterChar">
    <w:name w:val="Footer Char"/>
    <w:basedOn w:val="DefaultParagraphFont"/>
    <w:link w:val="Footer"/>
    <w:rsid w:val="00467E28"/>
    <w:rPr>
      <w:rFonts w:ascii="Arial" w:eastAsia="Times New Roman" w:hAnsi="Arial" w:cs="Times New Roman"/>
      <w:kern w:val="12"/>
      <w:sz w:val="18"/>
      <w:szCs w:val="20"/>
    </w:rPr>
  </w:style>
  <w:style w:type="paragraph" w:styleId="Header">
    <w:name w:val="header"/>
    <w:link w:val="HeaderChar"/>
    <w:rsid w:val="00467E28"/>
    <w:pPr>
      <w:tabs>
        <w:tab w:val="center" w:pos="5400"/>
        <w:tab w:val="right" w:pos="10800"/>
      </w:tabs>
      <w:spacing w:after="0"/>
    </w:pPr>
    <w:rPr>
      <w:rFonts w:ascii="Arial" w:eastAsia="Times New Roman" w:hAnsi="Arial" w:cs="Times New Roman"/>
      <w:kern w:val="12"/>
      <w:sz w:val="18"/>
      <w:szCs w:val="20"/>
    </w:rPr>
  </w:style>
  <w:style w:type="character" w:customStyle="1" w:styleId="HeaderChar">
    <w:name w:val="Header Char"/>
    <w:basedOn w:val="DefaultParagraphFont"/>
    <w:link w:val="Header"/>
    <w:rsid w:val="00467E28"/>
    <w:rPr>
      <w:rFonts w:ascii="Arial" w:eastAsia="Times New Roman" w:hAnsi="Arial" w:cs="Times New Roman"/>
      <w:kern w:val="12"/>
      <w:sz w:val="18"/>
      <w:szCs w:val="20"/>
    </w:rPr>
  </w:style>
  <w:style w:type="character" w:styleId="Hyperlink">
    <w:name w:val="Hyperlink"/>
    <w:basedOn w:val="DefaultParagraphFont"/>
    <w:uiPriority w:val="99"/>
    <w:rsid w:val="00467E28"/>
    <w:rPr>
      <w:color w:val="000080"/>
      <w:u w:val="single"/>
    </w:rPr>
  </w:style>
  <w:style w:type="character" w:styleId="FollowedHyperlink">
    <w:name w:val="FollowedHyperlink"/>
    <w:basedOn w:val="DefaultParagraphFont"/>
    <w:rsid w:val="00467E28"/>
    <w:rPr>
      <w:color w:val="000000"/>
      <w:u w:val="none"/>
    </w:rPr>
  </w:style>
  <w:style w:type="paragraph" w:customStyle="1" w:styleId="Small">
    <w:name w:val="Small"/>
    <w:basedOn w:val="Normal"/>
    <w:rsid w:val="00467E28"/>
    <w:pPr>
      <w:spacing w:line="264" w:lineRule="auto"/>
    </w:pPr>
    <w:rPr>
      <w:sz w:val="19"/>
    </w:rPr>
  </w:style>
  <w:style w:type="paragraph" w:styleId="NoSpacing">
    <w:name w:val="No Spacing"/>
    <w:uiPriority w:val="1"/>
    <w:qFormat/>
    <w:rsid w:val="00467E28"/>
    <w:pPr>
      <w:spacing w:after="0"/>
    </w:pPr>
    <w:rPr>
      <w:rFonts w:ascii="Georgia" w:eastAsia="Times New Roman" w:hAnsi="Georgia" w:cs="Times New Roman"/>
      <w:kern w:val="16"/>
      <w:sz w:val="21"/>
      <w:szCs w:val="20"/>
    </w:rPr>
  </w:style>
  <w:style w:type="paragraph" w:styleId="NormalWeb">
    <w:name w:val="Normal (Web)"/>
    <w:basedOn w:val="Normal"/>
    <w:uiPriority w:val="99"/>
    <w:semiHidden/>
    <w:unhideWhenUsed/>
    <w:rsid w:val="00467E28"/>
    <w:pPr>
      <w:spacing w:before="195" w:after="195" w:line="336" w:lineRule="auto"/>
    </w:pPr>
    <w:rPr>
      <w:rFonts w:ascii="Times New Roman" w:hAnsi="Times New Roman"/>
      <w:color w:val="4F4F4F"/>
      <w:kern w:val="0"/>
      <w:sz w:val="24"/>
      <w:szCs w:val="24"/>
    </w:rPr>
  </w:style>
  <w:style w:type="character" w:customStyle="1" w:styleId="apple-converted-space">
    <w:name w:val="apple-converted-space"/>
    <w:basedOn w:val="DefaultParagraphFont"/>
    <w:rsid w:val="00467E28"/>
  </w:style>
  <w:style w:type="paragraph" w:customStyle="1" w:styleId="CharChar">
    <w:name w:val="Char Char"/>
    <w:basedOn w:val="Normal"/>
    <w:rsid w:val="00467E28"/>
    <w:pPr>
      <w:spacing w:after="160" w:line="240" w:lineRule="exact"/>
    </w:pPr>
    <w:rPr>
      <w:rFonts w:ascii="Tahoma" w:eastAsia="MS Mincho" w:hAnsi="Tahoma"/>
      <w:kern w:val="0"/>
      <w:sz w:val="20"/>
    </w:rPr>
  </w:style>
  <w:style w:type="paragraph" w:styleId="BalloonText">
    <w:name w:val="Balloon Text"/>
    <w:basedOn w:val="Normal"/>
    <w:link w:val="BalloonTextChar"/>
    <w:uiPriority w:val="99"/>
    <w:semiHidden/>
    <w:unhideWhenUsed/>
    <w:rsid w:val="00467E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E28"/>
    <w:rPr>
      <w:rFonts w:ascii="Tahoma" w:eastAsia="Times New Roman" w:hAnsi="Tahoma" w:cs="Tahoma"/>
      <w:kern w:val="16"/>
      <w:sz w:val="16"/>
      <w:szCs w:val="16"/>
    </w:rPr>
  </w:style>
  <w:style w:type="character" w:styleId="Strong">
    <w:name w:val="Strong"/>
    <w:basedOn w:val="DefaultParagraphFont"/>
    <w:uiPriority w:val="22"/>
    <w:qFormat/>
    <w:rsid w:val="00467E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467E28"/>
    <w:pPr>
      <w:spacing w:after="0" w:line="322" w:lineRule="auto"/>
    </w:pPr>
    <w:rPr>
      <w:rFonts w:ascii="Georgia" w:eastAsia="Times New Roman" w:hAnsi="Georgia" w:cs="Times New Roman"/>
      <w:kern w:val="16"/>
      <w:sz w:val="21"/>
      <w:szCs w:val="20"/>
    </w:rPr>
  </w:style>
  <w:style w:type="paragraph" w:styleId="Heading1">
    <w:name w:val="heading 1"/>
    <w:next w:val="Normal"/>
    <w:link w:val="Heading1Char"/>
    <w:qFormat/>
    <w:rsid w:val="00467E28"/>
    <w:pPr>
      <w:keepNext/>
      <w:spacing w:after="0"/>
      <w:outlineLvl w:val="0"/>
    </w:pPr>
    <w:rPr>
      <w:rFonts w:ascii="Georgia" w:eastAsia="Times New Roman" w:hAnsi="Georgia" w:cs="Times New Roman"/>
      <w:b/>
      <w:kern w:val="20"/>
      <w:sz w:val="32"/>
      <w:szCs w:val="32"/>
    </w:rPr>
  </w:style>
  <w:style w:type="paragraph" w:styleId="Heading2">
    <w:name w:val="heading 2"/>
    <w:next w:val="Normal"/>
    <w:link w:val="Heading2Char"/>
    <w:qFormat/>
    <w:rsid w:val="00467E28"/>
    <w:pPr>
      <w:keepNext/>
      <w:spacing w:before="100" w:after="100"/>
      <w:outlineLvl w:val="1"/>
    </w:pPr>
    <w:rPr>
      <w:rFonts w:ascii="Georgia" w:eastAsia="Times New Roman" w:hAnsi="Georgia" w:cs="Times New Roman"/>
      <w:i/>
      <w:kern w:val="18"/>
      <w:sz w:val="28"/>
    </w:rPr>
  </w:style>
  <w:style w:type="paragraph" w:styleId="Heading3">
    <w:name w:val="heading 3"/>
    <w:next w:val="Normal"/>
    <w:link w:val="Heading3Char"/>
    <w:qFormat/>
    <w:rsid w:val="00467E28"/>
    <w:pPr>
      <w:keepNext/>
      <w:spacing w:after="0"/>
      <w:outlineLvl w:val="2"/>
    </w:pPr>
    <w:rPr>
      <w:rFonts w:ascii="Georgia" w:eastAsia="Times New Roman" w:hAnsi="Georgia" w:cs="Times New Roman"/>
      <w:b/>
      <w:kern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E28"/>
    <w:rPr>
      <w:rFonts w:ascii="Georgia" w:eastAsia="Times New Roman" w:hAnsi="Georgia" w:cs="Times New Roman"/>
      <w:b/>
      <w:kern w:val="20"/>
      <w:sz w:val="32"/>
      <w:szCs w:val="32"/>
    </w:rPr>
  </w:style>
  <w:style w:type="character" w:customStyle="1" w:styleId="Heading2Char">
    <w:name w:val="Heading 2 Char"/>
    <w:basedOn w:val="DefaultParagraphFont"/>
    <w:link w:val="Heading2"/>
    <w:rsid w:val="00467E28"/>
    <w:rPr>
      <w:rFonts w:ascii="Georgia" w:eastAsia="Times New Roman" w:hAnsi="Georgia" w:cs="Times New Roman"/>
      <w:i/>
      <w:kern w:val="18"/>
      <w:sz w:val="28"/>
    </w:rPr>
  </w:style>
  <w:style w:type="character" w:customStyle="1" w:styleId="Heading3Char">
    <w:name w:val="Heading 3 Char"/>
    <w:basedOn w:val="DefaultParagraphFont"/>
    <w:link w:val="Heading3"/>
    <w:rsid w:val="00467E28"/>
    <w:rPr>
      <w:rFonts w:ascii="Georgia" w:eastAsia="Times New Roman" w:hAnsi="Georgia" w:cs="Times New Roman"/>
      <w:b/>
      <w:kern w:val="18"/>
      <w:szCs w:val="20"/>
    </w:rPr>
  </w:style>
  <w:style w:type="paragraph" w:styleId="NormalIndent">
    <w:name w:val="Normal Indent"/>
    <w:basedOn w:val="Normal"/>
    <w:unhideWhenUsed/>
    <w:rsid w:val="00467E28"/>
    <w:pPr>
      <w:ind w:left="720"/>
    </w:pPr>
  </w:style>
  <w:style w:type="paragraph" w:styleId="Footer">
    <w:name w:val="footer"/>
    <w:link w:val="FooterChar"/>
    <w:rsid w:val="00467E28"/>
    <w:pPr>
      <w:tabs>
        <w:tab w:val="center" w:pos="5400"/>
        <w:tab w:val="right" w:pos="10800"/>
      </w:tabs>
      <w:spacing w:after="0"/>
    </w:pPr>
    <w:rPr>
      <w:rFonts w:ascii="Arial" w:eastAsia="Times New Roman" w:hAnsi="Arial" w:cs="Times New Roman"/>
      <w:kern w:val="12"/>
      <w:sz w:val="18"/>
      <w:szCs w:val="20"/>
    </w:rPr>
  </w:style>
  <w:style w:type="character" w:customStyle="1" w:styleId="FooterChar">
    <w:name w:val="Footer Char"/>
    <w:basedOn w:val="DefaultParagraphFont"/>
    <w:link w:val="Footer"/>
    <w:rsid w:val="00467E28"/>
    <w:rPr>
      <w:rFonts w:ascii="Arial" w:eastAsia="Times New Roman" w:hAnsi="Arial" w:cs="Times New Roman"/>
      <w:kern w:val="12"/>
      <w:sz w:val="18"/>
      <w:szCs w:val="20"/>
    </w:rPr>
  </w:style>
  <w:style w:type="paragraph" w:styleId="Header">
    <w:name w:val="header"/>
    <w:link w:val="HeaderChar"/>
    <w:rsid w:val="00467E28"/>
    <w:pPr>
      <w:tabs>
        <w:tab w:val="center" w:pos="5400"/>
        <w:tab w:val="right" w:pos="10800"/>
      </w:tabs>
      <w:spacing w:after="0"/>
    </w:pPr>
    <w:rPr>
      <w:rFonts w:ascii="Arial" w:eastAsia="Times New Roman" w:hAnsi="Arial" w:cs="Times New Roman"/>
      <w:kern w:val="12"/>
      <w:sz w:val="18"/>
      <w:szCs w:val="20"/>
    </w:rPr>
  </w:style>
  <w:style w:type="character" w:customStyle="1" w:styleId="HeaderChar">
    <w:name w:val="Header Char"/>
    <w:basedOn w:val="DefaultParagraphFont"/>
    <w:link w:val="Header"/>
    <w:rsid w:val="00467E28"/>
    <w:rPr>
      <w:rFonts w:ascii="Arial" w:eastAsia="Times New Roman" w:hAnsi="Arial" w:cs="Times New Roman"/>
      <w:kern w:val="12"/>
      <w:sz w:val="18"/>
      <w:szCs w:val="20"/>
    </w:rPr>
  </w:style>
  <w:style w:type="character" w:styleId="Hyperlink">
    <w:name w:val="Hyperlink"/>
    <w:basedOn w:val="DefaultParagraphFont"/>
    <w:uiPriority w:val="99"/>
    <w:rsid w:val="00467E28"/>
    <w:rPr>
      <w:color w:val="000080"/>
      <w:u w:val="single"/>
    </w:rPr>
  </w:style>
  <w:style w:type="character" w:styleId="FollowedHyperlink">
    <w:name w:val="FollowedHyperlink"/>
    <w:basedOn w:val="DefaultParagraphFont"/>
    <w:rsid w:val="00467E28"/>
    <w:rPr>
      <w:color w:val="000000"/>
      <w:u w:val="none"/>
    </w:rPr>
  </w:style>
  <w:style w:type="paragraph" w:customStyle="1" w:styleId="Small">
    <w:name w:val="Small"/>
    <w:basedOn w:val="Normal"/>
    <w:rsid w:val="00467E28"/>
    <w:pPr>
      <w:spacing w:line="264" w:lineRule="auto"/>
    </w:pPr>
    <w:rPr>
      <w:sz w:val="19"/>
    </w:rPr>
  </w:style>
  <w:style w:type="paragraph" w:styleId="NoSpacing">
    <w:name w:val="No Spacing"/>
    <w:uiPriority w:val="1"/>
    <w:qFormat/>
    <w:rsid w:val="00467E28"/>
    <w:pPr>
      <w:spacing w:after="0"/>
    </w:pPr>
    <w:rPr>
      <w:rFonts w:ascii="Georgia" w:eastAsia="Times New Roman" w:hAnsi="Georgia" w:cs="Times New Roman"/>
      <w:kern w:val="16"/>
      <w:sz w:val="21"/>
      <w:szCs w:val="20"/>
    </w:rPr>
  </w:style>
  <w:style w:type="paragraph" w:styleId="NormalWeb">
    <w:name w:val="Normal (Web)"/>
    <w:basedOn w:val="Normal"/>
    <w:uiPriority w:val="99"/>
    <w:semiHidden/>
    <w:unhideWhenUsed/>
    <w:rsid w:val="00467E28"/>
    <w:pPr>
      <w:spacing w:before="195" w:after="195" w:line="336" w:lineRule="auto"/>
    </w:pPr>
    <w:rPr>
      <w:rFonts w:ascii="Times New Roman" w:hAnsi="Times New Roman"/>
      <w:color w:val="4F4F4F"/>
      <w:kern w:val="0"/>
      <w:sz w:val="24"/>
      <w:szCs w:val="24"/>
    </w:rPr>
  </w:style>
  <w:style w:type="character" w:customStyle="1" w:styleId="apple-converted-space">
    <w:name w:val="apple-converted-space"/>
    <w:basedOn w:val="DefaultParagraphFont"/>
    <w:rsid w:val="00467E28"/>
  </w:style>
  <w:style w:type="paragraph" w:customStyle="1" w:styleId="CharChar">
    <w:name w:val="Char Char"/>
    <w:basedOn w:val="Normal"/>
    <w:rsid w:val="00467E28"/>
    <w:pPr>
      <w:spacing w:after="160" w:line="240" w:lineRule="exact"/>
    </w:pPr>
    <w:rPr>
      <w:rFonts w:ascii="Tahoma" w:eastAsia="MS Mincho" w:hAnsi="Tahoma"/>
      <w:kern w:val="0"/>
      <w:sz w:val="20"/>
    </w:rPr>
  </w:style>
  <w:style w:type="paragraph" w:styleId="BalloonText">
    <w:name w:val="Balloon Text"/>
    <w:basedOn w:val="Normal"/>
    <w:link w:val="BalloonTextChar"/>
    <w:uiPriority w:val="99"/>
    <w:semiHidden/>
    <w:unhideWhenUsed/>
    <w:rsid w:val="00467E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E28"/>
    <w:rPr>
      <w:rFonts w:ascii="Tahoma" w:eastAsia="Times New Roman" w:hAnsi="Tahoma" w:cs="Tahoma"/>
      <w:kern w:val="16"/>
      <w:sz w:val="16"/>
      <w:szCs w:val="16"/>
    </w:rPr>
  </w:style>
  <w:style w:type="character" w:styleId="Strong">
    <w:name w:val="Strong"/>
    <w:basedOn w:val="DefaultParagraphFont"/>
    <w:uiPriority w:val="22"/>
    <w:qFormat/>
    <w:rsid w:val="00467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20.rs6.net/tn.jsp?e=001RTHGE9iiv_3DWb5yBWYzXxBkFIQw7OIt1VMOEYibZ9aLpggHidRkylkAlaKHmvASnDCyAnGs1oxdmCeMrBppEJ7zXmxTncnGiQeMppA5Qn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wnet/secre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witter.com/" TargetMode="External"/><Relationship Id="rId4" Type="http://schemas.openxmlformats.org/officeDocument/2006/relationships/settings" Target="settings.xml"/><Relationship Id="rId9" Type="http://schemas.openxmlformats.org/officeDocument/2006/relationships/hyperlink" Target="http://www.facebook.com/wnet-thirte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WNET</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Burns</dc:creator>
  <cp:keywords/>
  <cp:lastModifiedBy>Puccio, Ariel</cp:lastModifiedBy>
  <cp:revision>3</cp:revision>
  <dcterms:created xsi:type="dcterms:W3CDTF">2014-04-15T16:01:00Z</dcterms:created>
  <dcterms:modified xsi:type="dcterms:W3CDTF">2014-04-15T16:01:00Z</dcterms:modified>
</cp:coreProperties>
</file>