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03C0B" w14:textId="77777777"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Press Contacts: </w:t>
      </w:r>
    </w:p>
    <w:p w14:paraId="36D9192E" w14:textId="15CC74F2" w:rsidR="001A1371" w:rsidRDefault="001A1371" w:rsidP="14285710">
      <w:pPr>
        <w:autoSpaceDE w:val="0"/>
        <w:autoSpaceDN w:val="0"/>
        <w:adjustRightInd w:val="0"/>
        <w:rPr>
          <w:rFonts w:ascii="Georgia" w:hAnsi="Georgia" w:cs="Georgia"/>
          <w:sz w:val="18"/>
          <w:szCs w:val="18"/>
        </w:rPr>
      </w:pPr>
      <w:r>
        <w:rPr>
          <w:rFonts w:ascii="Georgia" w:hAnsi="Georgia" w:cs="Georgia"/>
          <w:sz w:val="18"/>
          <w:szCs w:val="18"/>
        </w:rPr>
        <w:t xml:space="preserve">Dorean Pugh, WNET, 212-560-3005, </w:t>
      </w:r>
      <w:hyperlink r:id="rId8" w:history="1">
        <w:r w:rsidRPr="004101D9">
          <w:rPr>
            <w:rStyle w:val="Hyperlink"/>
            <w:rFonts w:ascii="Georgia" w:hAnsi="Georgia" w:cs="Georgia"/>
            <w:sz w:val="18"/>
            <w:szCs w:val="18"/>
          </w:rPr>
          <w:t>pughd@wnet.org</w:t>
        </w:r>
      </w:hyperlink>
    </w:p>
    <w:p w14:paraId="081988E1" w14:textId="41A7D0DA" w:rsid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 </w:t>
      </w:r>
    </w:p>
    <w:p w14:paraId="35DA9B81" w14:textId="54B823AB" w:rsidR="00477FEE" w:rsidRPr="00477FEE" w:rsidRDefault="14285710" w:rsidP="14285710">
      <w:pPr>
        <w:autoSpaceDE w:val="0"/>
        <w:autoSpaceDN w:val="0"/>
        <w:adjustRightInd w:val="0"/>
        <w:rPr>
          <w:rFonts w:ascii="Georgia" w:hAnsi="Georgia" w:cs="Georgia"/>
          <w:sz w:val="18"/>
          <w:szCs w:val="18"/>
        </w:rPr>
      </w:pPr>
      <w:r w:rsidRPr="14285710">
        <w:rPr>
          <w:rFonts w:ascii="Georgia" w:hAnsi="Georgia" w:cs="Georgia"/>
          <w:sz w:val="18"/>
          <w:szCs w:val="18"/>
        </w:rPr>
        <w:t xml:space="preserve">Websites: </w:t>
      </w:r>
      <w:hyperlink r:id="rId9" w:history="1">
        <w:r w:rsidR="001A1371" w:rsidRPr="004101D9">
          <w:rPr>
            <w:rStyle w:val="Hyperlink"/>
            <w:rFonts w:ascii="Georgia" w:hAnsi="Georgia" w:cs="Georgia"/>
            <w:sz w:val="18"/>
            <w:szCs w:val="18"/>
          </w:rPr>
          <w:t>http://www.pbs.org/secrets</w:t>
        </w:r>
      </w:hyperlink>
      <w:r w:rsidRPr="14285710">
        <w:rPr>
          <w:rFonts w:ascii="Georgia" w:hAnsi="Georgia" w:cs="Georgia"/>
          <w:sz w:val="18"/>
          <w:szCs w:val="18"/>
        </w:rPr>
        <w:t xml:space="preserve">, </w:t>
      </w:r>
      <w:hyperlink r:id="rId10">
        <w:r w:rsidRPr="14285710">
          <w:rPr>
            <w:rStyle w:val="Hyperlink"/>
            <w:rFonts w:ascii="Georgia" w:hAnsi="Georgia" w:cs="Georgia"/>
            <w:sz w:val="18"/>
            <w:szCs w:val="18"/>
          </w:rPr>
          <w:t>http://www.facebook.com/SecretsoftheDead</w:t>
        </w:r>
      </w:hyperlink>
      <w:r w:rsidRPr="14285710">
        <w:rPr>
          <w:rFonts w:ascii="Georgia" w:hAnsi="Georgia" w:cs="Georgia"/>
          <w:sz w:val="18"/>
          <w:szCs w:val="18"/>
        </w:rPr>
        <w:t xml:space="preserve">, </w:t>
      </w:r>
      <w:hyperlink r:id="rId11">
        <w:r w:rsidRPr="14285710">
          <w:rPr>
            <w:rStyle w:val="Hyperlink"/>
            <w:rFonts w:ascii="Georgia" w:hAnsi="Georgia"/>
            <w:sz w:val="18"/>
            <w:szCs w:val="18"/>
          </w:rPr>
          <w:t>@secretspbs</w:t>
        </w:r>
      </w:hyperlink>
      <w:r w:rsidRPr="14285710">
        <w:rPr>
          <w:rFonts w:ascii="Georgia" w:hAnsi="Georgia"/>
          <w:sz w:val="18"/>
          <w:szCs w:val="18"/>
        </w:rPr>
        <w:t xml:space="preserve"> #SecretsDeadPBS</w:t>
      </w:r>
    </w:p>
    <w:p w14:paraId="0A37501D" w14:textId="77777777" w:rsidR="00477FEE" w:rsidRPr="009B4230" w:rsidRDefault="00477FEE" w:rsidP="00477FEE">
      <w:pPr>
        <w:pStyle w:val="NoSpacing"/>
        <w:rPr>
          <w:rStyle w:val="Hyperlink"/>
          <w:rFonts w:cs="Georgia"/>
          <w:color w:val="auto"/>
          <w:sz w:val="20"/>
        </w:rPr>
      </w:pPr>
    </w:p>
    <w:p w14:paraId="7758FE90" w14:textId="05B5F2A8" w:rsidR="00DD3FAC" w:rsidRPr="00E52660" w:rsidRDefault="0039652C" w:rsidP="00DD3FAC">
      <w:pPr>
        <w:spacing w:line="322" w:lineRule="auto"/>
        <w:contextualSpacing/>
        <w:jc w:val="center"/>
        <w:rPr>
          <w:rFonts w:ascii="Georgia" w:hAnsi="Georgia"/>
          <w:sz w:val="28"/>
          <w:szCs w:val="28"/>
        </w:rPr>
      </w:pPr>
      <w:r w:rsidRPr="00F5392D">
        <w:rPr>
          <w:rFonts w:ascii="Georgia" w:hAnsi="Georgia"/>
          <w:b/>
          <w:i/>
          <w:sz w:val="28"/>
          <w:szCs w:val="28"/>
        </w:rPr>
        <w:t>Secrets of the Dead</w:t>
      </w:r>
      <w:r w:rsidR="00DD3FAC">
        <w:rPr>
          <w:rFonts w:ascii="Georgia" w:hAnsi="Georgia"/>
          <w:b/>
          <w:sz w:val="28"/>
          <w:szCs w:val="28"/>
        </w:rPr>
        <w:t>:</w:t>
      </w:r>
      <w:r w:rsidR="00AC278B">
        <w:rPr>
          <w:rFonts w:ascii="Georgia" w:hAnsi="Georgia"/>
          <w:b/>
          <w:sz w:val="28"/>
          <w:szCs w:val="28"/>
        </w:rPr>
        <w:t xml:space="preserve"> </w:t>
      </w:r>
      <w:r w:rsidRPr="00F5392D">
        <w:rPr>
          <w:rFonts w:ascii="Georgia" w:hAnsi="Georgia"/>
          <w:b/>
          <w:i/>
          <w:sz w:val="28"/>
          <w:szCs w:val="28"/>
        </w:rPr>
        <w:t>Mumbai Massacre</w:t>
      </w:r>
      <w:r>
        <w:rPr>
          <w:rFonts w:ascii="Georgia" w:hAnsi="Georgia"/>
          <w:b/>
          <w:sz w:val="28"/>
          <w:szCs w:val="28"/>
        </w:rPr>
        <w:t xml:space="preserve"> </w:t>
      </w:r>
      <w:r w:rsidR="00A936C7">
        <w:rPr>
          <w:rFonts w:ascii="Georgia" w:hAnsi="Georgia"/>
          <w:b/>
          <w:sz w:val="28"/>
          <w:szCs w:val="28"/>
        </w:rPr>
        <w:t xml:space="preserve">airs </w:t>
      </w:r>
      <w:r>
        <w:rPr>
          <w:rFonts w:ascii="Georgia" w:hAnsi="Georgia"/>
          <w:b/>
          <w:sz w:val="28"/>
          <w:szCs w:val="28"/>
        </w:rPr>
        <w:t>March 20 on PBS</w:t>
      </w:r>
      <w:r w:rsidR="00DD3FAC">
        <w:rPr>
          <w:rFonts w:ascii="Georgia" w:hAnsi="Georgia"/>
          <w:b/>
          <w:sz w:val="28"/>
          <w:szCs w:val="28"/>
        </w:rPr>
        <w:t xml:space="preserve"> </w:t>
      </w:r>
      <w:r w:rsidR="00DD3FAC" w:rsidRPr="00E52660">
        <w:rPr>
          <w:rFonts w:ascii="Georgia" w:hAnsi="Georgia"/>
          <w:b/>
          <w:i/>
          <w:sz w:val="28"/>
          <w:szCs w:val="28"/>
        </w:rPr>
        <w:t xml:space="preserve">to </w:t>
      </w:r>
      <w:r w:rsidR="00DD3FAC" w:rsidRPr="00E52660">
        <w:rPr>
          <w:rFonts w:ascii="Georgia" w:hAnsi="Georgia"/>
          <w:b/>
          <w:sz w:val="28"/>
          <w:szCs w:val="28"/>
        </w:rPr>
        <w:t>Coincide with the Theatrical Release of “Hotel Mumbai”</w:t>
      </w:r>
    </w:p>
    <w:p w14:paraId="074EEC27" w14:textId="77777777" w:rsidR="002A2746" w:rsidRPr="00033540" w:rsidRDefault="002A2746">
      <w:pPr>
        <w:spacing w:line="322" w:lineRule="auto"/>
        <w:contextualSpacing/>
        <w:jc w:val="center"/>
        <w:rPr>
          <w:rFonts w:ascii="Georgia" w:hAnsi="Georgia"/>
          <w:b/>
          <w:sz w:val="28"/>
          <w:szCs w:val="28"/>
        </w:rPr>
      </w:pPr>
    </w:p>
    <w:p w14:paraId="56C573FA" w14:textId="60E4067A" w:rsidR="006D2C98" w:rsidRDefault="00DD3FAC" w:rsidP="00E52660">
      <w:pPr>
        <w:pStyle w:val="NormalIndent"/>
        <w:jc w:val="center"/>
        <w:rPr>
          <w:szCs w:val="21"/>
        </w:rPr>
      </w:pPr>
      <w:r>
        <w:rPr>
          <w:i/>
          <w:sz w:val="28"/>
          <w:szCs w:val="28"/>
        </w:rPr>
        <w:t>Documentary about the 2008 Mumbai terrorist attacks inspired the feature film</w:t>
      </w:r>
    </w:p>
    <w:p w14:paraId="61B2114F" w14:textId="77777777" w:rsidR="002A2746" w:rsidRDefault="002A2746" w:rsidP="006D07ED">
      <w:pPr>
        <w:pStyle w:val="NormalIndent"/>
        <w:spacing w:line="322" w:lineRule="auto"/>
        <w:ind w:left="0"/>
        <w:contextualSpacing/>
        <w:rPr>
          <w:szCs w:val="21"/>
        </w:rPr>
      </w:pPr>
    </w:p>
    <w:p w14:paraId="47865DCB" w14:textId="573BDD9E" w:rsidR="0039652C" w:rsidRPr="0039652C" w:rsidRDefault="0039652C" w:rsidP="006D07ED">
      <w:pPr>
        <w:pStyle w:val="NormalIndent"/>
        <w:spacing w:line="322" w:lineRule="auto"/>
        <w:ind w:left="0"/>
        <w:contextualSpacing/>
        <w:rPr>
          <w:b/>
          <w:i/>
          <w:szCs w:val="21"/>
        </w:rPr>
      </w:pPr>
      <w:r w:rsidRPr="00346CFC">
        <w:rPr>
          <w:szCs w:val="21"/>
        </w:rPr>
        <w:t xml:space="preserve">THIRTEEN’s </w:t>
      </w:r>
      <w:r w:rsidRPr="0039652C">
        <w:rPr>
          <w:b/>
          <w:i/>
          <w:szCs w:val="21"/>
        </w:rPr>
        <w:t>Secrets of the Dead</w:t>
      </w:r>
      <w:r>
        <w:rPr>
          <w:b/>
          <w:i/>
          <w:szCs w:val="21"/>
        </w:rPr>
        <w:t xml:space="preserve"> </w:t>
      </w:r>
      <w:r w:rsidRPr="0039652C">
        <w:rPr>
          <w:szCs w:val="21"/>
        </w:rPr>
        <w:t>presents a special encore presentation of</w:t>
      </w:r>
      <w:r w:rsidRPr="00346CFC">
        <w:rPr>
          <w:b/>
          <w:i/>
          <w:szCs w:val="21"/>
        </w:rPr>
        <w:t xml:space="preserve"> Mumbai Massacre</w:t>
      </w:r>
      <w:r>
        <w:rPr>
          <w:b/>
          <w:i/>
          <w:szCs w:val="21"/>
        </w:rPr>
        <w:t xml:space="preserve"> </w:t>
      </w:r>
      <w:r>
        <w:rPr>
          <w:szCs w:val="21"/>
        </w:rPr>
        <w:t xml:space="preserve">airing </w:t>
      </w:r>
      <w:r w:rsidRPr="00F5392D">
        <w:rPr>
          <w:szCs w:val="21"/>
          <w:u w:val="single"/>
        </w:rPr>
        <w:t>Wednesday, March 20 at 10 p.m. on PBS (check local listings)</w:t>
      </w:r>
      <w:r w:rsidR="00F5392D" w:rsidRPr="00E14A18">
        <w:rPr>
          <w:szCs w:val="21"/>
        </w:rPr>
        <w:t xml:space="preserve"> </w:t>
      </w:r>
      <w:r w:rsidR="006D07ED">
        <w:rPr>
          <w:szCs w:val="21"/>
        </w:rPr>
        <w:t>to coincide with</w:t>
      </w:r>
      <w:r w:rsidR="00F5392D">
        <w:rPr>
          <w:szCs w:val="21"/>
        </w:rPr>
        <w:t xml:space="preserve"> the March </w:t>
      </w:r>
      <w:r w:rsidR="006D07ED">
        <w:rPr>
          <w:szCs w:val="21"/>
        </w:rPr>
        <w:t xml:space="preserve">22 </w:t>
      </w:r>
      <w:r w:rsidR="00F5392D">
        <w:rPr>
          <w:szCs w:val="21"/>
        </w:rPr>
        <w:t xml:space="preserve">theatrical release of </w:t>
      </w:r>
      <w:r w:rsidR="00DD3FAC">
        <w:rPr>
          <w:szCs w:val="21"/>
        </w:rPr>
        <w:t>“</w:t>
      </w:r>
      <w:r w:rsidR="00F5392D" w:rsidRPr="00E52660">
        <w:rPr>
          <w:szCs w:val="21"/>
        </w:rPr>
        <w:t>Hotel Mumbai</w:t>
      </w:r>
      <w:r w:rsidR="00DD3FAC">
        <w:rPr>
          <w:szCs w:val="21"/>
        </w:rPr>
        <w:t>”</w:t>
      </w:r>
      <w:r w:rsidR="002D6C33">
        <w:rPr>
          <w:szCs w:val="21"/>
        </w:rPr>
        <w:t xml:space="preserve">, </w:t>
      </w:r>
      <w:r w:rsidR="00E14A18">
        <w:rPr>
          <w:szCs w:val="21"/>
        </w:rPr>
        <w:t xml:space="preserve">distributed in the United States by Bleecker Street and ShivHans Pictures, </w:t>
      </w:r>
      <w:r w:rsidR="002D6C33">
        <w:rPr>
          <w:szCs w:val="21"/>
        </w:rPr>
        <w:t xml:space="preserve">a feature film directed </w:t>
      </w:r>
      <w:r w:rsidR="002D6C33" w:rsidRPr="002D6C33">
        <w:rPr>
          <w:szCs w:val="21"/>
        </w:rPr>
        <w:t xml:space="preserve">by Anthony </w:t>
      </w:r>
      <w:r w:rsidR="0033712A" w:rsidRPr="002D6C33">
        <w:rPr>
          <w:szCs w:val="21"/>
        </w:rPr>
        <w:t>Maras</w:t>
      </w:r>
      <w:r w:rsidR="0033712A">
        <w:rPr>
          <w:szCs w:val="21"/>
        </w:rPr>
        <w:t xml:space="preserve"> </w:t>
      </w:r>
      <w:r w:rsidR="006D07ED">
        <w:rPr>
          <w:szCs w:val="21"/>
        </w:rPr>
        <w:t xml:space="preserve">who used the documentary as inspiration to tell the events of the 2008 Mumbai terrorist attacks. </w:t>
      </w:r>
      <w:r w:rsidR="00DD3FAC">
        <w:rPr>
          <w:szCs w:val="21"/>
        </w:rPr>
        <w:t xml:space="preserve"> </w:t>
      </w:r>
      <w:r w:rsidR="00AC278B">
        <w:rPr>
          <w:szCs w:val="21"/>
        </w:rPr>
        <w:t xml:space="preserve">The documentary will be available to stream the following day at </w:t>
      </w:r>
      <w:hyperlink r:id="rId12" w:history="1">
        <w:r w:rsidR="00AC278B" w:rsidRPr="00E52660">
          <w:rPr>
            <w:rStyle w:val="Hyperlink"/>
            <w:szCs w:val="21"/>
          </w:rPr>
          <w:t>pbs.org/secrets</w:t>
        </w:r>
      </w:hyperlink>
      <w:r w:rsidR="00AC278B">
        <w:rPr>
          <w:szCs w:val="21"/>
        </w:rPr>
        <w:t xml:space="preserve"> and on PBS apps.</w:t>
      </w:r>
    </w:p>
    <w:p w14:paraId="6FFF2683" w14:textId="324A0741" w:rsidR="006D2C98" w:rsidRDefault="006D2C98" w:rsidP="0039652C">
      <w:pPr>
        <w:pStyle w:val="NormalIndent"/>
        <w:spacing w:line="322" w:lineRule="auto"/>
        <w:ind w:left="0" w:firstLine="720"/>
        <w:contextualSpacing/>
        <w:rPr>
          <w:szCs w:val="21"/>
        </w:rPr>
      </w:pPr>
      <w:r w:rsidRPr="00346CFC">
        <w:rPr>
          <w:szCs w:val="21"/>
        </w:rPr>
        <w:t xml:space="preserve">Mumbai, November 26, 2008.  What began as a typical day in a bustling, cosmopolitan city turned into a horror-filled 60 hours of orchestrated chaos when terrorists infiltrated the city and rampaged through the train station, cafes, a Jewish center and two of India’s most famous five- star hotels.  As police struggled to coordinate a response and journalists clamored to cover the story from the streets, victims trapped inside the hotels began making contact with the outside world using cell phones, text messages and </w:t>
      </w:r>
      <w:r w:rsidR="006D07ED">
        <w:rPr>
          <w:szCs w:val="21"/>
        </w:rPr>
        <w:t>social media.</w:t>
      </w:r>
      <w:r w:rsidRPr="00346CFC">
        <w:rPr>
          <w:szCs w:val="21"/>
        </w:rPr>
        <w:t xml:space="preserve">  Their urgent and heart-wrenching messages begged for information and painted a gruesome picture of indiscriminate killing, unfettered brutality and mass confusion.  But the victims weren’t the only ones communicating with the outside world.  The terrorist leaders in </w:t>
      </w:r>
      <w:r w:rsidRPr="00346CFC">
        <w:rPr>
          <w:szCs w:val="21"/>
        </w:rPr>
        <w:lastRenderedPageBreak/>
        <w:t xml:space="preserve">Pakistan were watching the coverage of the attacks on the news and relaying crucial </w:t>
      </w:r>
      <w:bookmarkStart w:id="0" w:name="_GoBack"/>
      <w:bookmarkEnd w:id="0"/>
      <w:r w:rsidRPr="00346CFC">
        <w:rPr>
          <w:szCs w:val="21"/>
        </w:rPr>
        <w:t>information about the whereabouts of the victims back to their operatives on the ground.</w:t>
      </w:r>
    </w:p>
    <w:p w14:paraId="1C507CB8" w14:textId="753C67AF" w:rsidR="00F5392D" w:rsidRPr="0039652C" w:rsidRDefault="00F5392D" w:rsidP="00F5392D">
      <w:pPr>
        <w:pStyle w:val="NormalIndent"/>
        <w:spacing w:line="322" w:lineRule="auto"/>
        <w:ind w:left="0" w:firstLine="720"/>
        <w:contextualSpacing/>
        <w:rPr>
          <w:b/>
          <w:i/>
          <w:szCs w:val="21"/>
        </w:rPr>
      </w:pPr>
      <w:r>
        <w:rPr>
          <w:szCs w:val="21"/>
        </w:rPr>
        <w:t xml:space="preserve">Originally broadcast in 2009, </w:t>
      </w:r>
      <w:r w:rsidRPr="00F5392D">
        <w:rPr>
          <w:b/>
          <w:i/>
          <w:szCs w:val="21"/>
        </w:rPr>
        <w:t>Secrets of the Dead: Mumbai Massacre</w:t>
      </w:r>
      <w:r>
        <w:rPr>
          <w:szCs w:val="21"/>
        </w:rPr>
        <w:t xml:space="preserve"> </w:t>
      </w:r>
      <w:r w:rsidRPr="00346CFC">
        <w:rPr>
          <w:szCs w:val="21"/>
        </w:rPr>
        <w:t xml:space="preserve">brings viewers first-hand survivor accounts, closed-circuit footage of the chaos from within the hotels, and the actual words spoken by both victims and terrorists. </w:t>
      </w:r>
      <w:r>
        <w:rPr>
          <w:szCs w:val="21"/>
        </w:rPr>
        <w:t>A</w:t>
      </w:r>
      <w:r w:rsidRPr="00346CFC">
        <w:rPr>
          <w:szCs w:val="21"/>
        </w:rPr>
        <w:t>ctor Liev Schreiber (</w:t>
      </w:r>
      <w:r w:rsidR="006D07ED">
        <w:rPr>
          <w:i/>
          <w:szCs w:val="21"/>
        </w:rPr>
        <w:t>Ray Donovan</w:t>
      </w:r>
      <w:r w:rsidRPr="00346CFC">
        <w:rPr>
          <w:szCs w:val="21"/>
        </w:rPr>
        <w:t xml:space="preserve">) narrates.  </w:t>
      </w:r>
    </w:p>
    <w:p w14:paraId="2A755E69" w14:textId="1B38D554" w:rsidR="006D2C98" w:rsidRPr="00E52660" w:rsidRDefault="0039652C" w:rsidP="00E52660">
      <w:pPr>
        <w:spacing w:line="322" w:lineRule="auto"/>
        <w:contextualSpacing/>
        <w:rPr>
          <w:color w:val="1F497D"/>
          <w:szCs w:val="21"/>
        </w:rPr>
      </w:pPr>
      <w:r w:rsidRPr="00E52660">
        <w:rPr>
          <w:rFonts w:ascii="Georgia" w:hAnsi="Georgia"/>
          <w:sz w:val="21"/>
          <w:szCs w:val="21"/>
        </w:rPr>
        <w:t xml:space="preserve"> </w:t>
      </w:r>
      <w:r w:rsidR="006B6AF9">
        <w:rPr>
          <w:rFonts w:ascii="Georgia" w:hAnsi="Georgia"/>
          <w:sz w:val="21"/>
          <w:szCs w:val="21"/>
        </w:rPr>
        <w:tab/>
      </w:r>
      <w:r w:rsidR="006B6AF9" w:rsidRPr="00E52660">
        <w:rPr>
          <w:rFonts w:ascii="Georgia" w:hAnsi="Georgia"/>
          <w:color w:val="000000" w:themeColor="text1"/>
          <w:sz w:val="21"/>
          <w:szCs w:val="21"/>
        </w:rPr>
        <w:t>“</w:t>
      </w:r>
      <w:r w:rsidR="006B6AF9" w:rsidRPr="00E52660">
        <w:rPr>
          <w:rFonts w:ascii="Georgia" w:hAnsi="Georgia"/>
          <w:b/>
          <w:i/>
          <w:color w:val="000000" w:themeColor="text1"/>
          <w:sz w:val="21"/>
          <w:szCs w:val="21"/>
        </w:rPr>
        <w:t>Secrets of the Dead</w:t>
      </w:r>
      <w:r w:rsidR="006B6AF9" w:rsidRPr="00E52660">
        <w:rPr>
          <w:rFonts w:ascii="Georgia" w:hAnsi="Georgia"/>
          <w:color w:val="000000" w:themeColor="text1"/>
          <w:sz w:val="21"/>
          <w:szCs w:val="21"/>
        </w:rPr>
        <w:t xml:space="preserve"> is proud to join Bleecker Street</w:t>
      </w:r>
      <w:r w:rsidR="00DC6AB3">
        <w:rPr>
          <w:rFonts w:ascii="Georgia" w:hAnsi="Georgia"/>
          <w:color w:val="000000" w:themeColor="text1"/>
          <w:sz w:val="21"/>
          <w:szCs w:val="21"/>
        </w:rPr>
        <w:t xml:space="preserve"> </w:t>
      </w:r>
      <w:r w:rsidR="00DC6AB3" w:rsidRPr="00DC6AB3">
        <w:rPr>
          <w:rFonts w:ascii="Georgia" w:hAnsi="Georgia"/>
          <w:sz w:val="21"/>
          <w:szCs w:val="21"/>
        </w:rPr>
        <w:t>and ShivHans Pictures</w:t>
      </w:r>
      <w:r w:rsidR="006B6AF9" w:rsidRPr="00E52660">
        <w:rPr>
          <w:rFonts w:ascii="Georgia" w:hAnsi="Georgia"/>
          <w:color w:val="000000" w:themeColor="text1"/>
          <w:sz w:val="21"/>
          <w:szCs w:val="21"/>
        </w:rPr>
        <w:t xml:space="preserve"> in sharing the stories of courage and heroism that occurred during the terrifying hours of the 2008 Mumbai terrorist attacks,” </w:t>
      </w:r>
      <w:r w:rsidR="006B6AF9" w:rsidRPr="00E52660">
        <w:rPr>
          <w:rFonts w:ascii="Georgia" w:hAnsi="Georgia"/>
          <w:color w:val="000000"/>
          <w:sz w:val="21"/>
          <w:szCs w:val="21"/>
        </w:rPr>
        <w:t xml:space="preserve">says Stephanie Carter, executive producer of </w:t>
      </w:r>
      <w:r w:rsidR="006B6AF9" w:rsidRPr="00E52660">
        <w:rPr>
          <w:rFonts w:ascii="Georgia" w:hAnsi="Georgia"/>
          <w:b/>
          <w:bCs/>
          <w:i/>
          <w:iCs/>
          <w:color w:val="000000"/>
          <w:sz w:val="21"/>
          <w:szCs w:val="21"/>
        </w:rPr>
        <w:t>Secrets of the Dead</w:t>
      </w:r>
      <w:r w:rsidR="006B6AF9" w:rsidRPr="00E52660">
        <w:rPr>
          <w:rFonts w:ascii="Georgia" w:hAnsi="Georgia"/>
          <w:color w:val="000000"/>
          <w:sz w:val="21"/>
          <w:szCs w:val="21"/>
        </w:rPr>
        <w:t>. “The events captured in the documentary and in Hotel Mumbai highlight the important role technology and social media plays in modern society’s responses to terrorist attacks.”</w:t>
      </w:r>
    </w:p>
    <w:p w14:paraId="729E22C3" w14:textId="09DB306E" w:rsidR="006D2C98" w:rsidRPr="00346CFC" w:rsidRDefault="006D2C98" w:rsidP="00346CFC">
      <w:pPr>
        <w:pStyle w:val="NormalIndent"/>
        <w:spacing w:line="322" w:lineRule="auto"/>
        <w:ind w:left="0" w:firstLine="720"/>
        <w:contextualSpacing/>
        <w:rPr>
          <w:szCs w:val="21"/>
        </w:rPr>
      </w:pPr>
      <w:r w:rsidRPr="00346CFC">
        <w:rPr>
          <w:szCs w:val="21"/>
        </w:rPr>
        <w:t xml:space="preserve">Told completely from the perspective of the victims, </w:t>
      </w:r>
      <w:r w:rsidRPr="00346CFC">
        <w:rPr>
          <w:b/>
          <w:i/>
          <w:szCs w:val="21"/>
        </w:rPr>
        <w:t>Mumbai Massacre</w:t>
      </w:r>
      <w:r w:rsidRPr="00346CFC">
        <w:rPr>
          <w:szCs w:val="21"/>
        </w:rPr>
        <w:t xml:space="preserve"> places viewers inside the maelstrom, where they become witnesses to the critical events and decisions that meant the difference between life and death.  Incredible stories include a Muslim architect and his wife who were forced to watch as two different groups of hostages were executed at their feet; a tourist whose husband died in her arms as they were shot trying to escape; an American cameraman whose mother in Texas texted him a map of the hotel; and a married couple who split up during the chaos to increase the likelihood that at least one of them would survive to take care of their children.  The film also reveals the remarkable heroism and dedication of the hotel’s staff, documenting a restaurant manager who returned to the hotel to take care of his guests and cooks who gave up their own lives to keep the terrorists away from their hidden visitors.</w:t>
      </w:r>
    </w:p>
    <w:p w14:paraId="416EADFA" w14:textId="77777777" w:rsidR="006B6AF9" w:rsidRPr="00CE791F" w:rsidRDefault="006B6AF9" w:rsidP="006B6AF9">
      <w:pPr>
        <w:pStyle w:val="NormalIndent"/>
        <w:spacing w:line="322" w:lineRule="auto"/>
        <w:ind w:left="0" w:firstLine="720"/>
        <w:contextualSpacing/>
        <w:rPr>
          <w:color w:val="000000" w:themeColor="text1"/>
          <w:szCs w:val="21"/>
        </w:rPr>
      </w:pPr>
      <w:r w:rsidRPr="00CE791F">
        <w:rPr>
          <w:color w:val="000000" w:themeColor="text1"/>
          <w:szCs w:val="21"/>
        </w:rPr>
        <w:t xml:space="preserve">THIRTEEN’s </w:t>
      </w:r>
      <w:r w:rsidRPr="00CE791F">
        <w:rPr>
          <w:b/>
          <w:i/>
          <w:color w:val="000000" w:themeColor="text1"/>
          <w:szCs w:val="21"/>
        </w:rPr>
        <w:t>Secrets of the Dead: Mumbai Massacre</w:t>
      </w:r>
      <w:r w:rsidRPr="00CE791F">
        <w:rPr>
          <w:color w:val="000000" w:themeColor="text1"/>
          <w:szCs w:val="21"/>
        </w:rPr>
        <w:t xml:space="preserve"> was produced by Electric Pictures and Furnace for THIRTEEN in association with </w:t>
      </w:r>
      <w:smartTag w:uri="urn:schemas-microsoft-com:office:smarttags" w:element="stockticker">
        <w:r w:rsidRPr="00CE791F">
          <w:rPr>
            <w:color w:val="000000" w:themeColor="text1"/>
            <w:szCs w:val="21"/>
          </w:rPr>
          <w:t>WNET</w:t>
        </w:r>
      </w:smartTag>
      <w:r w:rsidRPr="00CE791F">
        <w:rPr>
          <w:color w:val="000000" w:themeColor="text1"/>
          <w:szCs w:val="21"/>
        </w:rPr>
        <w:t xml:space="preserve">, Screen Australia, ScreenWest Inc., Channel 4 (UK), The History Channel UK and the Australian Broadcasting Corporation.  Victoria Pitt is writer/director, Andrew Ogilvie is executive producer for Electric Pictures and Phil Craig is executive producer for Furnace. </w:t>
      </w:r>
      <w:r w:rsidRPr="00E52660">
        <w:rPr>
          <w:color w:val="000000" w:themeColor="text1"/>
          <w:szCs w:val="21"/>
        </w:rPr>
        <w:t xml:space="preserve">Jared Lipworth was executive producer of </w:t>
      </w:r>
      <w:r w:rsidRPr="00E52660">
        <w:rPr>
          <w:b/>
          <w:i/>
          <w:color w:val="000000" w:themeColor="text1"/>
          <w:szCs w:val="21"/>
        </w:rPr>
        <w:t>Secrets of the Dead</w:t>
      </w:r>
      <w:r w:rsidRPr="00E52660">
        <w:rPr>
          <w:color w:val="000000" w:themeColor="text1"/>
          <w:szCs w:val="21"/>
        </w:rPr>
        <w:t xml:space="preserve"> in 2009 when </w:t>
      </w:r>
      <w:r w:rsidRPr="00E52660">
        <w:rPr>
          <w:b/>
          <w:i/>
          <w:color w:val="000000" w:themeColor="text1"/>
          <w:szCs w:val="21"/>
        </w:rPr>
        <w:t>Mumbai Massacre</w:t>
      </w:r>
      <w:r w:rsidRPr="00E52660">
        <w:rPr>
          <w:color w:val="000000" w:themeColor="text1"/>
          <w:szCs w:val="21"/>
        </w:rPr>
        <w:t xml:space="preserve"> was originally broadcast. Stephanie Carter is currently the executive producer of the series.</w:t>
      </w:r>
      <w:r w:rsidRPr="00CE791F">
        <w:rPr>
          <w:color w:val="000000" w:themeColor="text1"/>
          <w:szCs w:val="21"/>
        </w:rPr>
        <w:t xml:space="preserve"> </w:t>
      </w:r>
    </w:p>
    <w:p w14:paraId="707708D0" w14:textId="3C52F831" w:rsidR="006C561D" w:rsidRDefault="006C561D" w:rsidP="006C561D">
      <w:pPr>
        <w:spacing w:line="322" w:lineRule="auto"/>
        <w:ind w:firstLine="720"/>
        <w:contextualSpacing/>
        <w:rPr>
          <w:rFonts w:ascii="Georgia" w:hAnsi="Georgia"/>
          <w:sz w:val="21"/>
          <w:szCs w:val="21"/>
        </w:rPr>
      </w:pPr>
      <w:r w:rsidRPr="00E52660">
        <w:rPr>
          <w:rFonts w:ascii="Georgia" w:hAnsi="Georgia"/>
          <w:sz w:val="21"/>
          <w:szCs w:val="21"/>
        </w:rPr>
        <w:t xml:space="preserve">Funding for </w:t>
      </w:r>
      <w:r w:rsidRPr="00E52660">
        <w:rPr>
          <w:rFonts w:ascii="Georgia" w:hAnsi="Georgia"/>
          <w:b/>
          <w:bCs/>
          <w:i/>
          <w:iCs/>
          <w:sz w:val="21"/>
          <w:szCs w:val="21"/>
        </w:rPr>
        <w:t>Secrets of the Dead</w:t>
      </w:r>
      <w:r w:rsidRPr="00E52660">
        <w:rPr>
          <w:rFonts w:ascii="Georgia" w:hAnsi="Georgia"/>
          <w:sz w:val="21"/>
          <w:szCs w:val="21"/>
        </w:rPr>
        <w:t xml:space="preserve"> is provided by the Corporation for Public Broadcasting, and by public television viewers.</w:t>
      </w:r>
      <w:r w:rsidRPr="002A2746">
        <w:rPr>
          <w:rFonts w:ascii="Georgia" w:hAnsi="Georgia"/>
          <w:sz w:val="21"/>
          <w:szCs w:val="21"/>
        </w:rPr>
        <w:t xml:space="preserve"> </w:t>
      </w:r>
    </w:p>
    <w:p w14:paraId="066AE49D" w14:textId="463D68E0" w:rsidR="00346CFC" w:rsidRDefault="00346CFC" w:rsidP="00346CFC">
      <w:pPr>
        <w:pStyle w:val="NormalIndent"/>
        <w:spacing w:line="322" w:lineRule="auto"/>
        <w:ind w:left="0" w:firstLine="720"/>
        <w:contextualSpacing/>
        <w:rPr>
          <w:bCs/>
          <w:iCs/>
        </w:rPr>
      </w:pPr>
    </w:p>
    <w:p w14:paraId="65E09625" w14:textId="77777777" w:rsidR="006C561D" w:rsidRPr="00F039AF" w:rsidRDefault="006C561D" w:rsidP="006C561D">
      <w:pPr>
        <w:rPr>
          <w:rFonts w:ascii="Georgia" w:hAnsi="Georgia"/>
          <w:b/>
          <w:bCs/>
          <w:sz w:val="20"/>
          <w:szCs w:val="20"/>
        </w:rPr>
      </w:pPr>
      <w:r w:rsidRPr="00F039AF">
        <w:rPr>
          <w:rFonts w:ascii="Georgia" w:hAnsi="Georgia"/>
          <w:b/>
          <w:bCs/>
          <w:sz w:val="20"/>
          <w:szCs w:val="20"/>
        </w:rPr>
        <w:t>About WNET</w:t>
      </w:r>
    </w:p>
    <w:p w14:paraId="73ED0598" w14:textId="77777777" w:rsidR="006C561D" w:rsidRDefault="006C561D" w:rsidP="006C561D">
      <w:pPr>
        <w:rPr>
          <w:rFonts w:ascii="Georgia" w:hAnsi="Georgia"/>
          <w:sz w:val="20"/>
          <w:szCs w:val="20"/>
        </w:rPr>
      </w:pPr>
      <w:r w:rsidRPr="00F039AF">
        <w:rPr>
          <w:rFonts w:ascii="Georgia" w:hAnsi="Georgia"/>
          <w:sz w:val="20"/>
          <w:szCs w:val="20"/>
        </w:rPr>
        <w:t xml:space="preserve">WNET is America’s flagship PBS station: parent company of New York’s </w:t>
      </w:r>
      <w:hyperlink r:id="rId13" w:history="1">
        <w:r w:rsidRPr="00F039AF">
          <w:rPr>
            <w:rStyle w:val="Hyperlink"/>
            <w:rFonts w:ascii="Georgia" w:hAnsi="Georgia"/>
            <w:sz w:val="20"/>
            <w:szCs w:val="20"/>
          </w:rPr>
          <w:t>THIRTEEN</w:t>
        </w:r>
      </w:hyperlink>
      <w:r w:rsidRPr="00F039AF">
        <w:rPr>
          <w:rFonts w:ascii="Georgia" w:hAnsi="Georgia"/>
          <w:sz w:val="20"/>
          <w:szCs w:val="20"/>
        </w:rPr>
        <w:t xml:space="preserve"> and </w:t>
      </w:r>
      <w:hyperlink r:id="rId14" w:history="1">
        <w:r w:rsidRPr="00F039AF">
          <w:rPr>
            <w:rStyle w:val="Hyperlink"/>
            <w:rFonts w:ascii="Georgia" w:hAnsi="Georgia"/>
            <w:sz w:val="20"/>
            <w:szCs w:val="20"/>
          </w:rPr>
          <w:t>WLIW21</w:t>
        </w:r>
      </w:hyperlink>
      <w:r w:rsidRPr="00F039AF">
        <w:rPr>
          <w:rFonts w:ascii="Georgia" w:hAnsi="Georgia"/>
          <w:sz w:val="20"/>
          <w:szCs w:val="20"/>
        </w:rPr>
        <w:t xml:space="preserve"> and operator of </w:t>
      </w:r>
      <w:hyperlink r:id="rId15" w:history="1">
        <w:r w:rsidRPr="00F039AF">
          <w:rPr>
            <w:rStyle w:val="Hyperlink"/>
            <w:rFonts w:ascii="Georgia" w:hAnsi="Georgia"/>
            <w:sz w:val="20"/>
            <w:szCs w:val="20"/>
          </w:rPr>
          <w:t>NJTV</w:t>
        </w:r>
      </w:hyperlink>
      <w:r w:rsidRPr="00F039AF">
        <w:rPr>
          <w:rFonts w:ascii="Georgia" w:hAnsi="Georgia"/>
          <w:sz w:val="20"/>
          <w:szCs w:val="20"/>
        </w:rPr>
        <w:t xml:space="preserve">, the statewide public media network in New Jersey. Through its new </w:t>
      </w:r>
      <w:hyperlink r:id="rId16" w:history="1">
        <w:r w:rsidRPr="00F039AF">
          <w:rPr>
            <w:rStyle w:val="Hyperlink"/>
            <w:rFonts w:ascii="Georgia" w:hAnsi="Georgia"/>
            <w:sz w:val="20"/>
            <w:szCs w:val="20"/>
          </w:rPr>
          <w:t>ALL ARTS</w:t>
        </w:r>
      </w:hyperlink>
      <w:r w:rsidRPr="00F039AF">
        <w:rPr>
          <w:rFonts w:ascii="Georgia" w:hAnsi="Georgia"/>
          <w:sz w:val="20"/>
          <w:szCs w:val="20"/>
        </w:rPr>
        <w:t xml:space="preserve"> multi-platform initiative, its broadcast channels, three cable services (THIRTEEN PBSKids, Create and World) and online streaming sites, WNET brings quality arts, education and public affairs programming to more than five million viewers each month. WNET produces and presents a wide range of acclaimed PBS series, including </w:t>
      </w:r>
      <w:r w:rsidRPr="00F039AF">
        <w:rPr>
          <w:rFonts w:ascii="Georgia" w:hAnsi="Georgia"/>
          <w:b/>
          <w:i/>
          <w:sz w:val="20"/>
          <w:szCs w:val="20"/>
        </w:rPr>
        <w:t>Nature</w:t>
      </w:r>
      <w:r w:rsidRPr="00F039AF">
        <w:rPr>
          <w:rFonts w:ascii="Georgia" w:hAnsi="Georgia"/>
          <w:sz w:val="20"/>
          <w:szCs w:val="20"/>
        </w:rPr>
        <w:t xml:space="preserve">, </w:t>
      </w:r>
      <w:r w:rsidRPr="00F039AF">
        <w:rPr>
          <w:rFonts w:ascii="Georgia" w:hAnsi="Georgia"/>
          <w:b/>
          <w:i/>
          <w:sz w:val="20"/>
          <w:szCs w:val="20"/>
        </w:rPr>
        <w:t>Great Performances</w:t>
      </w:r>
      <w:r w:rsidRPr="00F039AF">
        <w:rPr>
          <w:rFonts w:ascii="Georgia" w:hAnsi="Georgia"/>
          <w:sz w:val="20"/>
          <w:szCs w:val="20"/>
        </w:rPr>
        <w:t xml:space="preserve">, </w:t>
      </w:r>
      <w:r w:rsidRPr="00F039AF">
        <w:rPr>
          <w:rFonts w:ascii="Georgia" w:hAnsi="Georgia"/>
          <w:b/>
          <w:i/>
          <w:sz w:val="20"/>
          <w:szCs w:val="20"/>
        </w:rPr>
        <w:t>American Masters</w:t>
      </w:r>
      <w:r w:rsidRPr="00F039AF">
        <w:rPr>
          <w:rFonts w:ascii="Georgia" w:hAnsi="Georgia"/>
          <w:sz w:val="20"/>
          <w:szCs w:val="20"/>
        </w:rPr>
        <w:t xml:space="preserve">, </w:t>
      </w:r>
      <w:r w:rsidRPr="00F039AF">
        <w:rPr>
          <w:rFonts w:ascii="Georgia" w:hAnsi="Georgia"/>
          <w:b/>
          <w:i/>
          <w:sz w:val="20"/>
          <w:szCs w:val="20"/>
        </w:rPr>
        <w:t>PBS NewsHour Weekend</w:t>
      </w:r>
      <w:r w:rsidRPr="00F039AF">
        <w:rPr>
          <w:rFonts w:ascii="Georgia" w:hAnsi="Georgia"/>
          <w:sz w:val="20"/>
          <w:szCs w:val="20"/>
        </w:rPr>
        <w:t xml:space="preserve">, and the nightly interview program </w:t>
      </w:r>
      <w:r w:rsidRPr="00F039AF">
        <w:rPr>
          <w:rFonts w:ascii="Georgia" w:hAnsi="Georgia"/>
          <w:b/>
          <w:i/>
          <w:sz w:val="20"/>
          <w:szCs w:val="20"/>
        </w:rPr>
        <w:t>Amanpour and Company</w:t>
      </w:r>
      <w:r w:rsidRPr="00F039AF">
        <w:rPr>
          <w:rFonts w:ascii="Georgia" w:hAnsi="Georgia"/>
          <w:sz w:val="20"/>
          <w:szCs w:val="20"/>
        </w:rPr>
        <w:t xml:space="preserve">. In addition, WNET produces numerous documentaries, children’s programs, and local news and cultural offerings, as well as multi-platform initiatives addressing </w:t>
      </w:r>
      <w:r w:rsidRPr="00F039AF">
        <w:rPr>
          <w:rFonts w:ascii="Georgia" w:hAnsi="Georgia"/>
          <w:sz w:val="20"/>
          <w:szCs w:val="20"/>
        </w:rPr>
        <w:lastRenderedPageBreak/>
        <w:t>poverty and climate. Through THIRTEEN Passport and WLIW Passport, station members can stream new and archival THIRTEEN, WLIW and PBS programming anytime, anywhere.</w:t>
      </w:r>
    </w:p>
    <w:p w14:paraId="66FC9798" w14:textId="77777777" w:rsidR="006C561D" w:rsidRDefault="006C561D" w:rsidP="006C561D">
      <w:pPr>
        <w:pStyle w:val="NormalIndent"/>
        <w:ind w:left="0"/>
        <w:rPr>
          <w:sz w:val="20"/>
        </w:rPr>
      </w:pPr>
    </w:p>
    <w:p w14:paraId="3656B9AB" w14:textId="2AFE65AE" w:rsidR="0071744E" w:rsidRPr="006C561D" w:rsidRDefault="006C561D" w:rsidP="006C561D">
      <w:pPr>
        <w:pStyle w:val="NormalIndent"/>
        <w:jc w:val="center"/>
      </w:pPr>
      <w:r>
        <w:t>###</w:t>
      </w:r>
    </w:p>
    <w:sectPr w:rsidR="0071744E" w:rsidRPr="006C561D" w:rsidSect="00E513BB">
      <w:headerReference w:type="firs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B0818" w14:textId="77777777" w:rsidR="000F3D1D" w:rsidRDefault="000F3D1D" w:rsidP="008342A4">
      <w:r>
        <w:separator/>
      </w:r>
    </w:p>
  </w:endnote>
  <w:endnote w:type="continuationSeparator" w:id="0">
    <w:p w14:paraId="049F31CB" w14:textId="77777777" w:rsidR="000F3D1D" w:rsidRDefault="000F3D1D" w:rsidP="0083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28261" w14:textId="77777777" w:rsidR="000F3D1D" w:rsidRDefault="000F3D1D" w:rsidP="008342A4">
      <w:r>
        <w:separator/>
      </w:r>
    </w:p>
  </w:footnote>
  <w:footnote w:type="continuationSeparator" w:id="0">
    <w:p w14:paraId="62486C05" w14:textId="77777777" w:rsidR="000F3D1D" w:rsidRDefault="000F3D1D" w:rsidP="00834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8A11" w14:textId="77777777" w:rsidR="008342A4" w:rsidRDefault="00E513BB">
    <w:pPr>
      <w:pStyle w:val="Header"/>
    </w:pPr>
    <w:r>
      <w:rPr>
        <w:noProof/>
      </w:rPr>
      <w:drawing>
        <wp:anchor distT="0" distB="0" distL="114300" distR="114300" simplePos="0" relativeHeight="251661312" behindDoc="0" locked="0" layoutInCell="1" allowOverlap="1" wp14:anchorId="1C362FD8" wp14:editId="6901CB44">
          <wp:simplePos x="0" y="0"/>
          <wp:positionH relativeFrom="page">
            <wp:align>right</wp:align>
          </wp:positionH>
          <wp:positionV relativeFrom="paragraph">
            <wp:posOffset>-441960</wp:posOffset>
          </wp:positionV>
          <wp:extent cx="7884160" cy="28956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4160" cy="28956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C16CF1"/>
    <w:multiLevelType w:val="multilevel"/>
    <w:tmpl w:val="67D270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E2E43A1"/>
    <w:multiLevelType w:val="hybridMultilevel"/>
    <w:tmpl w:val="5AEE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53883"/>
    <w:multiLevelType w:val="multilevel"/>
    <w:tmpl w:val="4D3676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57F0F30"/>
    <w:multiLevelType w:val="hybridMultilevel"/>
    <w:tmpl w:val="AE0A3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2447A7"/>
    <w:multiLevelType w:val="hybridMultilevel"/>
    <w:tmpl w:val="35A8D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C2F21D0"/>
    <w:multiLevelType w:val="hybridMultilevel"/>
    <w:tmpl w:val="B20E68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076DF"/>
    <w:multiLevelType w:val="hybridMultilevel"/>
    <w:tmpl w:val="37EA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11AEA"/>
    <w:multiLevelType w:val="hybridMultilevel"/>
    <w:tmpl w:val="CB8A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CE6C94"/>
    <w:multiLevelType w:val="hybridMultilevel"/>
    <w:tmpl w:val="B0E2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E17DEC"/>
    <w:multiLevelType w:val="hybridMultilevel"/>
    <w:tmpl w:val="23DE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A05673"/>
    <w:multiLevelType w:val="hybridMultilevel"/>
    <w:tmpl w:val="A5F40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520EE3"/>
    <w:multiLevelType w:val="hybridMultilevel"/>
    <w:tmpl w:val="9FF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87CC9"/>
    <w:multiLevelType w:val="hybridMultilevel"/>
    <w:tmpl w:val="FDFA1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1"/>
  </w:num>
  <w:num w:numId="6">
    <w:abstractNumId w:val="12"/>
  </w:num>
  <w:num w:numId="7">
    <w:abstractNumId w:val="5"/>
  </w:num>
  <w:num w:numId="8">
    <w:abstractNumId w:val="9"/>
  </w:num>
  <w:num w:numId="9">
    <w:abstractNumId w:val="10"/>
  </w:num>
  <w:num w:numId="10">
    <w:abstractNumId w:val="9"/>
  </w:num>
  <w:num w:numId="11">
    <w:abstractNumId w:val="11"/>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7EF"/>
    <w:rsid w:val="00027B2D"/>
    <w:rsid w:val="00027C06"/>
    <w:rsid w:val="00033540"/>
    <w:rsid w:val="00051894"/>
    <w:rsid w:val="000565EA"/>
    <w:rsid w:val="0008241F"/>
    <w:rsid w:val="000C5029"/>
    <w:rsid w:val="000D1151"/>
    <w:rsid w:val="000F1807"/>
    <w:rsid w:val="000F1FCA"/>
    <w:rsid w:val="000F3D1D"/>
    <w:rsid w:val="001020CA"/>
    <w:rsid w:val="00115C2E"/>
    <w:rsid w:val="00125F38"/>
    <w:rsid w:val="001267DC"/>
    <w:rsid w:val="00137E91"/>
    <w:rsid w:val="00141B86"/>
    <w:rsid w:val="00170639"/>
    <w:rsid w:val="00177BDE"/>
    <w:rsid w:val="00182A21"/>
    <w:rsid w:val="001905CC"/>
    <w:rsid w:val="001A1371"/>
    <w:rsid w:val="001C22E2"/>
    <w:rsid w:val="001C311C"/>
    <w:rsid w:val="001E066D"/>
    <w:rsid w:val="0022391A"/>
    <w:rsid w:val="00252AD4"/>
    <w:rsid w:val="00254A59"/>
    <w:rsid w:val="00266BBB"/>
    <w:rsid w:val="00270ADB"/>
    <w:rsid w:val="00275AEB"/>
    <w:rsid w:val="00287797"/>
    <w:rsid w:val="002925F6"/>
    <w:rsid w:val="002A2746"/>
    <w:rsid w:val="002A51C4"/>
    <w:rsid w:val="002B15C3"/>
    <w:rsid w:val="002C32BC"/>
    <w:rsid w:val="002D5DAF"/>
    <w:rsid w:val="002D6C33"/>
    <w:rsid w:val="002E07B6"/>
    <w:rsid w:val="002E6BCA"/>
    <w:rsid w:val="0030405B"/>
    <w:rsid w:val="00305EBA"/>
    <w:rsid w:val="00307BFD"/>
    <w:rsid w:val="003165BC"/>
    <w:rsid w:val="0033712A"/>
    <w:rsid w:val="00337574"/>
    <w:rsid w:val="00341E27"/>
    <w:rsid w:val="00342541"/>
    <w:rsid w:val="00346CFC"/>
    <w:rsid w:val="00350992"/>
    <w:rsid w:val="00351B61"/>
    <w:rsid w:val="0036082B"/>
    <w:rsid w:val="003703D7"/>
    <w:rsid w:val="003760DC"/>
    <w:rsid w:val="00390FD9"/>
    <w:rsid w:val="003915FA"/>
    <w:rsid w:val="0039652C"/>
    <w:rsid w:val="003A7103"/>
    <w:rsid w:val="003C1FBD"/>
    <w:rsid w:val="003C36A3"/>
    <w:rsid w:val="003D3C8A"/>
    <w:rsid w:val="003E3AF5"/>
    <w:rsid w:val="003F38AE"/>
    <w:rsid w:val="00421F94"/>
    <w:rsid w:val="00433C3A"/>
    <w:rsid w:val="00436F24"/>
    <w:rsid w:val="00443603"/>
    <w:rsid w:val="0045604D"/>
    <w:rsid w:val="004627EF"/>
    <w:rsid w:val="00465939"/>
    <w:rsid w:val="00471DEB"/>
    <w:rsid w:val="004721DF"/>
    <w:rsid w:val="00477FEE"/>
    <w:rsid w:val="00490BCA"/>
    <w:rsid w:val="00493610"/>
    <w:rsid w:val="004A20AD"/>
    <w:rsid w:val="004A6BDC"/>
    <w:rsid w:val="004A6BFB"/>
    <w:rsid w:val="004D2FC7"/>
    <w:rsid w:val="004F0B6A"/>
    <w:rsid w:val="004F5C41"/>
    <w:rsid w:val="00512C72"/>
    <w:rsid w:val="0052394E"/>
    <w:rsid w:val="00544CDF"/>
    <w:rsid w:val="00562E3B"/>
    <w:rsid w:val="00581C3D"/>
    <w:rsid w:val="00582212"/>
    <w:rsid w:val="00585E68"/>
    <w:rsid w:val="005C6549"/>
    <w:rsid w:val="005D576B"/>
    <w:rsid w:val="005E4A23"/>
    <w:rsid w:val="0060047E"/>
    <w:rsid w:val="0060303A"/>
    <w:rsid w:val="006077EC"/>
    <w:rsid w:val="006141AA"/>
    <w:rsid w:val="00615D93"/>
    <w:rsid w:val="0062317A"/>
    <w:rsid w:val="006429D8"/>
    <w:rsid w:val="00644A61"/>
    <w:rsid w:val="00675C74"/>
    <w:rsid w:val="00691F1E"/>
    <w:rsid w:val="00697E99"/>
    <w:rsid w:val="006A25E5"/>
    <w:rsid w:val="006A3832"/>
    <w:rsid w:val="006B6AF9"/>
    <w:rsid w:val="006B7625"/>
    <w:rsid w:val="006C561D"/>
    <w:rsid w:val="006D07ED"/>
    <w:rsid w:val="006D0D56"/>
    <w:rsid w:val="006D2C98"/>
    <w:rsid w:val="00710B21"/>
    <w:rsid w:val="0071744E"/>
    <w:rsid w:val="00723844"/>
    <w:rsid w:val="00724F49"/>
    <w:rsid w:val="00725AB2"/>
    <w:rsid w:val="00726A6A"/>
    <w:rsid w:val="00734608"/>
    <w:rsid w:val="00736F9D"/>
    <w:rsid w:val="007455BB"/>
    <w:rsid w:val="00747A65"/>
    <w:rsid w:val="00765816"/>
    <w:rsid w:val="00765994"/>
    <w:rsid w:val="007739B0"/>
    <w:rsid w:val="00783D08"/>
    <w:rsid w:val="00784DDA"/>
    <w:rsid w:val="00797225"/>
    <w:rsid w:val="007A0C46"/>
    <w:rsid w:val="007C2122"/>
    <w:rsid w:val="007D7838"/>
    <w:rsid w:val="007E2652"/>
    <w:rsid w:val="007F181E"/>
    <w:rsid w:val="007F406E"/>
    <w:rsid w:val="007F7AC0"/>
    <w:rsid w:val="00804EC0"/>
    <w:rsid w:val="008056E3"/>
    <w:rsid w:val="008102F1"/>
    <w:rsid w:val="008145AB"/>
    <w:rsid w:val="00816E55"/>
    <w:rsid w:val="00817F12"/>
    <w:rsid w:val="00820823"/>
    <w:rsid w:val="00821DAE"/>
    <w:rsid w:val="008342A4"/>
    <w:rsid w:val="00834446"/>
    <w:rsid w:val="008445EA"/>
    <w:rsid w:val="008501FE"/>
    <w:rsid w:val="0085200F"/>
    <w:rsid w:val="00856DB6"/>
    <w:rsid w:val="0086641D"/>
    <w:rsid w:val="008716E7"/>
    <w:rsid w:val="00872569"/>
    <w:rsid w:val="008A2D21"/>
    <w:rsid w:val="008A477B"/>
    <w:rsid w:val="008B31F0"/>
    <w:rsid w:val="008C386D"/>
    <w:rsid w:val="008D16D9"/>
    <w:rsid w:val="008D73C9"/>
    <w:rsid w:val="008E1904"/>
    <w:rsid w:val="008E38A4"/>
    <w:rsid w:val="008F1DCF"/>
    <w:rsid w:val="008F2921"/>
    <w:rsid w:val="0091516B"/>
    <w:rsid w:val="009235FD"/>
    <w:rsid w:val="009453AB"/>
    <w:rsid w:val="00957804"/>
    <w:rsid w:val="009976D3"/>
    <w:rsid w:val="009B2C8F"/>
    <w:rsid w:val="009B474D"/>
    <w:rsid w:val="009B6CDF"/>
    <w:rsid w:val="009B7D64"/>
    <w:rsid w:val="009D7CF8"/>
    <w:rsid w:val="009E3C86"/>
    <w:rsid w:val="009E3CE0"/>
    <w:rsid w:val="00A031BC"/>
    <w:rsid w:val="00A06DF4"/>
    <w:rsid w:val="00A17F59"/>
    <w:rsid w:val="00A570A4"/>
    <w:rsid w:val="00A936C7"/>
    <w:rsid w:val="00A95119"/>
    <w:rsid w:val="00AB6E6F"/>
    <w:rsid w:val="00AC278B"/>
    <w:rsid w:val="00AC5C8F"/>
    <w:rsid w:val="00AD7474"/>
    <w:rsid w:val="00AE26D5"/>
    <w:rsid w:val="00AE5E0D"/>
    <w:rsid w:val="00AF024A"/>
    <w:rsid w:val="00AF5064"/>
    <w:rsid w:val="00AF7F2C"/>
    <w:rsid w:val="00B11A5C"/>
    <w:rsid w:val="00B16CB0"/>
    <w:rsid w:val="00B46BC4"/>
    <w:rsid w:val="00B61CA0"/>
    <w:rsid w:val="00B64F2A"/>
    <w:rsid w:val="00B82FE2"/>
    <w:rsid w:val="00B94F35"/>
    <w:rsid w:val="00B977E0"/>
    <w:rsid w:val="00BA08CF"/>
    <w:rsid w:val="00BA4991"/>
    <w:rsid w:val="00BA57C9"/>
    <w:rsid w:val="00BC743A"/>
    <w:rsid w:val="00BD603F"/>
    <w:rsid w:val="00BD6279"/>
    <w:rsid w:val="00BD6426"/>
    <w:rsid w:val="00BF3C30"/>
    <w:rsid w:val="00C1261E"/>
    <w:rsid w:val="00C136DA"/>
    <w:rsid w:val="00C24A41"/>
    <w:rsid w:val="00C33368"/>
    <w:rsid w:val="00C415EA"/>
    <w:rsid w:val="00C416F1"/>
    <w:rsid w:val="00C8261B"/>
    <w:rsid w:val="00C86824"/>
    <w:rsid w:val="00CA0988"/>
    <w:rsid w:val="00CA0AEB"/>
    <w:rsid w:val="00CA62FB"/>
    <w:rsid w:val="00CC4819"/>
    <w:rsid w:val="00CC5CAA"/>
    <w:rsid w:val="00CD1E5D"/>
    <w:rsid w:val="00CD5F86"/>
    <w:rsid w:val="00CE4921"/>
    <w:rsid w:val="00D04DDF"/>
    <w:rsid w:val="00D179AA"/>
    <w:rsid w:val="00D218CA"/>
    <w:rsid w:val="00D3027A"/>
    <w:rsid w:val="00D32FA6"/>
    <w:rsid w:val="00D348C8"/>
    <w:rsid w:val="00D35404"/>
    <w:rsid w:val="00D35A69"/>
    <w:rsid w:val="00D61408"/>
    <w:rsid w:val="00D76538"/>
    <w:rsid w:val="00D80C7B"/>
    <w:rsid w:val="00DB03A9"/>
    <w:rsid w:val="00DB1E71"/>
    <w:rsid w:val="00DB4231"/>
    <w:rsid w:val="00DB74BA"/>
    <w:rsid w:val="00DC1DD6"/>
    <w:rsid w:val="00DC2356"/>
    <w:rsid w:val="00DC6AB3"/>
    <w:rsid w:val="00DD3FAC"/>
    <w:rsid w:val="00DE12E5"/>
    <w:rsid w:val="00DF3C85"/>
    <w:rsid w:val="00DF4C93"/>
    <w:rsid w:val="00DF7EEE"/>
    <w:rsid w:val="00E05E78"/>
    <w:rsid w:val="00E14A18"/>
    <w:rsid w:val="00E157E7"/>
    <w:rsid w:val="00E173F9"/>
    <w:rsid w:val="00E27635"/>
    <w:rsid w:val="00E513BB"/>
    <w:rsid w:val="00E52660"/>
    <w:rsid w:val="00E54015"/>
    <w:rsid w:val="00E67226"/>
    <w:rsid w:val="00E67914"/>
    <w:rsid w:val="00E763C9"/>
    <w:rsid w:val="00E87922"/>
    <w:rsid w:val="00E92509"/>
    <w:rsid w:val="00EB1682"/>
    <w:rsid w:val="00EB2074"/>
    <w:rsid w:val="00EB3794"/>
    <w:rsid w:val="00EC2213"/>
    <w:rsid w:val="00EC712F"/>
    <w:rsid w:val="00EE510F"/>
    <w:rsid w:val="00EF533D"/>
    <w:rsid w:val="00F007A1"/>
    <w:rsid w:val="00F039AF"/>
    <w:rsid w:val="00F12616"/>
    <w:rsid w:val="00F15981"/>
    <w:rsid w:val="00F15CDC"/>
    <w:rsid w:val="00F2573B"/>
    <w:rsid w:val="00F44AAC"/>
    <w:rsid w:val="00F5392D"/>
    <w:rsid w:val="00F543FA"/>
    <w:rsid w:val="00F6639A"/>
    <w:rsid w:val="00F70118"/>
    <w:rsid w:val="00F7356C"/>
    <w:rsid w:val="00F85BEC"/>
    <w:rsid w:val="00F8738A"/>
    <w:rsid w:val="00F91FB6"/>
    <w:rsid w:val="00FA39D1"/>
    <w:rsid w:val="00FB32EA"/>
    <w:rsid w:val="00FD6472"/>
    <w:rsid w:val="00FE22A7"/>
    <w:rsid w:val="00FF2A67"/>
    <w:rsid w:val="00FF6576"/>
    <w:rsid w:val="14285710"/>
    <w:rsid w:val="751848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401"/>
    <o:shapelayout v:ext="edit">
      <o:idmap v:ext="edit" data="1"/>
    </o:shapelayout>
  </w:shapeDefaults>
  <w:decimalSymbol w:val="."/>
  <w:listSeparator w:val=","/>
  <w14:docId w14:val="397DE77E"/>
  <w14:defaultImageDpi w14:val="300"/>
  <w15:docId w15:val="{FB79786F-93C1-4333-8025-0BD81D67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7EF"/>
  </w:style>
  <w:style w:type="paragraph" w:styleId="Heading1">
    <w:name w:val="heading 1"/>
    <w:basedOn w:val="Normal"/>
    <w:next w:val="Normal"/>
    <w:link w:val="Heading1Char"/>
    <w:uiPriority w:val="9"/>
    <w:qFormat/>
    <w:rsid w:val="006D2C9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509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5099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qFormat/>
    <w:rsid w:val="004627EF"/>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4627EF"/>
    <w:rPr>
      <w:color w:val="0000FF"/>
      <w:u w:val="single"/>
    </w:rPr>
  </w:style>
  <w:style w:type="paragraph" w:styleId="NormalWeb">
    <w:name w:val="Normal (Web)"/>
    <w:basedOn w:val="Normal"/>
    <w:uiPriority w:val="99"/>
    <w:unhideWhenUsed/>
    <w:qFormat/>
    <w:rsid w:val="004627EF"/>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D35404"/>
    <w:rPr>
      <w:color w:val="800080" w:themeColor="followedHyperlink"/>
      <w:u w:val="single"/>
    </w:rPr>
  </w:style>
  <w:style w:type="paragraph" w:styleId="BalloonText">
    <w:name w:val="Balloon Text"/>
    <w:basedOn w:val="Normal"/>
    <w:link w:val="BalloonTextChar"/>
    <w:uiPriority w:val="99"/>
    <w:semiHidden/>
    <w:unhideWhenUsed/>
    <w:rsid w:val="00DB1E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71"/>
    <w:rPr>
      <w:rFonts w:ascii="Segoe UI" w:hAnsi="Segoe UI" w:cs="Segoe UI"/>
      <w:sz w:val="18"/>
      <w:szCs w:val="18"/>
    </w:rPr>
  </w:style>
  <w:style w:type="paragraph" w:styleId="Header">
    <w:name w:val="header"/>
    <w:basedOn w:val="Normal"/>
    <w:link w:val="HeaderChar"/>
    <w:uiPriority w:val="99"/>
    <w:unhideWhenUsed/>
    <w:rsid w:val="008342A4"/>
    <w:pPr>
      <w:tabs>
        <w:tab w:val="center" w:pos="4680"/>
        <w:tab w:val="right" w:pos="9360"/>
      </w:tabs>
    </w:pPr>
  </w:style>
  <w:style w:type="character" w:customStyle="1" w:styleId="HeaderChar">
    <w:name w:val="Header Char"/>
    <w:basedOn w:val="DefaultParagraphFont"/>
    <w:link w:val="Header"/>
    <w:uiPriority w:val="99"/>
    <w:rsid w:val="008342A4"/>
  </w:style>
  <w:style w:type="paragraph" w:styleId="Footer">
    <w:name w:val="footer"/>
    <w:basedOn w:val="Normal"/>
    <w:link w:val="FooterChar"/>
    <w:uiPriority w:val="99"/>
    <w:unhideWhenUsed/>
    <w:rsid w:val="008342A4"/>
    <w:pPr>
      <w:tabs>
        <w:tab w:val="center" w:pos="4680"/>
        <w:tab w:val="right" w:pos="9360"/>
      </w:tabs>
    </w:pPr>
  </w:style>
  <w:style w:type="character" w:customStyle="1" w:styleId="FooterChar">
    <w:name w:val="Footer Char"/>
    <w:basedOn w:val="DefaultParagraphFont"/>
    <w:link w:val="Footer"/>
    <w:uiPriority w:val="99"/>
    <w:rsid w:val="008342A4"/>
  </w:style>
  <w:style w:type="paragraph" w:styleId="NoSpacing">
    <w:name w:val="No Spacing"/>
    <w:uiPriority w:val="1"/>
    <w:qFormat/>
    <w:rsid w:val="00477FEE"/>
    <w:rPr>
      <w:rFonts w:ascii="Georgia" w:eastAsia="Times New Roman" w:hAnsi="Georgia" w:cs="Times New Roman"/>
      <w:kern w:val="16"/>
      <w:sz w:val="21"/>
      <w:szCs w:val="20"/>
    </w:rPr>
  </w:style>
  <w:style w:type="paragraph" w:styleId="NormalIndent">
    <w:name w:val="Normal Indent"/>
    <w:basedOn w:val="Normal"/>
    <w:unhideWhenUsed/>
    <w:qFormat/>
    <w:rsid w:val="0071744E"/>
    <w:pPr>
      <w:spacing w:line="321" w:lineRule="auto"/>
      <w:ind w:left="720"/>
    </w:pPr>
    <w:rPr>
      <w:rFonts w:ascii="Georgia" w:eastAsia="Times New Roman" w:hAnsi="Georgia" w:cs="Times New Roman"/>
      <w:kern w:val="16"/>
      <w:sz w:val="21"/>
      <w:szCs w:val="20"/>
    </w:rPr>
  </w:style>
  <w:style w:type="paragraph" w:styleId="ListParagraph">
    <w:name w:val="List Paragraph"/>
    <w:basedOn w:val="Normal"/>
    <w:uiPriority w:val="34"/>
    <w:qFormat/>
    <w:rsid w:val="0071744E"/>
    <w:pPr>
      <w:ind w:left="720"/>
      <w:contextualSpacing/>
    </w:pPr>
  </w:style>
  <w:style w:type="character" w:customStyle="1" w:styleId="InternetLink">
    <w:name w:val="Internet Link"/>
    <w:basedOn w:val="DefaultParagraphFont"/>
    <w:rsid w:val="00436F24"/>
    <w:rPr>
      <w:color w:val="000080"/>
      <w:u w:val="single"/>
    </w:rPr>
  </w:style>
  <w:style w:type="character" w:customStyle="1" w:styleId="VisitedInternetLink">
    <w:name w:val="Visited Internet Link"/>
    <w:rsid w:val="002A51C4"/>
    <w:rPr>
      <w:color w:val="800000"/>
      <w:u w:val="single"/>
    </w:rPr>
  </w:style>
  <w:style w:type="character" w:styleId="CommentReference">
    <w:name w:val="annotation reference"/>
    <w:basedOn w:val="DefaultParagraphFont"/>
    <w:uiPriority w:val="99"/>
    <w:semiHidden/>
    <w:unhideWhenUsed/>
    <w:rsid w:val="00F2573B"/>
    <w:rPr>
      <w:sz w:val="16"/>
      <w:szCs w:val="16"/>
    </w:rPr>
  </w:style>
  <w:style w:type="paragraph" w:styleId="CommentText">
    <w:name w:val="annotation text"/>
    <w:basedOn w:val="Normal"/>
    <w:link w:val="CommentTextChar"/>
    <w:uiPriority w:val="99"/>
    <w:semiHidden/>
    <w:unhideWhenUsed/>
    <w:rsid w:val="00F2573B"/>
    <w:rPr>
      <w:sz w:val="20"/>
      <w:szCs w:val="20"/>
    </w:rPr>
  </w:style>
  <w:style w:type="character" w:customStyle="1" w:styleId="CommentTextChar">
    <w:name w:val="Comment Text Char"/>
    <w:basedOn w:val="DefaultParagraphFont"/>
    <w:link w:val="CommentText"/>
    <w:uiPriority w:val="99"/>
    <w:semiHidden/>
    <w:rsid w:val="00F2573B"/>
    <w:rPr>
      <w:sz w:val="20"/>
      <w:szCs w:val="20"/>
    </w:rPr>
  </w:style>
  <w:style w:type="paragraph" w:styleId="CommentSubject">
    <w:name w:val="annotation subject"/>
    <w:basedOn w:val="CommentText"/>
    <w:next w:val="CommentText"/>
    <w:link w:val="CommentSubjectChar"/>
    <w:uiPriority w:val="99"/>
    <w:semiHidden/>
    <w:unhideWhenUsed/>
    <w:rsid w:val="00F2573B"/>
    <w:rPr>
      <w:b/>
      <w:bCs/>
    </w:rPr>
  </w:style>
  <w:style w:type="character" w:customStyle="1" w:styleId="CommentSubjectChar">
    <w:name w:val="Comment Subject Char"/>
    <w:basedOn w:val="CommentTextChar"/>
    <w:link w:val="CommentSubject"/>
    <w:uiPriority w:val="99"/>
    <w:semiHidden/>
    <w:rsid w:val="00F2573B"/>
    <w:rPr>
      <w:b/>
      <w:bCs/>
      <w:sz w:val="20"/>
      <w:szCs w:val="20"/>
    </w:rPr>
  </w:style>
  <w:style w:type="character" w:customStyle="1" w:styleId="Heading3Char">
    <w:name w:val="Heading 3 Char"/>
    <w:basedOn w:val="DefaultParagraphFont"/>
    <w:link w:val="Heading3"/>
    <w:uiPriority w:val="9"/>
    <w:rsid w:val="00350992"/>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350992"/>
    <w:rPr>
      <w:rFonts w:asciiTheme="majorHAnsi" w:eastAsiaTheme="majorEastAsia" w:hAnsiTheme="majorHAnsi" w:cstheme="majorBidi"/>
      <w:color w:val="365F91" w:themeColor="accent1" w:themeShade="BF"/>
      <w:sz w:val="26"/>
      <w:szCs w:val="26"/>
    </w:rPr>
  </w:style>
  <w:style w:type="character" w:customStyle="1" w:styleId="ilfuvd">
    <w:name w:val="ilfuvd"/>
    <w:basedOn w:val="DefaultParagraphFont"/>
    <w:rsid w:val="0085200F"/>
  </w:style>
  <w:style w:type="character" w:styleId="PlaceholderText">
    <w:name w:val="Placeholder Text"/>
    <w:basedOn w:val="DefaultParagraphFont"/>
    <w:uiPriority w:val="99"/>
    <w:semiHidden/>
    <w:rsid w:val="00544CDF"/>
    <w:rPr>
      <w:color w:val="808080"/>
    </w:rPr>
  </w:style>
  <w:style w:type="character" w:customStyle="1" w:styleId="Heading1Char">
    <w:name w:val="Heading 1 Char"/>
    <w:basedOn w:val="DefaultParagraphFont"/>
    <w:link w:val="Heading1"/>
    <w:uiPriority w:val="9"/>
    <w:rsid w:val="006D2C98"/>
    <w:rPr>
      <w:rFonts w:asciiTheme="majorHAnsi" w:eastAsiaTheme="majorEastAsia" w:hAnsiTheme="majorHAnsi" w:cstheme="majorBidi"/>
      <w:color w:val="365F91" w:themeColor="accent1" w:themeShade="BF"/>
      <w:sz w:val="32"/>
      <w:szCs w:val="32"/>
    </w:rPr>
  </w:style>
  <w:style w:type="character" w:styleId="Emphasis">
    <w:name w:val="Emphasis"/>
    <w:basedOn w:val="DefaultParagraphFont"/>
    <w:uiPriority w:val="20"/>
    <w:qFormat/>
    <w:rsid w:val="003965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190166">
      <w:bodyDiv w:val="1"/>
      <w:marLeft w:val="0"/>
      <w:marRight w:val="0"/>
      <w:marTop w:val="0"/>
      <w:marBottom w:val="0"/>
      <w:divBdr>
        <w:top w:val="none" w:sz="0" w:space="0" w:color="auto"/>
        <w:left w:val="none" w:sz="0" w:space="0" w:color="auto"/>
        <w:bottom w:val="none" w:sz="0" w:space="0" w:color="auto"/>
        <w:right w:val="none" w:sz="0" w:space="0" w:color="auto"/>
      </w:divBdr>
    </w:div>
    <w:div w:id="575088397">
      <w:bodyDiv w:val="1"/>
      <w:marLeft w:val="0"/>
      <w:marRight w:val="0"/>
      <w:marTop w:val="0"/>
      <w:marBottom w:val="0"/>
      <w:divBdr>
        <w:top w:val="none" w:sz="0" w:space="0" w:color="auto"/>
        <w:left w:val="none" w:sz="0" w:space="0" w:color="auto"/>
        <w:bottom w:val="none" w:sz="0" w:space="0" w:color="auto"/>
        <w:right w:val="none" w:sz="0" w:space="0" w:color="auto"/>
      </w:divBdr>
    </w:div>
    <w:div w:id="722020409">
      <w:bodyDiv w:val="1"/>
      <w:marLeft w:val="0"/>
      <w:marRight w:val="0"/>
      <w:marTop w:val="0"/>
      <w:marBottom w:val="0"/>
      <w:divBdr>
        <w:top w:val="none" w:sz="0" w:space="0" w:color="auto"/>
        <w:left w:val="none" w:sz="0" w:space="0" w:color="auto"/>
        <w:bottom w:val="none" w:sz="0" w:space="0" w:color="auto"/>
        <w:right w:val="none" w:sz="0" w:space="0" w:color="auto"/>
      </w:divBdr>
    </w:div>
    <w:div w:id="754282914">
      <w:bodyDiv w:val="1"/>
      <w:marLeft w:val="0"/>
      <w:marRight w:val="0"/>
      <w:marTop w:val="0"/>
      <w:marBottom w:val="0"/>
      <w:divBdr>
        <w:top w:val="none" w:sz="0" w:space="0" w:color="auto"/>
        <w:left w:val="none" w:sz="0" w:space="0" w:color="auto"/>
        <w:bottom w:val="none" w:sz="0" w:space="0" w:color="auto"/>
        <w:right w:val="none" w:sz="0" w:space="0" w:color="auto"/>
      </w:divBdr>
    </w:div>
    <w:div w:id="756249495">
      <w:bodyDiv w:val="1"/>
      <w:marLeft w:val="0"/>
      <w:marRight w:val="0"/>
      <w:marTop w:val="0"/>
      <w:marBottom w:val="0"/>
      <w:divBdr>
        <w:top w:val="none" w:sz="0" w:space="0" w:color="auto"/>
        <w:left w:val="none" w:sz="0" w:space="0" w:color="auto"/>
        <w:bottom w:val="none" w:sz="0" w:space="0" w:color="auto"/>
        <w:right w:val="none" w:sz="0" w:space="0" w:color="auto"/>
      </w:divBdr>
    </w:div>
    <w:div w:id="959603853">
      <w:bodyDiv w:val="1"/>
      <w:marLeft w:val="0"/>
      <w:marRight w:val="0"/>
      <w:marTop w:val="0"/>
      <w:marBottom w:val="0"/>
      <w:divBdr>
        <w:top w:val="none" w:sz="0" w:space="0" w:color="auto"/>
        <w:left w:val="none" w:sz="0" w:space="0" w:color="auto"/>
        <w:bottom w:val="none" w:sz="0" w:space="0" w:color="auto"/>
        <w:right w:val="none" w:sz="0" w:space="0" w:color="auto"/>
      </w:divBdr>
    </w:div>
    <w:div w:id="1362123761">
      <w:bodyDiv w:val="1"/>
      <w:marLeft w:val="0"/>
      <w:marRight w:val="0"/>
      <w:marTop w:val="0"/>
      <w:marBottom w:val="0"/>
      <w:divBdr>
        <w:top w:val="none" w:sz="0" w:space="0" w:color="auto"/>
        <w:left w:val="none" w:sz="0" w:space="0" w:color="auto"/>
        <w:bottom w:val="none" w:sz="0" w:space="0" w:color="auto"/>
        <w:right w:val="none" w:sz="0" w:space="0" w:color="auto"/>
      </w:divBdr>
    </w:div>
    <w:div w:id="1399860670">
      <w:bodyDiv w:val="1"/>
      <w:marLeft w:val="0"/>
      <w:marRight w:val="0"/>
      <w:marTop w:val="0"/>
      <w:marBottom w:val="0"/>
      <w:divBdr>
        <w:top w:val="none" w:sz="0" w:space="0" w:color="auto"/>
        <w:left w:val="none" w:sz="0" w:space="0" w:color="auto"/>
        <w:bottom w:val="none" w:sz="0" w:space="0" w:color="auto"/>
        <w:right w:val="none" w:sz="0" w:space="0" w:color="auto"/>
      </w:divBdr>
    </w:div>
    <w:div w:id="1854875665">
      <w:bodyDiv w:val="1"/>
      <w:marLeft w:val="0"/>
      <w:marRight w:val="0"/>
      <w:marTop w:val="0"/>
      <w:marBottom w:val="0"/>
      <w:divBdr>
        <w:top w:val="none" w:sz="0" w:space="0" w:color="auto"/>
        <w:left w:val="none" w:sz="0" w:space="0" w:color="auto"/>
        <w:bottom w:val="none" w:sz="0" w:space="0" w:color="auto"/>
        <w:right w:val="none" w:sz="0" w:space="0" w:color="auto"/>
      </w:divBdr>
    </w:div>
    <w:div w:id="2103717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thirtee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bs.org/wnet/secre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secretspbs" TargetMode="External"/><Relationship Id="rId5" Type="http://schemas.openxmlformats.org/officeDocument/2006/relationships/webSettings" Target="webSettings.xml"/><Relationship Id="rId15" Type="http://schemas.openxmlformats.org/officeDocument/2006/relationships/hyperlink" Target="http://www.njtvonline.org/" TargetMode="External"/><Relationship Id="rId10" Type="http://schemas.openxmlformats.org/officeDocument/2006/relationships/hyperlink" Target="http://www.facebook.com/SecretsoftheDe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bs.org/secrets" TargetMode="External"/><Relationship Id="rId14" Type="http://schemas.openxmlformats.org/officeDocument/2006/relationships/hyperlink" Target="http://wliw.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B1393-3942-46F2-9C6D-8297DECFF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Ammermuller</dc:creator>
  <cp:keywords/>
  <dc:description/>
  <cp:lastModifiedBy>Pugh, Dorean</cp:lastModifiedBy>
  <cp:revision>2</cp:revision>
  <cp:lastPrinted>2019-02-20T18:01:00Z</cp:lastPrinted>
  <dcterms:created xsi:type="dcterms:W3CDTF">2019-03-01T19:15:00Z</dcterms:created>
  <dcterms:modified xsi:type="dcterms:W3CDTF">2019-03-01T19:15:00Z</dcterms:modified>
</cp:coreProperties>
</file>