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6C5" w:rsidRDefault="00722E2B">
      <w:r>
        <w:pict>
          <v:shapetype id="_x0000_t202" coordsize="21600,21600" o:spt="202" path="m,l,21600r21600,l21600,xe">
            <v:stroke joinstyle="miter"/>
            <v:path gradientshapeok="t" o:connecttype="rect"/>
          </v:shapetype>
          <v:shape id="_x0000_s1026" type="#_x0000_t202" style="position:absolute;margin-left:31.05pt;margin-top:73.2pt;width:558pt;height:662pt;z-index:251655680" filled="f" stroked="f" strokeweight="0">
            <v:textbox style="mso-next-textbox:#_x0000_s1028">
              <w:txbxContent>
                <w:p w:rsidR="002C3E0B" w:rsidRDefault="002C3E0B" w:rsidP="002C3E0B">
                  <w:pPr>
                    <w:rPr>
                      <w:rStyle w:val="Strong"/>
                      <w:color w:val="000000"/>
                      <w:sz w:val="20"/>
                    </w:rPr>
                  </w:pPr>
                  <w:r>
                    <w:rPr>
                      <w:rStyle w:val="Strong"/>
                      <w:color w:val="000000"/>
                      <w:sz w:val="20"/>
                    </w:rPr>
                    <w:t>FOR IMMEDIATE RELEASE</w:t>
                  </w:r>
                </w:p>
                <w:p w:rsidR="002C3E0B" w:rsidRDefault="002C3E0B" w:rsidP="002C3E0B">
                  <w:pPr>
                    <w:rPr>
                      <w:rStyle w:val="Strong"/>
                      <w:color w:val="000000"/>
                      <w:sz w:val="20"/>
                    </w:rPr>
                  </w:pPr>
                </w:p>
                <w:p w:rsidR="002C3E0B" w:rsidRPr="002C3E0B" w:rsidRDefault="002C3E0B" w:rsidP="002C3E0B">
                  <w:pPr>
                    <w:rPr>
                      <w:rStyle w:val="Strong"/>
                      <w:color w:val="000000"/>
                      <w:sz w:val="22"/>
                      <w:szCs w:val="22"/>
                    </w:rPr>
                  </w:pPr>
                  <w:r w:rsidRPr="002C3E0B">
                    <w:rPr>
                      <w:rStyle w:val="Strong"/>
                      <w:color w:val="000000"/>
                      <w:sz w:val="22"/>
                      <w:szCs w:val="22"/>
                    </w:rPr>
                    <w:t>CONTACT</w:t>
                  </w:r>
                </w:p>
                <w:p w:rsidR="002C3E0B" w:rsidRPr="002C3E0B" w:rsidRDefault="002C3E0B" w:rsidP="002C3E0B">
                  <w:pPr>
                    <w:rPr>
                      <w:rStyle w:val="Hyperlink"/>
                      <w:color w:val="auto"/>
                      <w:sz w:val="22"/>
                      <w:szCs w:val="22"/>
                      <w:u w:val="none"/>
                    </w:rPr>
                  </w:pPr>
                  <w:proofErr w:type="spellStart"/>
                  <w:r w:rsidRPr="002C3E0B">
                    <w:rPr>
                      <w:rStyle w:val="Strong"/>
                      <w:b w:val="0"/>
                      <w:color w:val="000000"/>
                      <w:sz w:val="22"/>
                      <w:szCs w:val="22"/>
                    </w:rPr>
                    <w:t>Voleine</w:t>
                  </w:r>
                  <w:proofErr w:type="spellEnd"/>
                  <w:r w:rsidRPr="002C3E0B">
                    <w:rPr>
                      <w:rStyle w:val="Strong"/>
                      <w:b w:val="0"/>
                      <w:color w:val="000000"/>
                      <w:sz w:val="22"/>
                      <w:szCs w:val="22"/>
                    </w:rPr>
                    <w:t xml:space="preserve"> </w:t>
                  </w:r>
                  <w:proofErr w:type="spellStart"/>
                  <w:r w:rsidRPr="002C3E0B">
                    <w:rPr>
                      <w:rStyle w:val="Strong"/>
                      <w:b w:val="0"/>
                      <w:color w:val="000000"/>
                      <w:sz w:val="22"/>
                      <w:szCs w:val="22"/>
                    </w:rPr>
                    <w:t>Amilcar</w:t>
                  </w:r>
                  <w:proofErr w:type="spellEnd"/>
                  <w:r w:rsidRPr="002C3E0B">
                    <w:rPr>
                      <w:rStyle w:val="Strong"/>
                      <w:b w:val="0"/>
                      <w:color w:val="000000"/>
                      <w:sz w:val="22"/>
                      <w:szCs w:val="22"/>
                    </w:rPr>
                    <w:t>, ITVS</w:t>
                  </w:r>
                  <w:r w:rsidRPr="002C3E0B">
                    <w:rPr>
                      <w:rStyle w:val="Strong"/>
                      <w:b w:val="0"/>
                      <w:color w:val="000000"/>
                      <w:sz w:val="22"/>
                      <w:szCs w:val="22"/>
                    </w:rPr>
                    <w:tab/>
                    <w:t>415-356-8383 x 244</w:t>
                  </w:r>
                  <w:r w:rsidRPr="002C3E0B">
                    <w:rPr>
                      <w:rStyle w:val="Strong"/>
                      <w:b w:val="0"/>
                      <w:color w:val="000000"/>
                      <w:sz w:val="22"/>
                      <w:szCs w:val="22"/>
                    </w:rPr>
                    <w:tab/>
                  </w:r>
                  <w:r w:rsidRPr="002C3E0B">
                    <w:rPr>
                      <w:rStyle w:val="Strong"/>
                      <w:b w:val="0"/>
                      <w:color w:val="000000"/>
                      <w:sz w:val="22"/>
                      <w:szCs w:val="22"/>
                    </w:rPr>
                    <w:tab/>
                  </w:r>
                  <w:hyperlink r:id="rId4" w:history="1">
                    <w:r w:rsidRPr="002C3E0B">
                      <w:rPr>
                        <w:rStyle w:val="Hyperlink"/>
                        <w:color w:val="auto"/>
                        <w:sz w:val="22"/>
                        <w:szCs w:val="22"/>
                        <w:u w:val="none"/>
                      </w:rPr>
                      <w:t>voleine_amilcar@itvs.org</w:t>
                    </w:r>
                  </w:hyperlink>
                </w:p>
                <w:p w:rsidR="002C3E0B" w:rsidRPr="002C3E0B" w:rsidRDefault="002C3E0B" w:rsidP="002C3E0B">
                  <w:pPr>
                    <w:rPr>
                      <w:rStyle w:val="Strong"/>
                      <w:b w:val="0"/>
                      <w:sz w:val="22"/>
                      <w:szCs w:val="22"/>
                    </w:rPr>
                  </w:pPr>
                  <w:r w:rsidRPr="002C3E0B">
                    <w:rPr>
                      <w:rStyle w:val="Strong"/>
                      <w:b w:val="0"/>
                      <w:sz w:val="22"/>
                      <w:szCs w:val="22"/>
                    </w:rPr>
                    <w:t>Mary Lugo</w:t>
                  </w:r>
                  <w:r w:rsidRPr="002C3E0B">
                    <w:rPr>
                      <w:rStyle w:val="Strong"/>
                      <w:b w:val="0"/>
                      <w:sz w:val="22"/>
                      <w:szCs w:val="22"/>
                    </w:rPr>
                    <w:tab/>
                  </w:r>
                  <w:r w:rsidRPr="002C3E0B">
                    <w:rPr>
                      <w:rStyle w:val="Strong"/>
                      <w:b w:val="0"/>
                      <w:sz w:val="22"/>
                      <w:szCs w:val="22"/>
                    </w:rPr>
                    <w:tab/>
                    <w:t>770-623-8190</w:t>
                  </w:r>
                  <w:r w:rsidRPr="002C3E0B">
                    <w:rPr>
                      <w:rStyle w:val="Strong"/>
                      <w:b w:val="0"/>
                      <w:sz w:val="22"/>
                      <w:szCs w:val="22"/>
                    </w:rPr>
                    <w:tab/>
                  </w:r>
                  <w:r w:rsidRPr="002C3E0B">
                    <w:rPr>
                      <w:rStyle w:val="Strong"/>
                      <w:b w:val="0"/>
                      <w:sz w:val="22"/>
                      <w:szCs w:val="22"/>
                    </w:rPr>
                    <w:tab/>
                  </w:r>
                  <w:r w:rsidRPr="002C3E0B">
                    <w:rPr>
                      <w:rStyle w:val="Strong"/>
                      <w:b w:val="0"/>
                      <w:sz w:val="22"/>
                      <w:szCs w:val="22"/>
                    </w:rPr>
                    <w:tab/>
                  </w:r>
                  <w:r w:rsidRPr="002C3E0B">
                    <w:rPr>
                      <w:rStyle w:val="Hyperlink"/>
                      <w:color w:val="auto"/>
                      <w:sz w:val="22"/>
                      <w:szCs w:val="22"/>
                      <w:u w:val="none"/>
                    </w:rPr>
                    <w:t>lugo@negia.net</w:t>
                  </w:r>
                </w:p>
                <w:p w:rsidR="002C3E0B" w:rsidRPr="002C3E0B" w:rsidRDefault="002C3E0B" w:rsidP="002C3E0B">
                  <w:pPr>
                    <w:rPr>
                      <w:rStyle w:val="Strong"/>
                      <w:sz w:val="22"/>
                      <w:szCs w:val="22"/>
                    </w:rPr>
                  </w:pPr>
                  <w:r w:rsidRPr="002C3E0B">
                    <w:rPr>
                      <w:rStyle w:val="Strong"/>
                      <w:b w:val="0"/>
                      <w:sz w:val="22"/>
                      <w:szCs w:val="22"/>
                    </w:rPr>
                    <w:t>Cara White</w:t>
                  </w:r>
                  <w:r w:rsidRPr="002C3E0B">
                    <w:rPr>
                      <w:rStyle w:val="Strong"/>
                      <w:b w:val="0"/>
                      <w:sz w:val="22"/>
                      <w:szCs w:val="22"/>
                    </w:rPr>
                    <w:tab/>
                  </w:r>
                  <w:r w:rsidRPr="002C3E0B">
                    <w:rPr>
                      <w:rStyle w:val="Strong"/>
                      <w:b w:val="0"/>
                      <w:sz w:val="22"/>
                      <w:szCs w:val="22"/>
                    </w:rPr>
                    <w:tab/>
                    <w:t>843-881-1480</w:t>
                  </w:r>
                  <w:r w:rsidRPr="002C3E0B">
                    <w:rPr>
                      <w:rStyle w:val="Strong"/>
                      <w:b w:val="0"/>
                      <w:sz w:val="22"/>
                      <w:szCs w:val="22"/>
                    </w:rPr>
                    <w:tab/>
                  </w:r>
                  <w:r w:rsidRPr="002C3E0B">
                    <w:rPr>
                      <w:rStyle w:val="Strong"/>
                      <w:b w:val="0"/>
                      <w:sz w:val="22"/>
                      <w:szCs w:val="22"/>
                    </w:rPr>
                    <w:tab/>
                  </w:r>
                  <w:r w:rsidRPr="002C3E0B">
                    <w:rPr>
                      <w:rStyle w:val="Strong"/>
                      <w:b w:val="0"/>
                      <w:sz w:val="22"/>
                      <w:szCs w:val="22"/>
                    </w:rPr>
                    <w:tab/>
                  </w:r>
                  <w:r w:rsidRPr="002C3E0B">
                    <w:rPr>
                      <w:rStyle w:val="Hyperlink"/>
                      <w:color w:val="auto"/>
                      <w:sz w:val="22"/>
                      <w:szCs w:val="22"/>
                      <w:u w:val="none"/>
                    </w:rPr>
                    <w:t>cara.white@mac.com</w:t>
                  </w:r>
                </w:p>
                <w:p w:rsidR="002C3E0B" w:rsidRPr="002C3E0B" w:rsidRDefault="002C3E0B" w:rsidP="002C3E0B">
                  <w:pPr>
                    <w:rPr>
                      <w:rStyle w:val="Strong"/>
                      <w:b w:val="0"/>
                      <w:sz w:val="22"/>
                      <w:szCs w:val="22"/>
                    </w:rPr>
                  </w:pPr>
                </w:p>
                <w:p w:rsidR="002C3E0B" w:rsidRPr="002C3E0B" w:rsidRDefault="002C3E0B" w:rsidP="002C3E0B">
                  <w:pPr>
                    <w:rPr>
                      <w:rStyle w:val="Hyperlink"/>
                      <w:b/>
                      <w:i/>
                      <w:sz w:val="22"/>
                      <w:szCs w:val="22"/>
                    </w:rPr>
                  </w:pPr>
                  <w:r w:rsidRPr="002C3E0B">
                    <w:rPr>
                      <w:rStyle w:val="Strong"/>
                      <w:b w:val="0"/>
                      <w:i/>
                      <w:sz w:val="22"/>
                      <w:szCs w:val="22"/>
                    </w:rPr>
                    <w:t xml:space="preserve">For downloadable images, visit </w:t>
                  </w:r>
                  <w:r w:rsidRPr="002C3E0B">
                    <w:rPr>
                      <w:b/>
                      <w:i/>
                      <w:sz w:val="22"/>
                      <w:szCs w:val="22"/>
                    </w:rPr>
                    <w:t>itvs.org/pressroom/photos/</w:t>
                  </w:r>
                </w:p>
                <w:p w:rsidR="002C3E0B" w:rsidRPr="002C3E0B" w:rsidRDefault="002C3E0B" w:rsidP="002C3E0B">
                  <w:pPr>
                    <w:rPr>
                      <w:b/>
                      <w:i/>
                      <w:color w:val="000000"/>
                      <w:sz w:val="22"/>
                      <w:szCs w:val="22"/>
                    </w:rPr>
                  </w:pPr>
                  <w:r w:rsidRPr="002C3E0B">
                    <w:rPr>
                      <w:i/>
                      <w:sz w:val="22"/>
                      <w:szCs w:val="22"/>
                    </w:rPr>
                    <w:t xml:space="preserve">For the program companion website, visit </w:t>
                  </w:r>
                  <w:r w:rsidRPr="002C3E0B">
                    <w:rPr>
                      <w:b/>
                      <w:i/>
                      <w:sz w:val="22"/>
                      <w:szCs w:val="22"/>
                    </w:rPr>
                    <w:t>pbs.org/</w:t>
                  </w:r>
                  <w:proofErr w:type="spellStart"/>
                  <w:r w:rsidRPr="002C3E0B">
                    <w:rPr>
                      <w:b/>
                      <w:i/>
                      <w:sz w:val="22"/>
                      <w:szCs w:val="22"/>
                    </w:rPr>
                    <w:t>independentlens</w:t>
                  </w:r>
                  <w:proofErr w:type="spellEnd"/>
                  <w:r w:rsidRPr="002C3E0B">
                    <w:rPr>
                      <w:b/>
                      <w:i/>
                      <w:sz w:val="22"/>
                      <w:szCs w:val="22"/>
                    </w:rPr>
                    <w:t>/</w:t>
                  </w:r>
                  <w:proofErr w:type="spellStart"/>
                  <w:r w:rsidRPr="002C3E0B">
                    <w:rPr>
                      <w:b/>
                      <w:i/>
                      <w:sz w:val="22"/>
                      <w:szCs w:val="22"/>
                    </w:rPr>
                    <w:t>tuliatexas</w:t>
                  </w:r>
                  <w:proofErr w:type="spellEnd"/>
                </w:p>
                <w:p w:rsidR="002C3E0B" w:rsidRPr="002C3E0B" w:rsidRDefault="002C3E0B" w:rsidP="002C3E0B">
                  <w:pPr>
                    <w:rPr>
                      <w:rStyle w:val="Emphasis"/>
                      <w:color w:val="FF0000"/>
                      <w:sz w:val="22"/>
                      <w:szCs w:val="22"/>
                    </w:rPr>
                  </w:pPr>
                </w:p>
                <w:p w:rsidR="002C3E0B" w:rsidRPr="00E97A9C" w:rsidRDefault="002C3E0B" w:rsidP="002C3E0B">
                  <w:pPr>
                    <w:jc w:val="center"/>
                    <w:rPr>
                      <w:rStyle w:val="Emphasis"/>
                      <w:b/>
                      <w:color w:val="FF0000"/>
                      <w:sz w:val="24"/>
                      <w:szCs w:val="24"/>
                    </w:rPr>
                  </w:pPr>
                  <w:r w:rsidRPr="00E97A9C">
                    <w:rPr>
                      <w:rStyle w:val="Emphasis"/>
                      <w:b/>
                      <w:i/>
                      <w:color w:val="FF0000"/>
                      <w:sz w:val="24"/>
                      <w:szCs w:val="24"/>
                    </w:rPr>
                    <w:t>tulia, texas</w:t>
                  </w:r>
                  <w:r w:rsidRPr="00E97A9C">
                    <w:rPr>
                      <w:rStyle w:val="Emphasis"/>
                      <w:b/>
                      <w:color w:val="FF0000"/>
                      <w:sz w:val="24"/>
                      <w:szCs w:val="24"/>
                    </w:rPr>
                    <w:t xml:space="preserve"> to have its television premiere on the </w:t>
                  </w:r>
                </w:p>
                <w:p w:rsidR="002C3E0B" w:rsidRPr="00E97A9C" w:rsidRDefault="002C3E0B" w:rsidP="002C3E0B">
                  <w:pPr>
                    <w:jc w:val="center"/>
                    <w:rPr>
                      <w:rStyle w:val="Emphasis"/>
                      <w:b/>
                      <w:color w:val="FF0000"/>
                      <w:sz w:val="24"/>
                      <w:szCs w:val="24"/>
                    </w:rPr>
                  </w:pPr>
                  <w:r w:rsidRPr="00E97A9C">
                    <w:rPr>
                      <w:rStyle w:val="Emphasis"/>
                      <w:b/>
                      <w:color w:val="FF0000"/>
                      <w:sz w:val="24"/>
                      <w:szCs w:val="24"/>
                    </w:rPr>
                    <w:t>emmy</w:t>
                  </w:r>
                  <w:r w:rsidRPr="00E97A9C">
                    <w:rPr>
                      <w:color w:val="FF0000"/>
                      <w:szCs w:val="24"/>
                      <w:vertAlign w:val="superscript"/>
                    </w:rPr>
                    <w:t>®</w:t>
                  </w:r>
                  <w:r w:rsidRPr="00E97A9C">
                    <w:rPr>
                      <w:rStyle w:val="Emphasis"/>
                      <w:b/>
                      <w:color w:val="FF0000"/>
                      <w:sz w:val="24"/>
                      <w:szCs w:val="24"/>
                    </w:rPr>
                    <w:t xml:space="preserve"> award–winning pbs series </w:t>
                  </w:r>
                  <w:r w:rsidRPr="00E97A9C">
                    <w:rPr>
                      <w:rStyle w:val="Emphasis"/>
                      <w:b/>
                      <w:i/>
                      <w:color w:val="FF0000"/>
                      <w:sz w:val="24"/>
                      <w:szCs w:val="24"/>
                    </w:rPr>
                    <w:t>independent lens</w:t>
                  </w:r>
                  <w:r w:rsidRPr="00E97A9C">
                    <w:rPr>
                      <w:rStyle w:val="Emphasis"/>
                      <w:b/>
                      <w:color w:val="FF0000"/>
                      <w:sz w:val="24"/>
                      <w:szCs w:val="24"/>
                    </w:rPr>
                    <w:t xml:space="preserve"> </w:t>
                  </w:r>
                </w:p>
                <w:p w:rsidR="002C3E0B" w:rsidRPr="00E97A9C" w:rsidRDefault="002C3E0B" w:rsidP="002C3E0B">
                  <w:pPr>
                    <w:jc w:val="center"/>
                    <w:rPr>
                      <w:rStyle w:val="Emphasis"/>
                      <w:b/>
                      <w:color w:val="FF0000"/>
                      <w:sz w:val="24"/>
                      <w:szCs w:val="24"/>
                    </w:rPr>
                  </w:pPr>
                  <w:r w:rsidRPr="00E97A9C">
                    <w:rPr>
                      <w:rStyle w:val="Emphasis"/>
                      <w:b/>
                      <w:color w:val="FF0000"/>
                      <w:sz w:val="24"/>
                      <w:szCs w:val="24"/>
                    </w:rPr>
                    <w:t>on tuesday, february</w:t>
                  </w:r>
                  <w:r w:rsidRPr="00E97A9C" w:rsidDel="00EE719B">
                    <w:rPr>
                      <w:rStyle w:val="Emphasis"/>
                      <w:b/>
                      <w:color w:val="FF0000"/>
                      <w:sz w:val="24"/>
                      <w:szCs w:val="24"/>
                    </w:rPr>
                    <w:t> </w:t>
                  </w:r>
                  <w:r w:rsidRPr="00E97A9C">
                    <w:rPr>
                      <w:rStyle w:val="Emphasis"/>
                      <w:b/>
                      <w:color w:val="FF0000"/>
                      <w:sz w:val="24"/>
                      <w:szCs w:val="24"/>
                    </w:rPr>
                    <w:t>10, 2009</w:t>
                  </w:r>
                </w:p>
                <w:p w:rsidR="002C3E0B" w:rsidRPr="00E97A9C" w:rsidRDefault="002C3E0B" w:rsidP="002C3E0B">
                  <w:pPr>
                    <w:jc w:val="center"/>
                    <w:rPr>
                      <w:rStyle w:val="Emphasis"/>
                      <w:b/>
                      <w:i/>
                      <w:color w:val="000000"/>
                      <w:sz w:val="22"/>
                      <w:szCs w:val="22"/>
                    </w:rPr>
                  </w:pPr>
                </w:p>
                <w:p w:rsidR="002C3E0B" w:rsidRPr="00E97A9C" w:rsidRDefault="002C3E0B" w:rsidP="002C3E0B">
                  <w:pPr>
                    <w:jc w:val="center"/>
                    <w:rPr>
                      <w:rStyle w:val="Emphasis"/>
                      <w:b/>
                      <w:i/>
                      <w:color w:val="000000"/>
                      <w:sz w:val="22"/>
                      <w:szCs w:val="22"/>
                    </w:rPr>
                  </w:pPr>
                  <w:r w:rsidRPr="00E97A9C">
                    <w:rPr>
                      <w:rStyle w:val="Emphasis"/>
                      <w:b/>
                      <w:i/>
                      <w:color w:val="000000"/>
                      <w:sz w:val="22"/>
                      <w:szCs w:val="22"/>
                    </w:rPr>
                    <w:t xml:space="preserve">fILM EXPLORES HOW THE WAR ON DRUGS TORE APART </w:t>
                  </w:r>
                </w:p>
                <w:p w:rsidR="002C3E0B" w:rsidRPr="00E97A9C" w:rsidRDefault="002C3E0B" w:rsidP="002C3E0B">
                  <w:pPr>
                    <w:jc w:val="center"/>
                    <w:rPr>
                      <w:rStyle w:val="Emphasis"/>
                      <w:b/>
                      <w:i/>
                      <w:color w:val="000000"/>
                      <w:sz w:val="22"/>
                      <w:szCs w:val="22"/>
                    </w:rPr>
                  </w:pPr>
                  <w:r w:rsidRPr="00E97A9C">
                    <w:rPr>
                      <w:rStyle w:val="Emphasis"/>
                      <w:b/>
                      <w:i/>
                      <w:color w:val="000000"/>
                      <w:sz w:val="22"/>
                      <w:szCs w:val="22"/>
                    </w:rPr>
                    <w:t>ONE SMALL TEXAS TOWN</w:t>
                  </w:r>
                </w:p>
                <w:p w:rsidR="002C3E0B" w:rsidRPr="002C3E0B" w:rsidRDefault="002C3E0B" w:rsidP="002C3E0B">
                  <w:pPr>
                    <w:jc w:val="center"/>
                    <w:rPr>
                      <w:bCs/>
                      <w:sz w:val="22"/>
                      <w:szCs w:val="22"/>
                    </w:rPr>
                  </w:pPr>
                </w:p>
                <w:p w:rsidR="002C3E0B" w:rsidRPr="002C3E0B" w:rsidRDefault="002C3E0B" w:rsidP="002C3E0B">
                  <w:pPr>
                    <w:jc w:val="center"/>
                    <w:rPr>
                      <w:sz w:val="22"/>
                      <w:szCs w:val="22"/>
                    </w:rPr>
                  </w:pPr>
                  <w:r w:rsidRPr="002C3E0B">
                    <w:rPr>
                      <w:bCs/>
                      <w:sz w:val="22"/>
                      <w:szCs w:val="22"/>
                    </w:rPr>
                    <w:t xml:space="preserve"> </w:t>
                  </w:r>
                  <w:r w:rsidRPr="002C3E0B">
                    <w:rPr>
                      <w:bCs/>
                      <w:sz w:val="22"/>
                      <w:szCs w:val="22"/>
                    </w:rPr>
                    <w:t>“This is a story about how our idea of justice gets corrupted when we declare war on something.</w:t>
                  </w:r>
                  <w:r w:rsidRPr="002C3E0B" w:rsidDel="00A40AD4">
                    <w:rPr>
                      <w:bCs/>
                      <w:sz w:val="22"/>
                      <w:szCs w:val="22"/>
                    </w:rPr>
                    <w:t>”</w:t>
                  </w:r>
                  <w:r w:rsidRPr="002C3E0B">
                    <w:rPr>
                      <w:sz w:val="22"/>
                      <w:szCs w:val="22"/>
                    </w:rPr>
                    <w:t xml:space="preserve"> </w:t>
                  </w:r>
                </w:p>
                <w:p w:rsidR="002C3E0B" w:rsidRPr="00A40AD4" w:rsidRDefault="002C3E0B" w:rsidP="002C3E0B">
                  <w:pPr>
                    <w:jc w:val="center"/>
                    <w:rPr>
                      <w:szCs w:val="24"/>
                    </w:rPr>
                  </w:pPr>
                  <w:r w:rsidRPr="002C3E0B" w:rsidDel="00A40AD4">
                    <w:rPr>
                      <w:sz w:val="22"/>
                      <w:szCs w:val="22"/>
                    </w:rPr>
                    <w:t>—</w:t>
                  </w:r>
                  <w:r w:rsidRPr="002C3E0B">
                    <w:rPr>
                      <w:sz w:val="22"/>
                      <w:szCs w:val="22"/>
                    </w:rPr>
                    <w:t>Jeff Blackburn, Texas Criminal Defense Attorney</w:t>
                  </w:r>
                  <w:r w:rsidRPr="002C3E0B">
                    <w:rPr>
                      <w:sz w:val="22"/>
                      <w:szCs w:val="22"/>
                    </w:rPr>
                    <w:br/>
                  </w:r>
                </w:p>
                <w:p w:rsidR="002C3E0B" w:rsidRPr="002C3E0B" w:rsidRDefault="002C3E0B" w:rsidP="002C3E0B">
                  <w:pPr>
                    <w:rPr>
                      <w:caps/>
                      <w:color w:val="000000"/>
                      <w:sz w:val="22"/>
                      <w:szCs w:val="22"/>
                    </w:rPr>
                  </w:pPr>
                  <w:r w:rsidRPr="002C3E0B">
                    <w:rPr>
                      <w:b/>
                      <w:sz w:val="22"/>
                      <w:szCs w:val="22"/>
                    </w:rPr>
                    <w:t>(San Francisco, CA)</w:t>
                  </w:r>
                  <w:r w:rsidRPr="002C3E0B" w:rsidDel="00A40AD4">
                    <w:rPr>
                      <w:b/>
                      <w:sz w:val="22"/>
                      <w:szCs w:val="22"/>
                    </w:rPr>
                    <w:t>—</w:t>
                  </w:r>
                  <w:r w:rsidRPr="002C3E0B">
                    <w:rPr>
                      <w:sz w:val="22"/>
                      <w:szCs w:val="22"/>
                    </w:rPr>
                    <w:t>A product of the nation’s “war on drugs,</w:t>
                  </w:r>
                  <w:r w:rsidRPr="002C3E0B" w:rsidDel="00A40AD4">
                    <w:rPr>
                      <w:sz w:val="22"/>
                      <w:szCs w:val="22"/>
                    </w:rPr>
                    <w:t>”</w:t>
                  </w:r>
                  <w:r w:rsidRPr="002C3E0B">
                    <w:rPr>
                      <w:sz w:val="22"/>
                      <w:szCs w:val="22"/>
                    </w:rPr>
                    <w:t xml:space="preserve"> narcotics agent Tom Coleman was hired to work undercover in a now-infamous drug sting operation in Tulia, Texas. On July 23, 1999, Coleman executed one of the biggest drug busts in Texas history; by the end of that blazing summer day, dozens of residents of the small farming town of Tulia had been rounded up and thrown behind bars. Thirty-nine of the 46 people accused of selling drugs to Coleman were African American.</w:t>
                  </w:r>
                  <w:r w:rsidRPr="002C3E0B">
                    <w:rPr>
                      <w:b/>
                      <w:sz w:val="22"/>
                      <w:szCs w:val="22"/>
                    </w:rPr>
                    <w:t xml:space="preserve"> </w:t>
                  </w:r>
                  <w:r w:rsidRPr="002C3E0B">
                    <w:rPr>
                      <w:sz w:val="22"/>
                      <w:szCs w:val="22"/>
                    </w:rPr>
                    <w:t xml:space="preserve">Named “Texas Lawman of the Year” for his investigation, Coleman’s arrests led to quick trials and severe sentences. But it soon became clear that there was more to Coleman than met the eye, and revelations came forward calling into question many of the arrests. Later, as lawyers fought to clear the names of the victims and residents of Tulia joined forces to tackle prejudice within their community, another story emerged. Directed by Cassandra </w:t>
                  </w:r>
                  <w:proofErr w:type="spellStart"/>
                  <w:r w:rsidRPr="002C3E0B">
                    <w:rPr>
                      <w:sz w:val="22"/>
                      <w:szCs w:val="22"/>
                    </w:rPr>
                    <w:t>Herrman</w:t>
                  </w:r>
                  <w:proofErr w:type="spellEnd"/>
                  <w:r w:rsidRPr="002C3E0B">
                    <w:rPr>
                      <w:sz w:val="22"/>
                      <w:szCs w:val="22"/>
                    </w:rPr>
                    <w:t xml:space="preserve"> and Kelly Whalen, </w:t>
                  </w:r>
                  <w:r w:rsidRPr="002C3E0B">
                    <w:rPr>
                      <w:b/>
                      <w:sz w:val="22"/>
                      <w:szCs w:val="22"/>
                    </w:rPr>
                    <w:t>TULIA, TEXAS</w:t>
                  </w:r>
                  <w:r w:rsidRPr="002C3E0B">
                    <w:rPr>
                      <w:sz w:val="22"/>
                      <w:szCs w:val="22"/>
                    </w:rPr>
                    <w:t xml:space="preserve"> will have its television premiere on the Emmy</w:t>
                  </w:r>
                  <w:r w:rsidRPr="002C3E0B">
                    <w:rPr>
                      <w:sz w:val="22"/>
                      <w:szCs w:val="22"/>
                      <w:vertAlign w:val="superscript"/>
                    </w:rPr>
                    <w:t>®</w:t>
                  </w:r>
                  <w:r w:rsidRPr="002C3E0B">
                    <w:rPr>
                      <w:sz w:val="22"/>
                      <w:szCs w:val="22"/>
                    </w:rPr>
                    <w:t xml:space="preserve"> Award</w:t>
                  </w:r>
                  <w:r w:rsidRPr="002C3E0B" w:rsidDel="00A40AD4">
                    <w:rPr>
                      <w:sz w:val="22"/>
                      <w:szCs w:val="22"/>
                    </w:rPr>
                    <w:t>–</w:t>
                  </w:r>
                  <w:r w:rsidRPr="002C3E0B">
                    <w:rPr>
                      <w:sz w:val="22"/>
                      <w:szCs w:val="22"/>
                    </w:rPr>
                    <w:t xml:space="preserve">winning PBS series </w:t>
                  </w:r>
                  <w:r w:rsidRPr="002C3E0B">
                    <w:rPr>
                      <w:i/>
                      <w:sz w:val="22"/>
                      <w:szCs w:val="22"/>
                    </w:rPr>
                    <w:t>Independent Lens,</w:t>
                  </w:r>
                  <w:r w:rsidRPr="002C3E0B">
                    <w:rPr>
                      <w:sz w:val="22"/>
                      <w:szCs w:val="22"/>
                    </w:rPr>
                    <w:t xml:space="preserve"> hosted by Terrence Howard, on Tuesday, February 10, 2009, at 10 PM (check local listings).</w:t>
                  </w:r>
                  <w:r w:rsidRPr="002C3E0B">
                    <w:rPr>
                      <w:sz w:val="22"/>
                      <w:szCs w:val="22"/>
                    </w:rPr>
                    <w:br/>
                  </w:r>
                  <w:r w:rsidRPr="002C3E0B">
                    <w:rPr>
                      <w:rFonts w:ascii="Arial" w:hAnsi="Arial" w:cs="Arial"/>
                      <w:sz w:val="22"/>
                      <w:szCs w:val="22"/>
                    </w:rPr>
                    <w:br/>
                  </w:r>
                  <w:r w:rsidRPr="002C3E0B">
                    <w:rPr>
                      <w:sz w:val="22"/>
                      <w:szCs w:val="22"/>
                    </w:rPr>
                    <w:t xml:space="preserve">Coleman, the son of a legendary Texas Ranger, worked the Tulia operation alone and never used surveillance equipment. The Panhandle Regional Narcotics Task Force and Swisher County </w:t>
                  </w:r>
                  <w:r w:rsidRPr="002C3E0B" w:rsidDel="00A40AD4">
                    <w:rPr>
                      <w:sz w:val="22"/>
                      <w:szCs w:val="22"/>
                    </w:rPr>
                    <w:t>s</w:t>
                  </w:r>
                  <w:r w:rsidRPr="002C3E0B">
                    <w:rPr>
                      <w:sz w:val="22"/>
                      <w:szCs w:val="22"/>
                    </w:rPr>
                    <w:t>heriff Larry Stewart together hired and supervised Coleman; the funding came from a federal grant program conceived at the height of the drug wars in the late 1980s that empowered communities across the country to hire freelance agents like Coleman. Although the arrests in Tulia devastated much of the black community, many in the white community applauded Coleman for “cleaning up the town.” When his supervisors learned that Coleman himself was wanted by the police, they kept the information quiet.</w:t>
                  </w:r>
                </w:p>
                <w:p w:rsidR="002C3E0B" w:rsidRPr="002C3E0B" w:rsidRDefault="002C3E0B" w:rsidP="002C3E0B">
                  <w:pPr>
                    <w:rPr>
                      <w:sz w:val="22"/>
                      <w:szCs w:val="22"/>
                    </w:rPr>
                  </w:pPr>
                </w:p>
                <w:p w:rsidR="002C3E0B" w:rsidRDefault="002C3E0B" w:rsidP="002C3E0B">
                  <w:pPr>
                    <w:rPr>
                      <w:sz w:val="22"/>
                      <w:szCs w:val="22"/>
                    </w:rPr>
                  </w:pPr>
                  <w:r w:rsidRPr="002C3E0B">
                    <w:rPr>
                      <w:sz w:val="22"/>
                      <w:szCs w:val="22"/>
                    </w:rPr>
                    <w:t xml:space="preserve">With its gripping story told through interviews with the accused, Coleman, and the police officers, jurors, lawyers, families and activists involved, </w:t>
                  </w:r>
                  <w:r w:rsidRPr="002C3E0B">
                    <w:rPr>
                      <w:b/>
                      <w:iCs/>
                      <w:sz w:val="22"/>
                      <w:szCs w:val="22"/>
                    </w:rPr>
                    <w:t>TULIA, TEXAS</w:t>
                  </w:r>
                  <w:r w:rsidRPr="002C3E0B">
                    <w:rPr>
                      <w:i/>
                      <w:iCs/>
                      <w:sz w:val="22"/>
                      <w:szCs w:val="22"/>
                    </w:rPr>
                    <w:t xml:space="preserve"> </w:t>
                  </w:r>
                  <w:r w:rsidRPr="002C3E0B">
                    <w:rPr>
                      <w:sz w:val="22"/>
                      <w:szCs w:val="22"/>
                    </w:rPr>
                    <w:t xml:space="preserve">takes you from the personal to the political and back again. The film explores how one part of the community consented to systematic prejudice while another was unwilling to sit back quietly as their neighbors were victimized by one overzealous rogue drug agent and the culture that celebrated him. </w:t>
                  </w:r>
                  <w:r w:rsidRPr="002C3E0B">
                    <w:rPr>
                      <w:b/>
                      <w:sz w:val="22"/>
                      <w:szCs w:val="22"/>
                    </w:rPr>
                    <w:t>TULIA, TEXAS</w:t>
                  </w:r>
                  <w:r w:rsidRPr="002C3E0B">
                    <w:rPr>
                      <w:sz w:val="22"/>
                      <w:szCs w:val="22"/>
                    </w:rPr>
                    <w:t xml:space="preserve"> tells the story of a small town’s search for justice and explores how the war on drugs actually plays out in communities across the country.  </w:t>
                  </w:r>
                </w:p>
                <w:p w:rsidR="007251CF" w:rsidRDefault="007251CF" w:rsidP="007251CF">
                  <w:pPr>
                    <w:rPr>
                      <w:sz w:val="22"/>
                      <w:szCs w:val="22"/>
                    </w:rPr>
                  </w:pPr>
                </w:p>
                <w:p w:rsidR="002C3E0B" w:rsidRPr="007251CF" w:rsidRDefault="002C3E0B" w:rsidP="007251CF">
                  <w:pPr>
                    <w:rPr>
                      <w:i/>
                      <w:sz w:val="22"/>
                      <w:szCs w:val="22"/>
                    </w:rPr>
                  </w:pPr>
                  <w:r w:rsidRPr="002C3E0B">
                    <w:rPr>
                      <w:sz w:val="22"/>
                      <w:szCs w:val="22"/>
                    </w:rPr>
                    <w:t xml:space="preserve">To </w:t>
                  </w:r>
                  <w:r w:rsidRPr="002C3E0B">
                    <w:rPr>
                      <w:sz w:val="22"/>
                      <w:szCs w:val="22"/>
                    </w:rPr>
                    <w:t xml:space="preserve">learn more about the film and the issues, visit the companion website for </w:t>
                  </w:r>
                  <w:r w:rsidRPr="002C3E0B">
                    <w:rPr>
                      <w:b/>
                      <w:sz w:val="22"/>
                      <w:szCs w:val="22"/>
                    </w:rPr>
                    <w:t xml:space="preserve">TULIA, TEXAS </w:t>
                  </w:r>
                  <w:r w:rsidRPr="002C3E0B">
                    <w:rPr>
                      <w:sz w:val="22"/>
                      <w:szCs w:val="22"/>
                    </w:rPr>
                    <w:t xml:space="preserve">at </w:t>
                  </w:r>
                  <w:r w:rsidRPr="002C3E0B">
                    <w:rPr>
                      <w:b/>
                      <w:sz w:val="22"/>
                      <w:szCs w:val="22"/>
                    </w:rPr>
                    <w:t>pbs.org/</w:t>
                  </w:r>
                  <w:proofErr w:type="spellStart"/>
                  <w:r w:rsidRPr="002C3E0B">
                    <w:rPr>
                      <w:b/>
                      <w:sz w:val="22"/>
                      <w:szCs w:val="22"/>
                    </w:rPr>
                    <w:t>independentlens</w:t>
                  </w:r>
                  <w:proofErr w:type="spellEnd"/>
                  <w:r w:rsidRPr="002C3E0B">
                    <w:rPr>
                      <w:b/>
                      <w:sz w:val="22"/>
                      <w:szCs w:val="22"/>
                    </w:rPr>
                    <w:t>/</w:t>
                  </w:r>
                  <w:proofErr w:type="spellStart"/>
                  <w:r w:rsidRPr="002C3E0B">
                    <w:rPr>
                      <w:b/>
                      <w:sz w:val="22"/>
                      <w:szCs w:val="22"/>
                    </w:rPr>
                    <w:t>tuliatexas</w:t>
                  </w:r>
                  <w:proofErr w:type="spellEnd"/>
                  <w:r w:rsidRPr="002C3E0B">
                    <w:rPr>
                      <w:b/>
                      <w:sz w:val="22"/>
                      <w:szCs w:val="22"/>
                    </w:rPr>
                    <w:t>.</w:t>
                  </w:r>
                  <w:r w:rsidRPr="002C3E0B">
                    <w:rPr>
                      <w:sz w:val="22"/>
                      <w:szCs w:val="22"/>
                    </w:rPr>
                    <w:t xml:space="preserve"> Get detailed information on the film, watch preview clips, read an interview with the filmmakers, and explore the subject in depth with links and resources. The site also features a Talkback section for viewers to share their ideas and opinions. </w:t>
                  </w:r>
                </w:p>
                <w:p w:rsidR="002C3E0B" w:rsidRDefault="002C3E0B" w:rsidP="002C3E0B">
                  <w:pPr>
                    <w:rPr>
                      <w:rStyle w:val="Emphasis"/>
                      <w:caps w:val="0"/>
                      <w:sz w:val="22"/>
                      <w:szCs w:val="22"/>
                    </w:rPr>
                  </w:pPr>
                </w:p>
                <w:p w:rsidR="007251CF" w:rsidRPr="007251CF" w:rsidRDefault="007251CF" w:rsidP="007251CF">
                  <w:pPr>
                    <w:jc w:val="center"/>
                    <w:rPr>
                      <w:rStyle w:val="Emphasis"/>
                      <w:i/>
                      <w:caps w:val="0"/>
                      <w:sz w:val="22"/>
                      <w:szCs w:val="22"/>
                    </w:rPr>
                  </w:pPr>
                  <w:r w:rsidRPr="007251CF">
                    <w:rPr>
                      <w:rStyle w:val="Emphasis"/>
                      <w:i/>
                      <w:caps w:val="0"/>
                      <w:sz w:val="22"/>
                      <w:szCs w:val="22"/>
                    </w:rPr>
                    <w:t>-More-</w:t>
                  </w:r>
                </w:p>
                <w:p w:rsidR="002C3E0B" w:rsidRPr="002C3E0B" w:rsidRDefault="002C3E0B" w:rsidP="002C3E0B">
                  <w:pPr>
                    <w:rPr>
                      <w:b/>
                      <w:color w:val="000000"/>
                      <w:sz w:val="22"/>
                      <w:szCs w:val="22"/>
                    </w:rPr>
                  </w:pPr>
                  <w:r w:rsidRPr="002C3E0B">
                    <w:rPr>
                      <w:b/>
                      <w:color w:val="000000"/>
                      <w:sz w:val="22"/>
                      <w:szCs w:val="22"/>
                    </w:rPr>
                    <w:t xml:space="preserve">On-Screen Participants </w:t>
                  </w:r>
                </w:p>
                <w:p w:rsidR="002C3E0B" w:rsidRPr="002C3E0B" w:rsidRDefault="002C3E0B" w:rsidP="002C3E0B">
                  <w:pPr>
                    <w:rPr>
                      <w:b/>
                      <w:sz w:val="22"/>
                      <w:szCs w:val="22"/>
                    </w:rPr>
                  </w:pPr>
                  <w:r w:rsidRPr="002C3E0B">
                    <w:rPr>
                      <w:b/>
                      <w:sz w:val="22"/>
                      <w:szCs w:val="22"/>
                    </w:rPr>
                    <w:t xml:space="preserve">Jeff Blackburn </w:t>
                  </w:r>
                  <w:r w:rsidRPr="002C3E0B" w:rsidDel="00A40AD4">
                    <w:rPr>
                      <w:sz w:val="22"/>
                      <w:szCs w:val="22"/>
                    </w:rPr>
                    <w:t>–</w:t>
                  </w:r>
                  <w:r w:rsidRPr="002C3E0B">
                    <w:rPr>
                      <w:b/>
                      <w:sz w:val="22"/>
                      <w:szCs w:val="22"/>
                    </w:rPr>
                    <w:t xml:space="preserve"> </w:t>
                  </w:r>
                  <w:r w:rsidRPr="002C3E0B" w:rsidDel="00A40AD4">
                    <w:rPr>
                      <w:sz w:val="22"/>
                      <w:szCs w:val="22"/>
                    </w:rPr>
                    <w:t>T</w:t>
                  </w:r>
                  <w:r w:rsidRPr="002C3E0B">
                    <w:rPr>
                      <w:sz w:val="22"/>
                      <w:szCs w:val="22"/>
                    </w:rPr>
                    <w:t xml:space="preserve">he chain-smoking, Amarillo-based attorney represented several of the Tulia drug sting defendants and worked pro bono to investigate agent Tom Coleman, leading to the eventual release from prison and pardons of all the convicted Tulia defendants. </w:t>
                  </w:r>
                </w:p>
                <w:p w:rsidR="002C3E0B" w:rsidRPr="002C3E0B" w:rsidRDefault="002C3E0B" w:rsidP="002C3E0B">
                  <w:pPr>
                    <w:rPr>
                      <w:sz w:val="22"/>
                      <w:szCs w:val="22"/>
                    </w:rPr>
                  </w:pPr>
                </w:p>
                <w:p w:rsidR="002C3E0B" w:rsidRPr="002C3E0B" w:rsidRDefault="002C3E0B" w:rsidP="002C3E0B">
                  <w:pPr>
                    <w:rPr>
                      <w:i/>
                      <w:sz w:val="22"/>
                      <w:szCs w:val="22"/>
                    </w:rPr>
                  </w:pPr>
                  <w:r w:rsidRPr="002C3E0B">
                    <w:rPr>
                      <w:b/>
                      <w:sz w:val="22"/>
                      <w:szCs w:val="22"/>
                    </w:rPr>
                    <w:t>Nate Blakeslee</w:t>
                  </w:r>
                  <w:r w:rsidRPr="002C3E0B">
                    <w:rPr>
                      <w:sz w:val="22"/>
                      <w:szCs w:val="22"/>
                    </w:rPr>
                    <w:t xml:space="preserve"> </w:t>
                  </w:r>
                  <w:r w:rsidRPr="002C3E0B" w:rsidDel="00A40AD4">
                    <w:rPr>
                      <w:sz w:val="22"/>
                      <w:szCs w:val="22"/>
                    </w:rPr>
                    <w:t>–</w:t>
                  </w:r>
                  <w:r w:rsidRPr="002C3E0B">
                    <w:rPr>
                      <w:sz w:val="22"/>
                      <w:szCs w:val="22"/>
                    </w:rPr>
                    <w:t xml:space="preserve"> </w:t>
                  </w:r>
                  <w:r w:rsidRPr="002C3E0B" w:rsidDel="00A40AD4">
                    <w:rPr>
                      <w:sz w:val="22"/>
                      <w:szCs w:val="22"/>
                    </w:rPr>
                    <w:t>T</w:t>
                  </w:r>
                  <w:r w:rsidRPr="002C3E0B">
                    <w:rPr>
                      <w:sz w:val="22"/>
                      <w:szCs w:val="22"/>
                    </w:rPr>
                    <w:t xml:space="preserve">he </w:t>
                  </w:r>
                  <w:r w:rsidRPr="002C3E0B">
                    <w:rPr>
                      <w:i/>
                      <w:sz w:val="22"/>
                      <w:szCs w:val="22"/>
                    </w:rPr>
                    <w:t>Texas Observer</w:t>
                  </w:r>
                  <w:r w:rsidRPr="002C3E0B">
                    <w:rPr>
                      <w:sz w:val="22"/>
                      <w:szCs w:val="22"/>
                    </w:rPr>
                    <w:t xml:space="preserve"> journalist was the first to chronicle the 1999 Tulia drug sting and its aftermath; he later wrote the book </w:t>
                  </w:r>
                  <w:r w:rsidRPr="002C3E0B">
                    <w:rPr>
                      <w:i/>
                      <w:sz w:val="22"/>
                      <w:szCs w:val="22"/>
                    </w:rPr>
                    <w:t xml:space="preserve">Tulia: Race, Cocaine and Corruption in a Small Texas Town. </w:t>
                  </w:r>
                </w:p>
                <w:p w:rsidR="002C3E0B" w:rsidRPr="002C3E0B" w:rsidRDefault="002C3E0B" w:rsidP="002C3E0B">
                  <w:pPr>
                    <w:rPr>
                      <w:sz w:val="22"/>
                      <w:szCs w:val="22"/>
                    </w:rPr>
                  </w:pPr>
                </w:p>
                <w:p w:rsidR="002C3E0B" w:rsidRPr="002C3E0B" w:rsidRDefault="002C3E0B" w:rsidP="002C3E0B">
                  <w:pPr>
                    <w:rPr>
                      <w:sz w:val="22"/>
                      <w:szCs w:val="22"/>
                    </w:rPr>
                  </w:pPr>
                  <w:r w:rsidRPr="002C3E0B">
                    <w:rPr>
                      <w:b/>
                      <w:sz w:val="22"/>
                      <w:szCs w:val="22"/>
                    </w:rPr>
                    <w:t xml:space="preserve">Freddie </w:t>
                  </w:r>
                  <w:proofErr w:type="spellStart"/>
                  <w:r w:rsidRPr="002C3E0B">
                    <w:rPr>
                      <w:b/>
                      <w:sz w:val="22"/>
                      <w:szCs w:val="22"/>
                    </w:rPr>
                    <w:t>Brookins</w:t>
                  </w:r>
                  <w:proofErr w:type="spellEnd"/>
                  <w:r w:rsidRPr="002C3E0B">
                    <w:rPr>
                      <w:b/>
                      <w:sz w:val="22"/>
                      <w:szCs w:val="22"/>
                    </w:rPr>
                    <w:t xml:space="preserve"> Jr</w:t>
                  </w:r>
                  <w:r w:rsidRPr="002C3E0B">
                    <w:rPr>
                      <w:sz w:val="22"/>
                      <w:szCs w:val="22"/>
                    </w:rPr>
                    <w:t xml:space="preserve">. </w:t>
                  </w:r>
                  <w:r w:rsidRPr="002C3E0B" w:rsidDel="00A40AD4">
                    <w:rPr>
                      <w:sz w:val="22"/>
                      <w:szCs w:val="22"/>
                    </w:rPr>
                    <w:t>–</w:t>
                  </w:r>
                  <w:r w:rsidRPr="002C3E0B">
                    <w:rPr>
                      <w:sz w:val="22"/>
                      <w:szCs w:val="22"/>
                    </w:rPr>
                    <w:t xml:space="preserve"> One of the 46 people arrested in the 1999 Tulia drug sting, Freddie served four years of a 20-year prison sentence before his felony conviction was overturned in 2003.</w:t>
                  </w:r>
                </w:p>
                <w:p w:rsidR="002C3E0B" w:rsidRPr="002C3E0B" w:rsidRDefault="002C3E0B" w:rsidP="002C3E0B">
                  <w:pPr>
                    <w:rPr>
                      <w:sz w:val="22"/>
                      <w:szCs w:val="22"/>
                    </w:rPr>
                  </w:pPr>
                </w:p>
                <w:p w:rsidR="002C3E0B" w:rsidRPr="002C3E0B" w:rsidRDefault="002C3E0B" w:rsidP="002C3E0B">
                  <w:pPr>
                    <w:rPr>
                      <w:b/>
                      <w:sz w:val="22"/>
                      <w:szCs w:val="22"/>
                    </w:rPr>
                  </w:pPr>
                  <w:r w:rsidRPr="002C3E0B">
                    <w:rPr>
                      <w:b/>
                      <w:sz w:val="22"/>
                      <w:szCs w:val="22"/>
                    </w:rPr>
                    <w:t xml:space="preserve">Freddie </w:t>
                  </w:r>
                  <w:proofErr w:type="spellStart"/>
                  <w:r w:rsidRPr="002C3E0B">
                    <w:rPr>
                      <w:b/>
                      <w:sz w:val="22"/>
                      <w:szCs w:val="22"/>
                    </w:rPr>
                    <w:t>Brookins</w:t>
                  </w:r>
                  <w:proofErr w:type="spellEnd"/>
                  <w:r w:rsidRPr="002C3E0B">
                    <w:rPr>
                      <w:b/>
                      <w:sz w:val="22"/>
                      <w:szCs w:val="22"/>
                    </w:rPr>
                    <w:t xml:space="preserve"> Sr. </w:t>
                  </w:r>
                  <w:r w:rsidRPr="002C3E0B" w:rsidDel="00A40AD4">
                    <w:rPr>
                      <w:sz w:val="22"/>
                      <w:szCs w:val="22"/>
                    </w:rPr>
                    <w:t>–</w:t>
                  </w:r>
                  <w:r w:rsidRPr="002C3E0B">
                    <w:rPr>
                      <w:b/>
                      <w:sz w:val="22"/>
                      <w:szCs w:val="22"/>
                    </w:rPr>
                    <w:t xml:space="preserve"> </w:t>
                  </w:r>
                  <w:r w:rsidRPr="002C3E0B" w:rsidDel="00A40AD4">
                    <w:rPr>
                      <w:sz w:val="22"/>
                      <w:szCs w:val="22"/>
                    </w:rPr>
                    <w:t>T</w:t>
                  </w:r>
                  <w:r w:rsidRPr="002C3E0B">
                    <w:rPr>
                      <w:sz w:val="22"/>
                      <w:szCs w:val="22"/>
                    </w:rPr>
                    <w:t xml:space="preserve">he longtime Tulia resident organized with the multiracial coalition Friends of Justice to free his son, Freddie </w:t>
                  </w:r>
                  <w:proofErr w:type="spellStart"/>
                  <w:r w:rsidRPr="002C3E0B">
                    <w:rPr>
                      <w:sz w:val="22"/>
                      <w:szCs w:val="22"/>
                    </w:rPr>
                    <w:t>Brookins</w:t>
                  </w:r>
                  <w:proofErr w:type="spellEnd"/>
                  <w:r w:rsidRPr="002C3E0B">
                    <w:rPr>
                      <w:sz w:val="22"/>
                      <w:szCs w:val="22"/>
                    </w:rPr>
                    <w:t xml:space="preserve"> Jr., from prison.</w:t>
                  </w:r>
                </w:p>
                <w:p w:rsidR="002C3E0B" w:rsidRPr="002C3E0B" w:rsidRDefault="002C3E0B" w:rsidP="002C3E0B">
                  <w:pPr>
                    <w:rPr>
                      <w:sz w:val="22"/>
                      <w:szCs w:val="22"/>
                    </w:rPr>
                  </w:pPr>
                </w:p>
                <w:p w:rsidR="002C3E0B" w:rsidRPr="002C3E0B" w:rsidRDefault="002C3E0B" w:rsidP="002C3E0B">
                  <w:pPr>
                    <w:rPr>
                      <w:b/>
                      <w:sz w:val="22"/>
                      <w:szCs w:val="22"/>
                    </w:rPr>
                  </w:pPr>
                  <w:r w:rsidRPr="002C3E0B">
                    <w:rPr>
                      <w:b/>
                      <w:sz w:val="22"/>
                      <w:szCs w:val="22"/>
                    </w:rPr>
                    <w:t xml:space="preserve">Pattie </w:t>
                  </w:r>
                  <w:proofErr w:type="spellStart"/>
                  <w:r w:rsidRPr="002C3E0B">
                    <w:rPr>
                      <w:b/>
                      <w:sz w:val="22"/>
                      <w:szCs w:val="22"/>
                    </w:rPr>
                    <w:t>Brookins</w:t>
                  </w:r>
                  <w:proofErr w:type="spellEnd"/>
                  <w:r w:rsidRPr="002C3E0B">
                    <w:rPr>
                      <w:b/>
                      <w:sz w:val="22"/>
                      <w:szCs w:val="22"/>
                    </w:rPr>
                    <w:t xml:space="preserve"> </w:t>
                  </w:r>
                  <w:r w:rsidRPr="002C3E0B" w:rsidDel="00A40AD4">
                    <w:rPr>
                      <w:sz w:val="22"/>
                      <w:szCs w:val="22"/>
                    </w:rPr>
                    <w:t>–</w:t>
                  </w:r>
                  <w:r w:rsidRPr="002C3E0B">
                    <w:rPr>
                      <w:b/>
                      <w:sz w:val="22"/>
                      <w:szCs w:val="22"/>
                    </w:rPr>
                    <w:t xml:space="preserve"> </w:t>
                  </w:r>
                  <w:r w:rsidRPr="002C3E0B" w:rsidDel="00A40AD4">
                    <w:rPr>
                      <w:sz w:val="22"/>
                      <w:szCs w:val="22"/>
                    </w:rPr>
                    <w:t>M</w:t>
                  </w:r>
                  <w:r w:rsidRPr="002C3E0B">
                    <w:rPr>
                      <w:sz w:val="22"/>
                      <w:szCs w:val="22"/>
                    </w:rPr>
                    <w:t xml:space="preserve">other of Freddie </w:t>
                  </w:r>
                  <w:proofErr w:type="spellStart"/>
                  <w:r w:rsidRPr="002C3E0B">
                    <w:rPr>
                      <w:sz w:val="22"/>
                      <w:szCs w:val="22"/>
                    </w:rPr>
                    <w:t>Brookins</w:t>
                  </w:r>
                  <w:proofErr w:type="spellEnd"/>
                  <w:r w:rsidRPr="002C3E0B">
                    <w:rPr>
                      <w:sz w:val="22"/>
                      <w:szCs w:val="22"/>
                    </w:rPr>
                    <w:t xml:space="preserve"> Jr.</w:t>
                  </w:r>
                </w:p>
                <w:p w:rsidR="002C3E0B" w:rsidRPr="002C3E0B" w:rsidRDefault="002C3E0B" w:rsidP="002C3E0B">
                  <w:pPr>
                    <w:rPr>
                      <w:sz w:val="22"/>
                      <w:szCs w:val="22"/>
                    </w:rPr>
                  </w:pPr>
                </w:p>
                <w:p w:rsidR="002C3E0B" w:rsidRPr="002C3E0B" w:rsidRDefault="002C3E0B" w:rsidP="002C3E0B">
                  <w:pPr>
                    <w:rPr>
                      <w:sz w:val="22"/>
                      <w:szCs w:val="22"/>
                    </w:rPr>
                  </w:pPr>
                  <w:r w:rsidRPr="002C3E0B">
                    <w:rPr>
                      <w:b/>
                      <w:sz w:val="22"/>
                      <w:szCs w:val="22"/>
                    </w:rPr>
                    <w:t xml:space="preserve">Terri </w:t>
                  </w:r>
                  <w:proofErr w:type="spellStart"/>
                  <w:r w:rsidRPr="002C3E0B">
                    <w:rPr>
                      <w:b/>
                      <w:sz w:val="22"/>
                      <w:szCs w:val="22"/>
                    </w:rPr>
                    <w:t>Brookins</w:t>
                  </w:r>
                  <w:proofErr w:type="spellEnd"/>
                  <w:r w:rsidRPr="002C3E0B">
                    <w:rPr>
                      <w:sz w:val="22"/>
                      <w:szCs w:val="22"/>
                    </w:rPr>
                    <w:t xml:space="preserve"> </w:t>
                  </w:r>
                  <w:r w:rsidRPr="002C3E0B" w:rsidDel="00A40AD4">
                    <w:rPr>
                      <w:sz w:val="22"/>
                      <w:szCs w:val="22"/>
                    </w:rPr>
                    <w:t>–</w:t>
                  </w:r>
                  <w:r w:rsidRPr="002C3E0B">
                    <w:rPr>
                      <w:sz w:val="22"/>
                      <w:szCs w:val="22"/>
                    </w:rPr>
                    <w:t xml:space="preserve"> </w:t>
                  </w:r>
                  <w:r w:rsidRPr="002C3E0B" w:rsidDel="00A40AD4">
                    <w:rPr>
                      <w:sz w:val="22"/>
                      <w:szCs w:val="22"/>
                    </w:rPr>
                    <w:t>W</w:t>
                  </w:r>
                  <w:r w:rsidRPr="002C3E0B">
                    <w:rPr>
                      <w:sz w:val="22"/>
                      <w:szCs w:val="22"/>
                    </w:rPr>
                    <w:t xml:space="preserve">ife of Freddie </w:t>
                  </w:r>
                  <w:proofErr w:type="spellStart"/>
                  <w:r w:rsidRPr="002C3E0B">
                    <w:rPr>
                      <w:sz w:val="22"/>
                      <w:szCs w:val="22"/>
                    </w:rPr>
                    <w:t>Brookins</w:t>
                  </w:r>
                  <w:proofErr w:type="spellEnd"/>
                  <w:r w:rsidRPr="002C3E0B">
                    <w:rPr>
                      <w:sz w:val="22"/>
                      <w:szCs w:val="22"/>
                    </w:rPr>
                    <w:t xml:space="preserve"> Jr.</w:t>
                  </w:r>
                </w:p>
                <w:p w:rsidR="002C3E0B" w:rsidRPr="002C3E0B" w:rsidRDefault="002C3E0B" w:rsidP="002C3E0B">
                  <w:pPr>
                    <w:rPr>
                      <w:sz w:val="22"/>
                      <w:szCs w:val="22"/>
                    </w:rPr>
                  </w:pPr>
                </w:p>
                <w:p w:rsidR="002C3E0B" w:rsidRPr="002C3E0B" w:rsidRDefault="002C3E0B" w:rsidP="002C3E0B">
                  <w:pPr>
                    <w:rPr>
                      <w:b/>
                      <w:sz w:val="22"/>
                      <w:szCs w:val="22"/>
                    </w:rPr>
                  </w:pPr>
                  <w:r w:rsidRPr="002C3E0B">
                    <w:rPr>
                      <w:b/>
                      <w:sz w:val="22"/>
                      <w:szCs w:val="22"/>
                    </w:rPr>
                    <w:t xml:space="preserve">Ron Chapman </w:t>
                  </w:r>
                  <w:r w:rsidRPr="002C3E0B" w:rsidDel="00A40AD4">
                    <w:rPr>
                      <w:sz w:val="22"/>
                      <w:szCs w:val="22"/>
                    </w:rPr>
                    <w:t>–</w:t>
                  </w:r>
                  <w:r w:rsidRPr="002C3E0B">
                    <w:rPr>
                      <w:b/>
                      <w:sz w:val="22"/>
                      <w:szCs w:val="22"/>
                    </w:rPr>
                    <w:t xml:space="preserve"> </w:t>
                  </w:r>
                  <w:r w:rsidRPr="002C3E0B" w:rsidDel="00A40AD4">
                    <w:rPr>
                      <w:sz w:val="22"/>
                      <w:szCs w:val="22"/>
                    </w:rPr>
                    <w:t>T</w:t>
                  </w:r>
                  <w:r w:rsidRPr="002C3E0B">
                    <w:rPr>
                      <w:sz w:val="22"/>
                      <w:szCs w:val="22"/>
                    </w:rPr>
                    <w:t xml:space="preserve">he now-retired Texas District Judge presided over the evidentiary hearing that led to the overturning of the Tulia drug sting cases. </w:t>
                  </w:r>
                </w:p>
                <w:p w:rsidR="002C3E0B" w:rsidRPr="002C3E0B" w:rsidRDefault="002C3E0B" w:rsidP="002C3E0B">
                  <w:pPr>
                    <w:rPr>
                      <w:sz w:val="22"/>
                      <w:szCs w:val="22"/>
                    </w:rPr>
                  </w:pPr>
                </w:p>
                <w:p w:rsidR="002C3E0B" w:rsidRPr="002C3E0B" w:rsidRDefault="002C3E0B" w:rsidP="002C3E0B">
                  <w:pPr>
                    <w:rPr>
                      <w:sz w:val="22"/>
                      <w:szCs w:val="22"/>
                    </w:rPr>
                  </w:pPr>
                  <w:r w:rsidRPr="002C3E0B">
                    <w:rPr>
                      <w:b/>
                      <w:sz w:val="22"/>
                      <w:szCs w:val="22"/>
                    </w:rPr>
                    <w:t xml:space="preserve">Thomas Coleman </w:t>
                  </w:r>
                  <w:r w:rsidRPr="002C3E0B">
                    <w:rPr>
                      <w:sz w:val="22"/>
                      <w:szCs w:val="22"/>
                    </w:rPr>
                    <w:t xml:space="preserve">– The undercover narcotics agent made cases against 46 Tulia residents for cocaine dealing. Later, inconsistencies in Coleman’s police reports and court testimony resulted in the overturning of the cases, and Coleman was convicted of perjury, prohibiting him from serving in law enforcement. </w:t>
                  </w:r>
                </w:p>
                <w:p w:rsidR="002C3E0B" w:rsidRPr="002C3E0B" w:rsidRDefault="002C3E0B" w:rsidP="002C3E0B">
                  <w:pPr>
                    <w:rPr>
                      <w:sz w:val="22"/>
                      <w:szCs w:val="22"/>
                    </w:rPr>
                  </w:pPr>
                </w:p>
                <w:p w:rsidR="002C3E0B" w:rsidRPr="002C3E0B" w:rsidRDefault="002C3E0B" w:rsidP="002C3E0B">
                  <w:pPr>
                    <w:rPr>
                      <w:b/>
                      <w:sz w:val="22"/>
                      <w:szCs w:val="22"/>
                    </w:rPr>
                  </w:pPr>
                  <w:r w:rsidRPr="002C3E0B">
                    <w:rPr>
                      <w:b/>
                      <w:sz w:val="22"/>
                      <w:szCs w:val="22"/>
                    </w:rPr>
                    <w:t>Gary Gardner</w:t>
                  </w:r>
                  <w:r w:rsidRPr="002C3E0B">
                    <w:rPr>
                      <w:sz w:val="22"/>
                      <w:szCs w:val="22"/>
                    </w:rPr>
                    <w:t xml:space="preserve"> –</w:t>
                  </w:r>
                  <w:r w:rsidRPr="002C3E0B">
                    <w:rPr>
                      <w:b/>
                      <w:sz w:val="22"/>
                      <w:szCs w:val="22"/>
                    </w:rPr>
                    <w:t xml:space="preserve"> </w:t>
                  </w:r>
                  <w:r w:rsidRPr="002C3E0B">
                    <w:rPr>
                      <w:sz w:val="22"/>
                      <w:szCs w:val="22"/>
                    </w:rPr>
                    <w:t xml:space="preserve">The Texas Panhandle resident was one of the few white townspeople who publicly spoke out against the 1999 drug sting arrests and organized to free those imprisoned. </w:t>
                  </w:r>
                </w:p>
                <w:p w:rsidR="002C3E0B" w:rsidRPr="002C3E0B" w:rsidRDefault="002C3E0B" w:rsidP="002C3E0B">
                  <w:pPr>
                    <w:rPr>
                      <w:sz w:val="22"/>
                      <w:szCs w:val="22"/>
                    </w:rPr>
                  </w:pPr>
                </w:p>
                <w:p w:rsidR="002C3E0B" w:rsidRPr="002C3E0B" w:rsidRDefault="002C3E0B" w:rsidP="002C3E0B">
                  <w:pPr>
                    <w:rPr>
                      <w:b/>
                      <w:sz w:val="22"/>
                      <w:szCs w:val="22"/>
                    </w:rPr>
                  </w:pPr>
                  <w:r w:rsidRPr="002C3E0B">
                    <w:rPr>
                      <w:b/>
                      <w:sz w:val="22"/>
                      <w:szCs w:val="22"/>
                    </w:rPr>
                    <w:t xml:space="preserve">Rod Hobson </w:t>
                  </w:r>
                  <w:r w:rsidRPr="002C3E0B">
                    <w:rPr>
                      <w:sz w:val="22"/>
                      <w:szCs w:val="22"/>
                    </w:rPr>
                    <w:t xml:space="preserve">– The Lubbock-based attorney was the special prosecutor for the 2005 perjury trial of Thomas Coleman. </w:t>
                  </w:r>
                </w:p>
                <w:p w:rsidR="002C3E0B" w:rsidRPr="002C3E0B" w:rsidRDefault="002C3E0B" w:rsidP="002C3E0B">
                  <w:pPr>
                    <w:rPr>
                      <w:sz w:val="22"/>
                      <w:szCs w:val="22"/>
                    </w:rPr>
                  </w:pPr>
                </w:p>
                <w:p w:rsidR="002C3E0B" w:rsidRPr="002C3E0B" w:rsidRDefault="002C3E0B" w:rsidP="002C3E0B">
                  <w:pPr>
                    <w:rPr>
                      <w:b/>
                      <w:sz w:val="22"/>
                      <w:szCs w:val="22"/>
                    </w:rPr>
                  </w:pPr>
                  <w:r w:rsidRPr="002C3E0B">
                    <w:rPr>
                      <w:b/>
                      <w:sz w:val="22"/>
                      <w:szCs w:val="22"/>
                    </w:rPr>
                    <w:t xml:space="preserve">Bobby </w:t>
                  </w:r>
                  <w:proofErr w:type="spellStart"/>
                  <w:r w:rsidRPr="002C3E0B">
                    <w:rPr>
                      <w:b/>
                      <w:sz w:val="22"/>
                      <w:szCs w:val="22"/>
                    </w:rPr>
                    <w:t>Keeter</w:t>
                  </w:r>
                  <w:proofErr w:type="spellEnd"/>
                  <w:r w:rsidRPr="002C3E0B">
                    <w:rPr>
                      <w:b/>
                      <w:sz w:val="22"/>
                      <w:szCs w:val="22"/>
                    </w:rPr>
                    <w:t xml:space="preserve"> </w:t>
                  </w:r>
                  <w:r w:rsidRPr="002C3E0B">
                    <w:rPr>
                      <w:sz w:val="22"/>
                      <w:szCs w:val="22"/>
                    </w:rPr>
                    <w:t xml:space="preserve">– </w:t>
                  </w:r>
                  <w:r w:rsidRPr="002C3E0B" w:rsidDel="00A40AD4">
                    <w:rPr>
                      <w:sz w:val="22"/>
                      <w:szCs w:val="22"/>
                    </w:rPr>
                    <w:t>The</w:t>
                  </w:r>
                  <w:r w:rsidRPr="002C3E0B">
                    <w:rPr>
                      <w:sz w:val="22"/>
                      <w:szCs w:val="22"/>
                    </w:rPr>
                    <w:t xml:space="preserve"> Tulia resident and recovering drug addict </w:t>
                  </w:r>
                  <w:r w:rsidRPr="002C3E0B" w:rsidDel="00A40AD4">
                    <w:rPr>
                      <w:sz w:val="22"/>
                      <w:szCs w:val="22"/>
                    </w:rPr>
                    <w:t>is</w:t>
                  </w:r>
                  <w:r w:rsidRPr="002C3E0B">
                    <w:rPr>
                      <w:sz w:val="22"/>
                      <w:szCs w:val="22"/>
                    </w:rPr>
                    <w:t xml:space="preserve"> now director of the recovery facility called the Driscoll House. </w:t>
                  </w:r>
                </w:p>
                <w:p w:rsidR="002C3E0B" w:rsidRPr="00B376B3" w:rsidRDefault="002C3E0B" w:rsidP="002C3E0B">
                  <w:pPr>
                    <w:rPr>
                      <w:sz w:val="22"/>
                      <w:szCs w:val="22"/>
                    </w:rPr>
                  </w:pPr>
                </w:p>
                <w:p w:rsidR="002C3E0B" w:rsidRPr="00B376B3" w:rsidRDefault="002C3E0B" w:rsidP="002C3E0B">
                  <w:pPr>
                    <w:rPr>
                      <w:sz w:val="22"/>
                      <w:szCs w:val="22"/>
                    </w:rPr>
                  </w:pPr>
                  <w:r w:rsidRPr="00B376B3">
                    <w:rPr>
                      <w:b/>
                      <w:sz w:val="22"/>
                      <w:szCs w:val="22"/>
                    </w:rPr>
                    <w:t xml:space="preserve">Charles </w:t>
                  </w:r>
                  <w:proofErr w:type="spellStart"/>
                  <w:r w:rsidRPr="00B376B3">
                    <w:rPr>
                      <w:b/>
                      <w:sz w:val="22"/>
                      <w:szCs w:val="22"/>
                    </w:rPr>
                    <w:t>Kiker</w:t>
                  </w:r>
                  <w:proofErr w:type="spellEnd"/>
                  <w:r w:rsidRPr="00B376B3">
                    <w:rPr>
                      <w:b/>
                      <w:sz w:val="22"/>
                      <w:szCs w:val="22"/>
                    </w:rPr>
                    <w:t xml:space="preserve"> </w:t>
                  </w:r>
                  <w:r w:rsidRPr="00B376B3">
                    <w:rPr>
                      <w:sz w:val="22"/>
                      <w:szCs w:val="22"/>
                    </w:rPr>
                    <w:t xml:space="preserve">– </w:t>
                  </w:r>
                  <w:r w:rsidRPr="00B376B3" w:rsidDel="00A40AD4">
                    <w:rPr>
                      <w:sz w:val="22"/>
                      <w:szCs w:val="22"/>
                    </w:rPr>
                    <w:t>T</w:t>
                  </w:r>
                  <w:r w:rsidRPr="00B376B3">
                    <w:rPr>
                      <w:sz w:val="22"/>
                      <w:szCs w:val="22"/>
                    </w:rPr>
                    <w:t xml:space="preserve">he retired minister and native </w:t>
                  </w:r>
                  <w:proofErr w:type="spellStart"/>
                  <w:r w:rsidRPr="00B376B3">
                    <w:rPr>
                      <w:sz w:val="22"/>
                      <w:szCs w:val="22"/>
                    </w:rPr>
                    <w:t>Tulian</w:t>
                  </w:r>
                  <w:proofErr w:type="spellEnd"/>
                  <w:r w:rsidRPr="00B376B3">
                    <w:rPr>
                      <w:sz w:val="22"/>
                      <w:szCs w:val="22"/>
                    </w:rPr>
                    <w:t xml:space="preserve"> was one of the organizers of the Friends of Justice coalition that formed after the 1999 Tulia drug sting.</w:t>
                  </w:r>
                </w:p>
                <w:p w:rsidR="002C3E0B" w:rsidRPr="00B376B3" w:rsidRDefault="002C3E0B" w:rsidP="002C3E0B">
                  <w:pPr>
                    <w:rPr>
                      <w:sz w:val="22"/>
                      <w:szCs w:val="22"/>
                    </w:rPr>
                  </w:pPr>
                </w:p>
                <w:p w:rsidR="002C3E0B" w:rsidRPr="00B376B3" w:rsidRDefault="002C3E0B" w:rsidP="002C3E0B">
                  <w:pPr>
                    <w:rPr>
                      <w:sz w:val="22"/>
                      <w:szCs w:val="22"/>
                    </w:rPr>
                  </w:pPr>
                  <w:r w:rsidRPr="00B376B3">
                    <w:rPr>
                      <w:b/>
                      <w:sz w:val="22"/>
                      <w:szCs w:val="22"/>
                    </w:rPr>
                    <w:t xml:space="preserve">Mimi McBroom </w:t>
                  </w:r>
                  <w:r w:rsidRPr="00B376B3">
                    <w:rPr>
                      <w:sz w:val="22"/>
                      <w:szCs w:val="22"/>
                    </w:rPr>
                    <w:t xml:space="preserve">– </w:t>
                  </w:r>
                  <w:r w:rsidRPr="00B376B3" w:rsidDel="00A40AD4">
                    <w:rPr>
                      <w:sz w:val="22"/>
                      <w:szCs w:val="22"/>
                    </w:rPr>
                    <w:t>W</w:t>
                  </w:r>
                  <w:r w:rsidRPr="00B376B3">
                    <w:rPr>
                      <w:sz w:val="22"/>
                      <w:szCs w:val="22"/>
                    </w:rPr>
                    <w:t xml:space="preserve">ife of Thomas Coleman; </w:t>
                  </w:r>
                  <w:r w:rsidRPr="00B376B3" w:rsidDel="00A40AD4">
                    <w:rPr>
                      <w:sz w:val="22"/>
                      <w:szCs w:val="22"/>
                    </w:rPr>
                    <w:t>she</w:t>
                  </w:r>
                  <w:r w:rsidRPr="00B376B3">
                    <w:rPr>
                      <w:sz w:val="22"/>
                      <w:szCs w:val="22"/>
                    </w:rPr>
                    <w:t xml:space="preserve"> defended her husband’s investigation.  </w:t>
                  </w:r>
                </w:p>
                <w:p w:rsidR="002C3E0B" w:rsidRPr="00B376B3" w:rsidRDefault="002C3E0B" w:rsidP="002C3E0B">
                  <w:pPr>
                    <w:rPr>
                      <w:sz w:val="22"/>
                      <w:szCs w:val="22"/>
                    </w:rPr>
                  </w:pPr>
                </w:p>
                <w:p w:rsidR="002C3E0B" w:rsidRPr="00B376B3" w:rsidRDefault="002C3E0B" w:rsidP="002C3E0B">
                  <w:pPr>
                    <w:rPr>
                      <w:sz w:val="22"/>
                      <w:szCs w:val="22"/>
                    </w:rPr>
                  </w:pPr>
                  <w:r w:rsidRPr="00B376B3">
                    <w:rPr>
                      <w:b/>
                      <w:sz w:val="22"/>
                      <w:szCs w:val="22"/>
                    </w:rPr>
                    <w:t>Sue Riddick</w:t>
                  </w:r>
                  <w:r w:rsidRPr="00B376B3">
                    <w:rPr>
                      <w:sz w:val="22"/>
                      <w:szCs w:val="22"/>
                    </w:rPr>
                    <w:t xml:space="preserve"> – She served as a juror on one of the trials of the Tulia drug sting defendants. </w:t>
                  </w:r>
                </w:p>
                <w:p w:rsidR="002C3E0B" w:rsidRPr="00B376B3" w:rsidRDefault="002C3E0B" w:rsidP="002C3E0B">
                  <w:pPr>
                    <w:rPr>
                      <w:sz w:val="22"/>
                      <w:szCs w:val="22"/>
                    </w:rPr>
                  </w:pPr>
                </w:p>
                <w:p w:rsidR="002C3E0B" w:rsidRPr="00B376B3" w:rsidRDefault="002C3E0B" w:rsidP="002C3E0B">
                  <w:pPr>
                    <w:rPr>
                      <w:sz w:val="22"/>
                      <w:szCs w:val="22"/>
                    </w:rPr>
                  </w:pPr>
                  <w:r w:rsidRPr="00B376B3">
                    <w:rPr>
                      <w:b/>
                      <w:sz w:val="22"/>
                      <w:szCs w:val="22"/>
                    </w:rPr>
                    <w:t>Larry Stewart</w:t>
                  </w:r>
                  <w:r w:rsidRPr="00B376B3">
                    <w:rPr>
                      <w:sz w:val="22"/>
                      <w:szCs w:val="22"/>
                    </w:rPr>
                    <w:t xml:space="preserve"> – </w:t>
                  </w:r>
                  <w:r w:rsidRPr="00B376B3" w:rsidDel="00A40AD4">
                    <w:rPr>
                      <w:sz w:val="22"/>
                      <w:szCs w:val="22"/>
                    </w:rPr>
                    <w:t>T</w:t>
                  </w:r>
                  <w:r w:rsidRPr="00B376B3">
                    <w:rPr>
                      <w:sz w:val="22"/>
                      <w:szCs w:val="22"/>
                    </w:rPr>
                    <w:t xml:space="preserve">he sheriff of Swisher County was one of Agent Coleman’s supervisors on the Tulia drug sting operation; </w:t>
                  </w:r>
                  <w:r w:rsidRPr="00B376B3" w:rsidDel="00A40AD4">
                    <w:rPr>
                      <w:sz w:val="22"/>
                      <w:szCs w:val="22"/>
                    </w:rPr>
                    <w:t>he</w:t>
                  </w:r>
                  <w:r w:rsidRPr="00B376B3">
                    <w:rPr>
                      <w:sz w:val="22"/>
                      <w:szCs w:val="22"/>
                    </w:rPr>
                    <w:t xml:space="preserve"> continues to defend </w:t>
                  </w:r>
                  <w:r w:rsidRPr="00B376B3" w:rsidDel="00A40AD4">
                    <w:rPr>
                      <w:sz w:val="22"/>
                      <w:szCs w:val="22"/>
                    </w:rPr>
                    <w:t>the operation’s validity</w:t>
                  </w:r>
                  <w:r w:rsidRPr="00B376B3">
                    <w:rPr>
                      <w:sz w:val="22"/>
                      <w:szCs w:val="22"/>
                    </w:rPr>
                    <w:t>.</w:t>
                  </w:r>
                </w:p>
                <w:p w:rsidR="002C3E0B" w:rsidRPr="00B376B3" w:rsidRDefault="002C3E0B" w:rsidP="002C3E0B">
                  <w:pPr>
                    <w:rPr>
                      <w:sz w:val="22"/>
                      <w:szCs w:val="22"/>
                    </w:rPr>
                  </w:pPr>
                </w:p>
                <w:p w:rsidR="00B376B3" w:rsidRDefault="00B376B3" w:rsidP="002C3E0B">
                  <w:pPr>
                    <w:rPr>
                      <w:b/>
                      <w:szCs w:val="24"/>
                    </w:rPr>
                  </w:pPr>
                </w:p>
                <w:p w:rsidR="002C3E0B" w:rsidRPr="00B376B3" w:rsidRDefault="002C3E0B" w:rsidP="002C3E0B">
                  <w:pPr>
                    <w:rPr>
                      <w:b/>
                      <w:sz w:val="22"/>
                      <w:szCs w:val="22"/>
                    </w:rPr>
                  </w:pPr>
                  <w:r w:rsidRPr="00B376B3">
                    <w:rPr>
                      <w:b/>
                      <w:sz w:val="22"/>
                      <w:szCs w:val="22"/>
                    </w:rPr>
                    <w:t xml:space="preserve">Michelle White </w:t>
                  </w:r>
                  <w:r w:rsidRPr="00B376B3">
                    <w:rPr>
                      <w:sz w:val="22"/>
                      <w:szCs w:val="22"/>
                    </w:rPr>
                    <w:t xml:space="preserve">– </w:t>
                  </w:r>
                  <w:r w:rsidRPr="00B376B3" w:rsidDel="00A40AD4">
                    <w:rPr>
                      <w:sz w:val="22"/>
                      <w:szCs w:val="22"/>
                    </w:rPr>
                    <w:t>A</w:t>
                  </w:r>
                  <w:r w:rsidRPr="00B376B3">
                    <w:rPr>
                      <w:sz w:val="22"/>
                      <w:szCs w:val="22"/>
                    </w:rPr>
                    <w:t>rrested in the 1999 Tulia drug sting, White took a plea bargain because she feared the maximum prison sentences faced by the defendants who fought the charges.</w:t>
                  </w:r>
                </w:p>
                <w:p w:rsidR="002C3E0B" w:rsidRPr="00B376B3" w:rsidRDefault="002C3E0B" w:rsidP="002C3E0B">
                  <w:pPr>
                    <w:rPr>
                      <w:sz w:val="22"/>
                      <w:szCs w:val="22"/>
                    </w:rPr>
                  </w:pPr>
                </w:p>
                <w:p w:rsidR="002C3E0B" w:rsidRPr="00B376B3" w:rsidRDefault="002C3E0B" w:rsidP="002C3E0B">
                  <w:pPr>
                    <w:rPr>
                      <w:b/>
                      <w:sz w:val="22"/>
                      <w:szCs w:val="22"/>
                    </w:rPr>
                  </w:pPr>
                  <w:r w:rsidRPr="00B376B3">
                    <w:rPr>
                      <w:b/>
                      <w:sz w:val="22"/>
                      <w:szCs w:val="22"/>
                    </w:rPr>
                    <w:t xml:space="preserve">Ricky White </w:t>
                  </w:r>
                  <w:r w:rsidRPr="00B376B3">
                    <w:rPr>
                      <w:sz w:val="22"/>
                      <w:szCs w:val="22"/>
                    </w:rPr>
                    <w:t>–</w:t>
                  </w:r>
                  <w:r w:rsidRPr="00B376B3">
                    <w:rPr>
                      <w:b/>
                      <w:sz w:val="22"/>
                      <w:szCs w:val="22"/>
                    </w:rPr>
                    <w:t xml:space="preserve"> </w:t>
                  </w:r>
                  <w:r w:rsidRPr="00B376B3" w:rsidDel="00A40AD4">
                    <w:rPr>
                      <w:sz w:val="22"/>
                      <w:szCs w:val="22"/>
                    </w:rPr>
                    <w:t>T</w:t>
                  </w:r>
                  <w:r w:rsidRPr="00B376B3">
                    <w:rPr>
                      <w:sz w:val="22"/>
                      <w:szCs w:val="22"/>
                    </w:rPr>
                    <w:t xml:space="preserve">he longtime Tulia resident watched as four of his children and his wife were arrested in the 1999 drug sting. </w:t>
                  </w:r>
                </w:p>
                <w:p w:rsidR="007251CF" w:rsidRPr="00B376B3" w:rsidRDefault="007251CF" w:rsidP="007251CF">
                  <w:pPr>
                    <w:jc w:val="center"/>
                    <w:rPr>
                      <w:i/>
                      <w:sz w:val="22"/>
                      <w:szCs w:val="22"/>
                    </w:rPr>
                  </w:pPr>
                  <w:r w:rsidRPr="00B376B3">
                    <w:rPr>
                      <w:i/>
                      <w:sz w:val="22"/>
                      <w:szCs w:val="22"/>
                    </w:rPr>
                    <w:t>-More-</w:t>
                  </w:r>
                </w:p>
                <w:p w:rsidR="002C3E0B" w:rsidRPr="00B376B3" w:rsidRDefault="002C3E0B" w:rsidP="002C3E0B">
                  <w:pPr>
                    <w:rPr>
                      <w:sz w:val="22"/>
                      <w:szCs w:val="22"/>
                    </w:rPr>
                  </w:pPr>
                </w:p>
                <w:p w:rsidR="002C3E0B" w:rsidRPr="00B376B3" w:rsidRDefault="00B376B3" w:rsidP="002C3E0B">
                  <w:pPr>
                    <w:rPr>
                      <w:b/>
                      <w:sz w:val="22"/>
                      <w:szCs w:val="22"/>
                    </w:rPr>
                  </w:pPr>
                  <w:r w:rsidRPr="00B376B3">
                    <w:rPr>
                      <w:b/>
                      <w:sz w:val="22"/>
                      <w:szCs w:val="22"/>
                    </w:rPr>
                    <w:t>About the Filmmakers</w:t>
                  </w:r>
                </w:p>
                <w:p w:rsidR="002C3E0B" w:rsidRPr="00B376B3" w:rsidRDefault="002C3E0B" w:rsidP="002C3E0B">
                  <w:pPr>
                    <w:rPr>
                      <w:sz w:val="22"/>
                      <w:szCs w:val="22"/>
                    </w:rPr>
                  </w:pPr>
                  <w:r w:rsidRPr="00B376B3">
                    <w:rPr>
                      <w:b/>
                      <w:sz w:val="22"/>
                      <w:szCs w:val="22"/>
                    </w:rPr>
                    <w:t xml:space="preserve">Cassandra </w:t>
                  </w:r>
                  <w:proofErr w:type="spellStart"/>
                  <w:r w:rsidRPr="00B376B3">
                    <w:rPr>
                      <w:b/>
                      <w:sz w:val="22"/>
                      <w:szCs w:val="22"/>
                    </w:rPr>
                    <w:t>Herrman</w:t>
                  </w:r>
                  <w:proofErr w:type="spellEnd"/>
                  <w:r w:rsidRPr="00B376B3">
                    <w:rPr>
                      <w:sz w:val="22"/>
                      <w:szCs w:val="22"/>
                    </w:rPr>
                    <w:t xml:space="preserve"> (Producer/Director/Photographer) </w:t>
                  </w:r>
                </w:p>
                <w:p w:rsidR="002C3E0B" w:rsidRPr="00B376B3" w:rsidRDefault="002C3E0B" w:rsidP="002C3E0B">
                  <w:pPr>
                    <w:rPr>
                      <w:sz w:val="22"/>
                      <w:szCs w:val="22"/>
                    </w:rPr>
                  </w:pPr>
                  <w:r w:rsidRPr="00B376B3" w:rsidDel="00A40AD4">
                    <w:rPr>
                      <w:sz w:val="22"/>
                      <w:szCs w:val="22"/>
                    </w:rPr>
                    <w:t xml:space="preserve">Cassandra </w:t>
                  </w:r>
                  <w:proofErr w:type="spellStart"/>
                  <w:r w:rsidRPr="00B376B3" w:rsidDel="00A40AD4">
                    <w:rPr>
                      <w:sz w:val="22"/>
                      <w:szCs w:val="22"/>
                    </w:rPr>
                    <w:t>Herrman</w:t>
                  </w:r>
                  <w:r w:rsidRPr="00B376B3">
                    <w:rPr>
                      <w:sz w:val="22"/>
                      <w:szCs w:val="22"/>
                    </w:rPr>
                    <w:t>’s</w:t>
                  </w:r>
                  <w:proofErr w:type="spellEnd"/>
                  <w:r w:rsidRPr="00B376B3">
                    <w:rPr>
                      <w:sz w:val="22"/>
                      <w:szCs w:val="22"/>
                    </w:rPr>
                    <w:t xml:space="preserve"> other work includes films about immigration, juvenile justice and civil rights. </w:t>
                  </w:r>
                  <w:r w:rsidRPr="00B376B3">
                    <w:rPr>
                      <w:i/>
                      <w:sz w:val="22"/>
                      <w:szCs w:val="22"/>
                    </w:rPr>
                    <w:t>American Exile,</w:t>
                  </w:r>
                  <w:r w:rsidRPr="00B376B3">
                    <w:rPr>
                      <w:sz w:val="22"/>
                      <w:szCs w:val="22"/>
                    </w:rPr>
                    <w:t xml:space="preserve"> about an exiled Black Panther leader, was screened at Sundance in 2002. For the PBS series </w:t>
                  </w:r>
                  <w:r w:rsidRPr="00B376B3">
                    <w:rPr>
                      <w:i/>
                      <w:sz w:val="22"/>
                      <w:szCs w:val="22"/>
                    </w:rPr>
                    <w:t>FRONTLINE/World,</w:t>
                  </w:r>
                  <w:r w:rsidRPr="00B376B3">
                    <w:rPr>
                      <w:sz w:val="22"/>
                      <w:szCs w:val="22"/>
                    </w:rPr>
                    <w:t xml:space="preserve"> </w:t>
                  </w:r>
                  <w:proofErr w:type="spellStart"/>
                  <w:r w:rsidRPr="00B376B3">
                    <w:rPr>
                      <w:sz w:val="22"/>
                      <w:szCs w:val="22"/>
                    </w:rPr>
                    <w:t>Herrman</w:t>
                  </w:r>
                  <w:proofErr w:type="spellEnd"/>
                  <w:r w:rsidRPr="00B376B3">
                    <w:rPr>
                      <w:sz w:val="22"/>
                      <w:szCs w:val="22"/>
                    </w:rPr>
                    <w:t xml:space="preserve"> has produced and photographed stories about human rights in Zimbabwe, female runners in Kenya and the humanitarian crisis in Darfur. </w:t>
                  </w:r>
                  <w:r w:rsidRPr="00B376B3" w:rsidDel="00A40AD4">
                    <w:rPr>
                      <w:sz w:val="22"/>
                      <w:szCs w:val="22"/>
                    </w:rPr>
                    <w:t>The latter</w:t>
                  </w:r>
                  <w:r w:rsidRPr="00B376B3">
                    <w:rPr>
                      <w:sz w:val="22"/>
                      <w:szCs w:val="22"/>
                    </w:rPr>
                    <w:t xml:space="preserve"> was nominated for a 2006 Emmy</w:t>
                  </w:r>
                  <w:r w:rsidRPr="00B376B3">
                    <w:rPr>
                      <w:sz w:val="22"/>
                      <w:szCs w:val="22"/>
                      <w:vertAlign w:val="superscript"/>
                    </w:rPr>
                    <w:t>®</w:t>
                  </w:r>
                  <w:r w:rsidRPr="00B376B3">
                    <w:rPr>
                      <w:sz w:val="22"/>
                      <w:szCs w:val="22"/>
                    </w:rPr>
                    <w:t xml:space="preserve"> Award.</w:t>
                  </w:r>
                </w:p>
                <w:p w:rsidR="002C3E0B" w:rsidRPr="00B376B3" w:rsidRDefault="002C3E0B" w:rsidP="002C3E0B">
                  <w:pPr>
                    <w:rPr>
                      <w:sz w:val="22"/>
                      <w:szCs w:val="22"/>
                    </w:rPr>
                  </w:pPr>
                </w:p>
                <w:p w:rsidR="002C3E0B" w:rsidRPr="00B376B3" w:rsidRDefault="002C3E0B" w:rsidP="002C3E0B">
                  <w:pPr>
                    <w:rPr>
                      <w:sz w:val="22"/>
                      <w:szCs w:val="22"/>
                    </w:rPr>
                  </w:pPr>
                  <w:r w:rsidRPr="00B376B3">
                    <w:rPr>
                      <w:b/>
                      <w:sz w:val="22"/>
                      <w:szCs w:val="22"/>
                    </w:rPr>
                    <w:t>Kelly Whalen</w:t>
                  </w:r>
                  <w:r w:rsidRPr="00B376B3">
                    <w:rPr>
                      <w:sz w:val="22"/>
                      <w:szCs w:val="22"/>
                    </w:rPr>
                    <w:t xml:space="preserve"> (Producer/Director) </w:t>
                  </w:r>
                </w:p>
                <w:p w:rsidR="002C3E0B" w:rsidRPr="00B376B3" w:rsidRDefault="002C3E0B" w:rsidP="002C3E0B">
                  <w:pPr>
                    <w:rPr>
                      <w:sz w:val="22"/>
                      <w:szCs w:val="22"/>
                    </w:rPr>
                  </w:pPr>
                  <w:r w:rsidRPr="00B376B3">
                    <w:rPr>
                      <w:sz w:val="22"/>
                      <w:szCs w:val="22"/>
                    </w:rPr>
                    <w:t xml:space="preserve">Kelly Whalen’s recent works include the MSNBC television special </w:t>
                  </w:r>
                  <w:r w:rsidRPr="00B376B3">
                    <w:rPr>
                      <w:i/>
                      <w:sz w:val="22"/>
                      <w:szCs w:val="22"/>
                    </w:rPr>
                    <w:t>Rising from Ruin,</w:t>
                  </w:r>
                  <w:r w:rsidRPr="00B376B3">
                    <w:rPr>
                      <w:sz w:val="22"/>
                      <w:szCs w:val="22"/>
                    </w:rPr>
                    <w:t xml:space="preserve"> about hurricane recovery in New Orleans, which she produced and photographed. Whalen also co-produced </w:t>
                  </w:r>
                  <w:r w:rsidRPr="00B376B3">
                    <w:rPr>
                      <w:i/>
                      <w:sz w:val="22"/>
                      <w:szCs w:val="22"/>
                    </w:rPr>
                    <w:t>The Fire Next Time</w:t>
                  </w:r>
                  <w:r w:rsidRPr="00B376B3">
                    <w:rPr>
                      <w:sz w:val="22"/>
                      <w:szCs w:val="22"/>
                    </w:rPr>
                    <w:t xml:space="preserve"> and </w:t>
                  </w:r>
                  <w:r w:rsidRPr="00B376B3">
                    <w:rPr>
                      <w:i/>
                      <w:sz w:val="22"/>
                      <w:szCs w:val="22"/>
                    </w:rPr>
                    <w:t xml:space="preserve">Not </w:t>
                  </w:r>
                  <w:r w:rsidRPr="00B376B3" w:rsidDel="00A40AD4">
                    <w:rPr>
                      <w:i/>
                      <w:sz w:val="22"/>
                      <w:szCs w:val="22"/>
                    </w:rPr>
                    <w:t>i</w:t>
                  </w:r>
                  <w:r w:rsidRPr="00B376B3">
                    <w:rPr>
                      <w:i/>
                      <w:sz w:val="22"/>
                      <w:szCs w:val="22"/>
                    </w:rPr>
                    <w:t>n Our Town: When Hate Happens Here,</w:t>
                  </w:r>
                  <w:r w:rsidRPr="00B376B3">
                    <w:rPr>
                      <w:sz w:val="22"/>
                      <w:szCs w:val="22"/>
                    </w:rPr>
                    <w:t xml:space="preserve"> PBS documentaries about community responses to hate crimes and hate speech. She also documented hate crimes and ultranationalist activity in Russia as a fellow of the International Reporting Project. </w:t>
                  </w:r>
                </w:p>
                <w:p w:rsidR="001539D5" w:rsidRPr="00B376B3" w:rsidRDefault="001539D5" w:rsidP="001539D5">
                  <w:pPr>
                    <w:pStyle w:val="NormalWeb"/>
                    <w:spacing w:before="0" w:beforeAutospacing="0" w:after="0" w:afterAutospacing="0"/>
                    <w:rPr>
                      <w:rFonts w:eastAsia="Apple LiGothic Medium"/>
                      <w:sz w:val="22"/>
                      <w:szCs w:val="22"/>
                    </w:rPr>
                  </w:pPr>
                </w:p>
                <w:p w:rsidR="001539D5" w:rsidRPr="00B376B3" w:rsidRDefault="007251CF" w:rsidP="001539D5">
                  <w:pPr>
                    <w:rPr>
                      <w:b/>
                      <w:sz w:val="22"/>
                      <w:szCs w:val="22"/>
                    </w:rPr>
                  </w:pPr>
                  <w:r>
                    <w:rPr>
                      <w:b/>
                      <w:sz w:val="22"/>
                      <w:szCs w:val="22"/>
                    </w:rPr>
                    <w:t>About</w:t>
                  </w:r>
                  <w:r w:rsidR="001539D5" w:rsidRPr="00B376B3">
                    <w:rPr>
                      <w:b/>
                      <w:sz w:val="22"/>
                      <w:szCs w:val="22"/>
                    </w:rPr>
                    <w:t xml:space="preserve"> </w:t>
                  </w:r>
                  <w:r w:rsidR="001539D5" w:rsidRPr="00B376B3">
                    <w:rPr>
                      <w:b/>
                      <w:i/>
                      <w:sz w:val="22"/>
                      <w:szCs w:val="22"/>
                    </w:rPr>
                    <w:t>Independent Lens</w:t>
                  </w:r>
                  <w:r w:rsidR="001539D5" w:rsidRPr="00B376B3">
                    <w:rPr>
                      <w:b/>
                      <w:sz w:val="22"/>
                      <w:szCs w:val="22"/>
                    </w:rPr>
                    <w:t xml:space="preserve"> </w:t>
                  </w:r>
                </w:p>
                <w:p w:rsidR="001539D5" w:rsidRPr="00B376B3" w:rsidRDefault="001539D5" w:rsidP="001539D5">
                  <w:pPr>
                    <w:rPr>
                      <w:sz w:val="22"/>
                      <w:szCs w:val="22"/>
                    </w:rPr>
                  </w:pPr>
                  <w:r w:rsidRPr="00B376B3">
                    <w:rPr>
                      <w:i/>
                      <w:sz w:val="22"/>
                      <w:szCs w:val="22"/>
                    </w:rPr>
                    <w:t>Independent Lens</w:t>
                  </w:r>
                  <w:r w:rsidRPr="00B376B3">
                    <w:rPr>
                      <w:sz w:val="22"/>
                      <w:szCs w:val="22"/>
                    </w:rPr>
                    <w:t xml:space="preserve"> is an Emmy</w:t>
                  </w:r>
                  <w:r w:rsidRPr="00B376B3">
                    <w:rPr>
                      <w:sz w:val="22"/>
                      <w:szCs w:val="22"/>
                      <w:vertAlign w:val="superscript"/>
                    </w:rPr>
                    <w:t>®</w:t>
                  </w:r>
                  <w:r w:rsidRPr="00B376B3">
                    <w:rPr>
                      <w:sz w:val="22"/>
                      <w:szCs w:val="22"/>
                    </w:rPr>
                    <w:t xml:space="preserve"> Award–winning weekly series airing on PBS. The acclaimed anthology series features documentaries and a limited number of fiction films united by the creative freedom, artistic achievement and unflinching visions of their independent producers. </w:t>
                  </w:r>
                  <w:r w:rsidRPr="00B376B3">
                    <w:rPr>
                      <w:i/>
                      <w:sz w:val="22"/>
                      <w:szCs w:val="22"/>
                    </w:rPr>
                    <w:t>Independent Lens</w:t>
                  </w:r>
                  <w:r w:rsidRPr="00B376B3">
                    <w:rPr>
                      <w:sz w:val="22"/>
                      <w:szCs w:val="22"/>
                    </w:rPr>
                    <w:t xml:space="preserve"> features unforgettable stories about unique individuals, communities and moments in history. Presented by ITVS, the series is supported by interactive companion websites and national publicity and community engagement campaigns. </w:t>
                  </w:r>
                  <w:r w:rsidRPr="00B376B3">
                    <w:rPr>
                      <w:i/>
                      <w:sz w:val="22"/>
                      <w:szCs w:val="22"/>
                    </w:rPr>
                    <w:t>Independent Lens</w:t>
                  </w:r>
                  <w:r w:rsidRPr="00B376B3">
                    <w:rPr>
                      <w:sz w:val="22"/>
                      <w:szCs w:val="22"/>
                    </w:rPr>
                    <w:t xml:space="preserve"> is jointly </w:t>
                  </w:r>
                  <w:proofErr w:type="spellStart"/>
                  <w:r w:rsidRPr="00B376B3">
                    <w:rPr>
                      <w:sz w:val="22"/>
                      <w:szCs w:val="22"/>
                    </w:rPr>
                    <w:t>curated</w:t>
                  </w:r>
                  <w:proofErr w:type="spellEnd"/>
                  <w:r w:rsidRPr="00B376B3">
                    <w:rPr>
                      <w:sz w:val="22"/>
                      <w:szCs w:val="22"/>
                    </w:rPr>
                    <w:t xml:space="preserve"> by ITVS and PBS and is funded by the Corporation for Public Broadcasting, a private corporation funded by the American people, with additional funding provided by PBS and the National Endowment for the Arts. The series producer is Lois </w:t>
                  </w:r>
                  <w:proofErr w:type="spellStart"/>
                  <w:r w:rsidRPr="00B376B3">
                    <w:rPr>
                      <w:sz w:val="22"/>
                      <w:szCs w:val="22"/>
                    </w:rPr>
                    <w:t>Vossen</w:t>
                  </w:r>
                  <w:proofErr w:type="spellEnd"/>
                  <w:r w:rsidRPr="00B376B3">
                    <w:rPr>
                      <w:sz w:val="22"/>
                      <w:szCs w:val="22"/>
                    </w:rPr>
                    <w:t xml:space="preserve">. Further information about the series is available at </w:t>
                  </w:r>
                  <w:r w:rsidRPr="00B376B3">
                    <w:rPr>
                      <w:b/>
                      <w:sz w:val="22"/>
                      <w:szCs w:val="22"/>
                    </w:rPr>
                    <w:t>pbs.org/</w:t>
                  </w:r>
                  <w:proofErr w:type="spellStart"/>
                  <w:r w:rsidRPr="00B376B3">
                    <w:rPr>
                      <w:b/>
                      <w:sz w:val="22"/>
                      <w:szCs w:val="22"/>
                    </w:rPr>
                    <w:t>independentlens</w:t>
                  </w:r>
                  <w:proofErr w:type="spellEnd"/>
                  <w:r w:rsidRPr="00B376B3">
                    <w:rPr>
                      <w:b/>
                      <w:sz w:val="22"/>
                      <w:szCs w:val="22"/>
                    </w:rPr>
                    <w:t>.</w:t>
                  </w:r>
                </w:p>
                <w:p w:rsidR="001539D5" w:rsidRPr="00B376B3" w:rsidRDefault="001539D5" w:rsidP="001539D5">
                  <w:pPr>
                    <w:rPr>
                      <w:sz w:val="22"/>
                      <w:szCs w:val="22"/>
                    </w:rPr>
                  </w:pPr>
                </w:p>
                <w:p w:rsidR="00EE122A" w:rsidRPr="00090A16" w:rsidRDefault="00EE122A" w:rsidP="00EE122A"/>
                <w:p w:rsidR="00EE122A" w:rsidRPr="00897FC1" w:rsidRDefault="00EE122A" w:rsidP="00EE122A">
                  <w:pPr>
                    <w:jc w:val="center"/>
                  </w:pPr>
                  <w:r w:rsidRPr="00897FC1">
                    <w:t>###</w:t>
                  </w:r>
                </w:p>
                <w:p w:rsidR="00EE122A" w:rsidRPr="00F274E4" w:rsidRDefault="00EE122A" w:rsidP="00EE122A">
                  <w:pP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F274E4" w:rsidRDefault="00EE122A" w:rsidP="00EE122A">
                  <w:pPr>
                    <w:jc w:val="center"/>
                    <w:rPr>
                      <w:rFonts w:ascii="Arial" w:hAnsi="Arial"/>
                      <w:sz w:val="28"/>
                    </w:rPr>
                  </w:pPr>
                </w:p>
                <w:p w:rsidR="00EE122A" w:rsidRPr="00897FC1" w:rsidRDefault="00EE122A" w:rsidP="00EE122A"/>
                <w:p w:rsidR="00EE122A" w:rsidRPr="00F274E4" w:rsidRDefault="00EE122A">
                  <w:pPr>
                    <w:jc w:val="center"/>
                    <w:rPr>
                      <w:rFonts w:ascii="Arial" w:hAnsi="Arial"/>
                      <w:sz w:val="28"/>
                    </w:rPr>
                  </w:pPr>
                </w:p>
              </w:txbxContent>
            </v:textbox>
          </v:shape>
        </w:pict>
      </w:r>
      <w:r w:rsidR="001539D5">
        <w:rPr>
          <w:noProof/>
        </w:rPr>
        <w:drawing>
          <wp:inline distT="0" distB="0" distL="0" distR="0">
            <wp:extent cx="7772400" cy="10058400"/>
            <wp:effectExtent l="19050" t="0" r="0" b="0"/>
            <wp:docPr id="1" name="Picture 1" descr="I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Letterhead"/>
                    <pic:cNvPicPr>
                      <a:picLocks noChangeAspect="1" noChangeArrowheads="1"/>
                    </pic:cNvPicPr>
                  </pic:nvPicPr>
                  <pic:blipFill>
                    <a:blip r:embed="rId5"/>
                    <a:srcRect/>
                    <a:stretch>
                      <a:fillRect/>
                    </a:stretch>
                  </pic:blipFill>
                  <pic:spPr bwMode="auto">
                    <a:xfrm>
                      <a:off x="0" y="0"/>
                      <a:ext cx="7772400" cy="10058400"/>
                    </a:xfrm>
                    <a:prstGeom prst="rect">
                      <a:avLst/>
                    </a:prstGeom>
                    <a:noFill/>
                    <a:ln w="9525">
                      <a:noFill/>
                      <a:miter lim="800000"/>
                      <a:headEnd/>
                      <a:tailEnd/>
                    </a:ln>
                  </pic:spPr>
                </pic:pic>
              </a:graphicData>
            </a:graphic>
          </wp:inline>
        </w:drawing>
      </w:r>
    </w:p>
    <w:p w:rsidR="004946C5" w:rsidRPr="00B74BEC" w:rsidRDefault="009D6089" w:rsidP="00EE122A"/>
    <w:p w:rsidR="00EE122A" w:rsidRPr="00B74BEC" w:rsidRDefault="00EE122A" w:rsidP="00EE122A">
      <w:pPr>
        <w:jc w:val="center"/>
      </w:pPr>
    </w:p>
    <w:p w:rsidR="00EE122A" w:rsidRPr="00B74BEC" w:rsidRDefault="00EE122A" w:rsidP="00EE122A">
      <w:pPr>
        <w:jc w:val="center"/>
      </w:pPr>
      <w:r w:rsidRPr="00B74BEC">
        <w:tab/>
      </w:r>
      <w:r w:rsidRPr="00B74BEC">
        <w:tab/>
      </w:r>
      <w:r w:rsidRPr="00B74BEC">
        <w:tab/>
      </w:r>
      <w:r w:rsidRPr="00B74BEC">
        <w:tab/>
      </w:r>
      <w:r w:rsidRPr="00B74BEC">
        <w:tab/>
      </w:r>
    </w:p>
    <w:p w:rsidR="00EE122A" w:rsidRPr="00B74BEC" w:rsidRDefault="00EE122A" w:rsidP="00EE122A">
      <w:pPr>
        <w:jc w:val="center"/>
      </w:pPr>
    </w:p>
    <w:p w:rsidR="00EE122A" w:rsidRPr="00B74BEC" w:rsidRDefault="00EE122A" w:rsidP="00EE122A">
      <w:pPr>
        <w:jc w:val="center"/>
      </w:pPr>
    </w:p>
    <w:p w:rsidR="00EE122A" w:rsidRPr="00B74BEC" w:rsidRDefault="00722E2B" w:rsidP="00EE122A">
      <w:pPr>
        <w:jc w:val="center"/>
      </w:pPr>
      <w:r>
        <w:pict>
          <v:shape id="_x0000_s1028" type="#_x0000_t202" style="position:absolute;left:0;text-align:left;margin-left:43.05pt;margin-top:12.2pt;width:537pt;height:9in;z-index:251656704" filled="f" stroked="f" strokeweight="0">
            <v:textbox style="mso-next-textbox:#_x0000_s1029">
              <w:txbxContent/>
            </v:textbox>
          </v:shape>
        </w:pict>
      </w: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722E2B" w:rsidP="00EE122A">
      <w:pPr>
        <w:jc w:val="center"/>
      </w:pPr>
      <w:r>
        <w:pict>
          <v:shape id="_x0000_s1029" type="#_x0000_t202" style="position:absolute;left:0;text-align:left;margin-left:31.05pt;margin-top:12.2pt;width:558pt;height:621pt;z-index:251657728" filled="f" stroked="f" strokeweight="0">
            <v:textbox style="mso-next-textbox:#_x0000_s1029">
              <w:txbxContent/>
            </v:textbox>
          </v:shape>
        </w:pict>
      </w: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EE122A">
      <w:pPr>
        <w:jc w:val="center"/>
      </w:pPr>
    </w:p>
    <w:p w:rsidR="00EE122A" w:rsidRPr="00B74BEC" w:rsidRDefault="00EE122A" w:rsidP="00B3192F"/>
    <w:sectPr w:rsidR="00EE122A" w:rsidRPr="00B74BEC" w:rsidSect="00EE122A">
      <w:pgSz w:w="12240" w:h="15840"/>
      <w:pgMar w:top="0" w:right="0" w:bottom="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pple LiGothic Medium">
    <w:charset w:val="51"/>
    <w:family w:val="auto"/>
    <w:pitch w:val="variable"/>
    <w:sig w:usb0="00000001" w:usb1="00000000" w:usb2="01000408" w:usb3="00000000" w:csb0="00100000" w:csb1="00000000"/>
  </w:font>
  <w:font w:name="Times">
    <w:panose1 w:val="02020603050405020304"/>
    <w:charset w:val="00"/>
    <w:family w:val="roman"/>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04383C"/>
    <w:rsid w:val="0004383C"/>
    <w:rsid w:val="001539D5"/>
    <w:rsid w:val="002C3E0B"/>
    <w:rsid w:val="00722E2B"/>
    <w:rsid w:val="007251CF"/>
    <w:rsid w:val="009D6089"/>
    <w:rsid w:val="00B3192F"/>
    <w:rsid w:val="00B376B3"/>
    <w:rsid w:val="00EE122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22E2B"/>
    <w:rPr>
      <w:sz w:val="24"/>
    </w:rPr>
  </w:style>
  <w:style w:type="paragraph" w:styleId="Heading1">
    <w:name w:val="heading 1"/>
    <w:basedOn w:val="Normal"/>
    <w:next w:val="Normal"/>
    <w:link w:val="Heading1Char"/>
    <w:qFormat/>
    <w:rsid w:val="005A2279"/>
    <w:pPr>
      <w:keepNext/>
      <w:outlineLvl w:val="0"/>
    </w:pPr>
    <w:rPr>
      <w:rFonts w:eastAsia="Apple LiGothic Medium"/>
      <w:b/>
    </w:rPr>
  </w:style>
  <w:style w:type="paragraph" w:styleId="Heading2">
    <w:name w:val="heading 2"/>
    <w:basedOn w:val="Normal"/>
    <w:next w:val="Normal"/>
    <w:link w:val="Heading2Char"/>
    <w:qFormat/>
    <w:rsid w:val="005A2279"/>
    <w:pPr>
      <w:keepNext/>
      <w:outlineLvl w:val="1"/>
    </w:pPr>
    <w:rPr>
      <w:rFonts w:eastAsia="Times"/>
      <w:b/>
      <w:color w:val="000000"/>
    </w:rPr>
  </w:style>
  <w:style w:type="paragraph" w:styleId="Heading3">
    <w:name w:val="heading 3"/>
    <w:basedOn w:val="Normal"/>
    <w:next w:val="Normal"/>
    <w:link w:val="Heading3Char"/>
    <w:qFormat/>
    <w:rsid w:val="005A2279"/>
    <w:pPr>
      <w:keepNext/>
      <w:widowControl w:val="0"/>
      <w:autoSpaceDE w:val="0"/>
      <w:autoSpaceDN w:val="0"/>
      <w:adjustRightInd w:val="0"/>
      <w:jc w:val="center"/>
      <w:outlineLvl w:val="2"/>
    </w:pPr>
    <w:rPr>
      <w:rFonts w:eastAsia="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2279"/>
    <w:rPr>
      <w:rFonts w:eastAsia="Times"/>
      <w:b/>
      <w:color w:val="000000"/>
      <w:sz w:val="24"/>
    </w:rPr>
  </w:style>
  <w:style w:type="character" w:customStyle="1" w:styleId="Heading3Char">
    <w:name w:val="Heading 3 Char"/>
    <w:basedOn w:val="DefaultParagraphFont"/>
    <w:link w:val="Heading3"/>
    <w:rsid w:val="005A2279"/>
    <w:rPr>
      <w:rFonts w:eastAsia="Times"/>
      <w:b/>
    </w:rPr>
  </w:style>
  <w:style w:type="character" w:customStyle="1" w:styleId="Heading1Char">
    <w:name w:val="Heading 1 Char"/>
    <w:basedOn w:val="DefaultParagraphFont"/>
    <w:link w:val="Heading1"/>
    <w:rsid w:val="005A2279"/>
    <w:rPr>
      <w:rFonts w:eastAsia="Apple LiGothic Medium"/>
      <w:b/>
      <w:sz w:val="24"/>
    </w:rPr>
  </w:style>
  <w:style w:type="paragraph" w:styleId="NormalWeb">
    <w:name w:val="Normal (Web)"/>
    <w:basedOn w:val="Normal"/>
    <w:rsid w:val="005A2279"/>
    <w:pPr>
      <w:spacing w:before="100" w:beforeAutospacing="1" w:after="100" w:afterAutospacing="1"/>
    </w:pPr>
  </w:style>
  <w:style w:type="paragraph" w:styleId="BodyText">
    <w:name w:val="Body Text"/>
    <w:basedOn w:val="Normal"/>
    <w:link w:val="BodyTextChar"/>
    <w:rsid w:val="005A2279"/>
    <w:pPr>
      <w:spacing w:before="100" w:beforeAutospacing="1" w:after="100" w:afterAutospacing="1"/>
    </w:pPr>
  </w:style>
  <w:style w:type="character" w:customStyle="1" w:styleId="BodyTextChar">
    <w:name w:val="Body Text Char"/>
    <w:basedOn w:val="DefaultParagraphFont"/>
    <w:link w:val="BodyText"/>
    <w:rsid w:val="005A2279"/>
    <w:rPr>
      <w:sz w:val="24"/>
    </w:rPr>
  </w:style>
  <w:style w:type="paragraph" w:styleId="Title">
    <w:name w:val="Title"/>
    <w:basedOn w:val="Normal"/>
    <w:link w:val="TitleChar"/>
    <w:qFormat/>
    <w:rsid w:val="005A2279"/>
    <w:pPr>
      <w:widowControl w:val="0"/>
      <w:autoSpaceDE w:val="0"/>
      <w:autoSpaceDN w:val="0"/>
      <w:adjustRightInd w:val="0"/>
      <w:jc w:val="center"/>
    </w:pPr>
    <w:rPr>
      <w:rFonts w:ascii="Times" w:eastAsia="Times" w:hAnsi="Times"/>
      <w:i/>
      <w:color w:val="FF0000"/>
      <w:sz w:val="28"/>
      <w:u w:val="single"/>
    </w:rPr>
  </w:style>
  <w:style w:type="character" w:customStyle="1" w:styleId="TitleChar">
    <w:name w:val="Title Char"/>
    <w:basedOn w:val="DefaultParagraphFont"/>
    <w:link w:val="Title"/>
    <w:rsid w:val="005A2279"/>
    <w:rPr>
      <w:rFonts w:ascii="Times" w:eastAsia="Times" w:hAnsi="Times"/>
      <w:i/>
      <w:color w:val="FF0000"/>
      <w:sz w:val="28"/>
      <w:u w:val="single"/>
    </w:rPr>
  </w:style>
  <w:style w:type="character" w:customStyle="1" w:styleId="BodyText2Char">
    <w:name w:val="Body Text 2 Char"/>
    <w:basedOn w:val="DefaultParagraphFont"/>
    <w:link w:val="BodyText2"/>
    <w:rsid w:val="005A2279"/>
    <w:rPr>
      <w:color w:val="333333"/>
      <w:sz w:val="24"/>
    </w:rPr>
  </w:style>
  <w:style w:type="paragraph" w:styleId="BodyText2">
    <w:name w:val="Body Text 2"/>
    <w:basedOn w:val="Normal"/>
    <w:link w:val="BodyText2Char"/>
    <w:rsid w:val="005A2279"/>
    <w:pPr>
      <w:widowControl w:val="0"/>
      <w:autoSpaceDE w:val="0"/>
      <w:autoSpaceDN w:val="0"/>
      <w:adjustRightInd w:val="0"/>
    </w:pPr>
    <w:rPr>
      <w:color w:val="333333"/>
    </w:rPr>
  </w:style>
  <w:style w:type="paragraph" w:styleId="BodyText3">
    <w:name w:val="Body Text 3"/>
    <w:basedOn w:val="Normal"/>
    <w:link w:val="BodyText3Char"/>
    <w:rsid w:val="005A2279"/>
    <w:pPr>
      <w:widowControl w:val="0"/>
      <w:autoSpaceDE w:val="0"/>
      <w:autoSpaceDN w:val="0"/>
      <w:adjustRightInd w:val="0"/>
      <w:jc w:val="center"/>
    </w:pPr>
    <w:rPr>
      <w:rFonts w:eastAsia="Times"/>
      <w:i/>
    </w:rPr>
  </w:style>
  <w:style w:type="character" w:customStyle="1" w:styleId="BodyText3Char">
    <w:name w:val="Body Text 3 Char"/>
    <w:basedOn w:val="DefaultParagraphFont"/>
    <w:link w:val="BodyText3"/>
    <w:rsid w:val="005A2279"/>
    <w:rPr>
      <w:rFonts w:eastAsia="Times"/>
      <w:i/>
      <w:sz w:val="24"/>
    </w:rPr>
  </w:style>
  <w:style w:type="character" w:styleId="Hyperlink">
    <w:name w:val="Hyperlink"/>
    <w:rsid w:val="005A2279"/>
    <w:rPr>
      <w:color w:val="0000FF"/>
      <w:u w:val="single"/>
    </w:rPr>
  </w:style>
  <w:style w:type="character" w:styleId="Strong">
    <w:name w:val="Strong"/>
    <w:basedOn w:val="DefaultParagraphFont"/>
    <w:qFormat/>
    <w:rsid w:val="005A2279"/>
    <w:rPr>
      <w:b/>
      <w:bCs w:val="0"/>
    </w:rPr>
  </w:style>
  <w:style w:type="character" w:styleId="CommentReference">
    <w:name w:val="annotation reference"/>
    <w:basedOn w:val="DefaultParagraphFont"/>
    <w:semiHidden/>
    <w:rsid w:val="005A2279"/>
    <w:rPr>
      <w:sz w:val="18"/>
    </w:rPr>
  </w:style>
  <w:style w:type="character" w:customStyle="1" w:styleId="CommentTextChar">
    <w:name w:val="Comment Text Char"/>
    <w:basedOn w:val="DefaultParagraphFont"/>
    <w:link w:val="CommentText"/>
    <w:semiHidden/>
    <w:rsid w:val="005A2279"/>
    <w:rPr>
      <w:rFonts w:ascii="Times" w:eastAsia="Times" w:hAnsi="Times"/>
      <w:sz w:val="24"/>
      <w:szCs w:val="24"/>
    </w:rPr>
  </w:style>
  <w:style w:type="paragraph" w:styleId="CommentText">
    <w:name w:val="annotation text"/>
    <w:basedOn w:val="Normal"/>
    <w:link w:val="CommentTextChar"/>
    <w:semiHidden/>
    <w:rsid w:val="005A2279"/>
    <w:rPr>
      <w:rFonts w:ascii="Times" w:eastAsia="Times" w:hAnsi="Times"/>
      <w:szCs w:val="24"/>
    </w:rPr>
  </w:style>
  <w:style w:type="character" w:customStyle="1" w:styleId="CommentSubjectChar">
    <w:name w:val="Comment Subject Char"/>
    <w:basedOn w:val="CommentTextChar"/>
    <w:link w:val="CommentSubject"/>
    <w:semiHidden/>
    <w:rsid w:val="005A2279"/>
  </w:style>
  <w:style w:type="paragraph" w:styleId="CommentSubject">
    <w:name w:val="annotation subject"/>
    <w:basedOn w:val="CommentText"/>
    <w:next w:val="CommentText"/>
    <w:link w:val="CommentSubjectChar"/>
    <w:semiHidden/>
    <w:rsid w:val="005A2279"/>
    <w:rPr>
      <w:szCs w:val="20"/>
    </w:rPr>
  </w:style>
  <w:style w:type="character" w:customStyle="1" w:styleId="BalloonTextChar">
    <w:name w:val="Balloon Text Char"/>
    <w:basedOn w:val="DefaultParagraphFont"/>
    <w:link w:val="BalloonText"/>
    <w:semiHidden/>
    <w:rsid w:val="005A2279"/>
    <w:rPr>
      <w:rFonts w:ascii="Lucida Grande" w:eastAsia="Times" w:hAnsi="Lucida Grande"/>
      <w:sz w:val="18"/>
      <w:szCs w:val="18"/>
    </w:rPr>
  </w:style>
  <w:style w:type="paragraph" w:styleId="BalloonText">
    <w:name w:val="Balloon Text"/>
    <w:basedOn w:val="Normal"/>
    <w:link w:val="BalloonTextChar"/>
    <w:semiHidden/>
    <w:rsid w:val="005A2279"/>
    <w:rPr>
      <w:rFonts w:ascii="Lucida Grande" w:eastAsia="Times" w:hAnsi="Lucida Grande"/>
      <w:sz w:val="18"/>
      <w:szCs w:val="18"/>
    </w:rPr>
  </w:style>
  <w:style w:type="paragraph" w:styleId="Footer">
    <w:name w:val="footer"/>
    <w:basedOn w:val="Normal"/>
    <w:link w:val="FooterChar"/>
    <w:rsid w:val="00F04FB6"/>
    <w:pPr>
      <w:keepLines/>
      <w:tabs>
        <w:tab w:val="center" w:pos="4320"/>
        <w:tab w:val="right" w:pos="8640"/>
      </w:tabs>
      <w:overflowPunct w:val="0"/>
      <w:autoSpaceDE w:val="0"/>
      <w:autoSpaceDN w:val="0"/>
      <w:adjustRightInd w:val="0"/>
      <w:spacing w:before="600" w:line="240" w:lineRule="atLeast"/>
      <w:ind w:right="-240"/>
      <w:jc w:val="right"/>
      <w:textAlignment w:val="baseline"/>
    </w:pPr>
    <w:rPr>
      <w:rFonts w:ascii="Garamond" w:hAnsi="Garamond"/>
      <w:kern w:val="18"/>
      <w:sz w:val="20"/>
    </w:rPr>
  </w:style>
  <w:style w:type="character" w:customStyle="1" w:styleId="FooterChar">
    <w:name w:val="Footer Char"/>
    <w:basedOn w:val="DefaultParagraphFont"/>
    <w:link w:val="Footer"/>
    <w:rsid w:val="00F04FB6"/>
    <w:rPr>
      <w:rFonts w:ascii="Garamond" w:hAnsi="Garamond"/>
      <w:kern w:val="18"/>
    </w:rPr>
  </w:style>
  <w:style w:type="character" w:styleId="Emphasis">
    <w:name w:val="Emphasis"/>
    <w:qFormat/>
    <w:rsid w:val="002C3E0B"/>
    <w:rPr>
      <w:caps/>
      <w:sz w:val="18"/>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voleine_amilcar@itv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Words>
  <Characters>106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itvs</Company>
  <LinksUpToDate>false</LinksUpToDate>
  <CharactersWithSpaces>123</CharactersWithSpaces>
  <SharedDoc>false</SharedDoc>
  <HLinks>
    <vt:vector size="6" baseType="variant">
      <vt:variant>
        <vt:i4>1572907</vt:i4>
      </vt:variant>
      <vt:variant>
        <vt:i4>2049</vt:i4>
      </vt:variant>
      <vt:variant>
        <vt:i4>1025</vt:i4>
      </vt:variant>
      <vt:variant>
        <vt:i4>1</vt:i4>
      </vt:variant>
      <vt:variant>
        <vt:lpwstr>IL Letterhead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Wilson Ling</dc:creator>
  <cp:keywords/>
  <cp:lastModifiedBy>User</cp:lastModifiedBy>
  <cp:revision>3</cp:revision>
  <dcterms:created xsi:type="dcterms:W3CDTF">2009-01-02T18:35:00Z</dcterms:created>
  <dcterms:modified xsi:type="dcterms:W3CDTF">2009-01-02T18:37:00Z</dcterms:modified>
</cp:coreProperties>
</file>